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5867C1" w14:textId="77777777" w:rsidR="0086058E" w:rsidRDefault="0086058E" w:rsidP="00E35559">
      <w:pPr>
        <w:pStyle w:val="3GPPHeader"/>
        <w:spacing w:after="60"/>
      </w:pPr>
    </w:p>
    <w:p w14:paraId="3A3B0384" w14:textId="77777777" w:rsidR="006D7FD5" w:rsidRPr="00191843" w:rsidRDefault="00E90E49" w:rsidP="008A26CD">
      <w:pPr>
        <w:pStyle w:val="3GPPHeader"/>
        <w:spacing w:after="60"/>
        <w:rPr>
          <w:lang w:val="en-US"/>
        </w:rPr>
      </w:pPr>
      <w:r w:rsidRPr="00191843">
        <w:rPr>
          <w:lang w:val="en-US"/>
        </w:rPr>
        <w:t>3GPP TSG-RAN WG</w:t>
      </w:r>
      <w:r w:rsidR="008F1C4E" w:rsidRPr="00191843">
        <w:rPr>
          <w:lang w:val="en-US"/>
        </w:rPr>
        <w:t>1</w:t>
      </w:r>
      <w:r w:rsidRPr="00191843">
        <w:rPr>
          <w:lang w:val="en-US"/>
        </w:rPr>
        <w:t xml:space="preserve"> </w:t>
      </w:r>
      <w:r w:rsidR="008F1C4E" w:rsidRPr="00191843">
        <w:rPr>
          <w:lang w:val="en-US"/>
        </w:rPr>
        <w:t xml:space="preserve">Meeting </w:t>
      </w:r>
      <w:r w:rsidRPr="00191843">
        <w:rPr>
          <w:lang w:val="en-US"/>
        </w:rPr>
        <w:t>#</w:t>
      </w:r>
      <w:r w:rsidR="006A36C6" w:rsidRPr="00191843">
        <w:rPr>
          <w:lang w:val="en-US"/>
        </w:rPr>
        <w:t>98</w:t>
      </w:r>
      <w:r w:rsidR="00071683" w:rsidRPr="00191843">
        <w:rPr>
          <w:lang w:val="en-US"/>
        </w:rPr>
        <w:t>bis</w:t>
      </w:r>
      <w:r w:rsidRPr="00191843">
        <w:rPr>
          <w:lang w:val="en-US"/>
        </w:rPr>
        <w:tab/>
      </w:r>
      <w:r w:rsidR="008A26CD" w:rsidRPr="00191843">
        <w:rPr>
          <w:lang w:val="en-US"/>
        </w:rPr>
        <w:t>R1-1911228</w:t>
      </w:r>
    </w:p>
    <w:p w14:paraId="78C3A421" w14:textId="7D44FF5A" w:rsidR="00E90E49" w:rsidRPr="00191843" w:rsidRDefault="00071683" w:rsidP="008A26CD">
      <w:pPr>
        <w:pStyle w:val="3GPPHeader"/>
        <w:spacing w:after="60"/>
        <w:rPr>
          <w:lang w:val="en-US"/>
        </w:rPr>
      </w:pPr>
      <w:r w:rsidRPr="00191843">
        <w:rPr>
          <w:lang w:val="en-US"/>
        </w:rPr>
        <w:t xml:space="preserve">Chongqing, </w:t>
      </w:r>
      <w:r w:rsidR="007C1239" w:rsidRPr="00191843">
        <w:rPr>
          <w:lang w:val="en-US"/>
        </w:rPr>
        <w:t>P.R China</w:t>
      </w:r>
      <w:r w:rsidR="0027144F" w:rsidRPr="00191843">
        <w:rPr>
          <w:lang w:val="en-US"/>
        </w:rPr>
        <w:t xml:space="preserve">, </w:t>
      </w:r>
      <w:r w:rsidRPr="00191843">
        <w:rPr>
          <w:lang w:val="en-US"/>
        </w:rPr>
        <w:t>October</w:t>
      </w:r>
      <w:r w:rsidR="0027144F" w:rsidRPr="00191843">
        <w:rPr>
          <w:lang w:val="en-US"/>
        </w:rPr>
        <w:t xml:space="preserve"> </w:t>
      </w:r>
      <w:r w:rsidRPr="00191843">
        <w:rPr>
          <w:lang w:val="en-US"/>
        </w:rPr>
        <w:t>14</w:t>
      </w:r>
      <w:r w:rsidR="001D53E7" w:rsidRPr="00191843">
        <w:rPr>
          <w:vertAlign w:val="superscript"/>
          <w:lang w:val="en-US"/>
        </w:rPr>
        <w:t>th</w:t>
      </w:r>
      <w:r w:rsidR="00E8374F" w:rsidRPr="00191843">
        <w:rPr>
          <w:lang w:val="en-US"/>
        </w:rPr>
        <w:t xml:space="preserve"> </w:t>
      </w:r>
      <w:r w:rsidR="001D53E7" w:rsidRPr="00191843">
        <w:rPr>
          <w:lang w:val="en-US"/>
        </w:rPr>
        <w:t xml:space="preserve">– </w:t>
      </w:r>
      <w:r w:rsidRPr="00191843">
        <w:rPr>
          <w:lang w:val="en-US"/>
        </w:rPr>
        <w:t>2</w:t>
      </w:r>
      <w:r w:rsidR="00CF38B0" w:rsidRPr="00191843">
        <w:rPr>
          <w:lang w:val="en-US"/>
        </w:rPr>
        <w:t>0</w:t>
      </w:r>
      <w:r w:rsidR="001D53E7" w:rsidRPr="00191843">
        <w:rPr>
          <w:vertAlign w:val="superscript"/>
          <w:lang w:val="en-US"/>
        </w:rPr>
        <w:t>th</w:t>
      </w:r>
      <w:r w:rsidR="00E8374F" w:rsidRPr="00191843">
        <w:rPr>
          <w:lang w:val="en-US"/>
        </w:rPr>
        <w:t xml:space="preserve"> </w:t>
      </w:r>
      <w:r w:rsidR="0027144F" w:rsidRPr="00191843">
        <w:rPr>
          <w:lang w:val="en-US"/>
        </w:rPr>
        <w:t>20</w:t>
      </w:r>
      <w:r w:rsidR="005F3025" w:rsidRPr="00191843">
        <w:rPr>
          <w:lang w:val="en-US"/>
        </w:rPr>
        <w:t>1</w:t>
      </w:r>
      <w:r w:rsidR="00CF38B0" w:rsidRPr="00191843">
        <w:rPr>
          <w:lang w:val="en-US"/>
        </w:rPr>
        <w:t>9</w:t>
      </w:r>
    </w:p>
    <w:p w14:paraId="35B6B442" w14:textId="77777777" w:rsidR="00E90E49" w:rsidRPr="00191843" w:rsidRDefault="00E90E49" w:rsidP="00311702">
      <w:pPr>
        <w:pStyle w:val="3GPPHeader"/>
        <w:rPr>
          <w:lang w:val="en-US"/>
        </w:rPr>
      </w:pPr>
      <w:r w:rsidRPr="00191843">
        <w:rPr>
          <w:lang w:val="en-US"/>
        </w:rPr>
        <w:t>Agenda Item:</w:t>
      </w:r>
      <w:r w:rsidRPr="00191843">
        <w:rPr>
          <w:lang w:val="en-US"/>
        </w:rPr>
        <w:tab/>
      </w:r>
      <w:r w:rsidR="00E8374F" w:rsidRPr="00191843">
        <w:rPr>
          <w:lang w:val="en-US"/>
        </w:rPr>
        <w:t>7.2.10.1</w:t>
      </w:r>
    </w:p>
    <w:p w14:paraId="3D2E227E" w14:textId="77777777" w:rsidR="00E90E49" w:rsidRPr="00191843" w:rsidRDefault="003D3C45" w:rsidP="00F64C2B">
      <w:pPr>
        <w:pStyle w:val="3GPPHeader"/>
        <w:rPr>
          <w:lang w:val="en-US"/>
        </w:rPr>
      </w:pPr>
      <w:r w:rsidRPr="00191843">
        <w:rPr>
          <w:lang w:val="en-US"/>
        </w:rPr>
        <w:t>Source:</w:t>
      </w:r>
      <w:r w:rsidR="00E90E49" w:rsidRPr="00191843">
        <w:rPr>
          <w:lang w:val="en-US"/>
        </w:rPr>
        <w:tab/>
      </w:r>
      <w:r w:rsidR="00F64C2B" w:rsidRPr="00191843">
        <w:rPr>
          <w:lang w:val="en-US"/>
        </w:rPr>
        <w:t>Ericsson</w:t>
      </w:r>
    </w:p>
    <w:p w14:paraId="2DEDFF6F" w14:textId="77777777" w:rsidR="00E90E49" w:rsidRPr="00191843" w:rsidRDefault="003D3C45" w:rsidP="00311702">
      <w:pPr>
        <w:pStyle w:val="3GPPHeader"/>
        <w:rPr>
          <w:lang w:val="en-US"/>
        </w:rPr>
      </w:pPr>
      <w:r w:rsidRPr="00191843">
        <w:rPr>
          <w:lang w:val="en-US"/>
        </w:rPr>
        <w:t>Title:</w:t>
      </w:r>
      <w:r w:rsidR="00E90E49" w:rsidRPr="00191843">
        <w:rPr>
          <w:lang w:val="en-US"/>
        </w:rPr>
        <w:tab/>
      </w:r>
      <w:r w:rsidR="006A36C6" w:rsidRPr="00191843">
        <w:rPr>
          <w:lang w:val="en-US"/>
        </w:rPr>
        <w:t>DL reference signals for NR positioning</w:t>
      </w:r>
    </w:p>
    <w:p w14:paraId="1E6D1FFD" w14:textId="77777777" w:rsidR="00E90E49" w:rsidRPr="00F446B8" w:rsidRDefault="00E90E49" w:rsidP="00D546FF">
      <w:pPr>
        <w:pStyle w:val="3GPPHeader"/>
      </w:pPr>
      <w:proofErr w:type="spellStart"/>
      <w:r w:rsidRPr="00F446B8">
        <w:t>Document</w:t>
      </w:r>
      <w:proofErr w:type="spellEnd"/>
      <w:r w:rsidRPr="00F446B8">
        <w:t xml:space="preserve"> for:</w:t>
      </w:r>
      <w:r w:rsidRPr="00F446B8">
        <w:tab/>
      </w:r>
      <w:proofErr w:type="spellStart"/>
      <w:r w:rsidRPr="00F446B8">
        <w:t>Discussion</w:t>
      </w:r>
      <w:proofErr w:type="spellEnd"/>
      <w:r w:rsidRPr="00F446B8">
        <w:t>, Decision</w:t>
      </w:r>
    </w:p>
    <w:p w14:paraId="18E093A7" w14:textId="77777777" w:rsidR="00625736" w:rsidRDefault="00625736" w:rsidP="00663F91">
      <w:pPr>
        <w:pStyle w:val="3GPPH1"/>
        <w:numPr>
          <w:ilvl w:val="0"/>
          <w:numId w:val="13"/>
        </w:numPr>
        <w:ind w:left="425" w:hanging="425"/>
        <w:rPr>
          <w:lang w:eastAsia="en-US"/>
        </w:rPr>
      </w:pPr>
      <w:bookmarkStart w:id="0" w:name="_Ref189046994"/>
      <w:r>
        <w:rPr>
          <w:lang w:eastAsia="en-US"/>
        </w:rPr>
        <w:t>Introduction</w:t>
      </w:r>
    </w:p>
    <w:p w14:paraId="121DE70D" w14:textId="55C4DF5D" w:rsidR="00A154A5" w:rsidRPr="00191843" w:rsidRDefault="00F7316C" w:rsidP="005465EA">
      <w:pPr>
        <w:pStyle w:val="3GPPText"/>
        <w:rPr>
          <w:lang w:val="en-US"/>
        </w:rPr>
      </w:pPr>
      <w:r w:rsidRPr="00191843">
        <w:rPr>
          <w:lang w:val="en-US"/>
        </w:rPr>
        <w:t xml:space="preserve">In this contribution we address a number of the </w:t>
      </w:r>
      <w:r w:rsidR="00847FE6" w:rsidRPr="00191843">
        <w:rPr>
          <w:lang w:val="en-US"/>
        </w:rPr>
        <w:t>remaining issues regarding the DL reference signal for NR positioning.</w:t>
      </w:r>
    </w:p>
    <w:p w14:paraId="72C727F8" w14:textId="4D30292F" w:rsidR="00363EBD" w:rsidRPr="00FA7E64" w:rsidRDefault="00B739DB" w:rsidP="005465EA">
      <w:pPr>
        <w:pStyle w:val="3GPPText"/>
        <w:rPr>
          <w:lang w:val="en-GB"/>
        </w:rPr>
      </w:pPr>
      <w:r w:rsidRPr="00191843">
        <w:rPr>
          <w:lang w:val="en-US"/>
        </w:rPr>
        <w:t xml:space="preserve">In section 2.1 we propose the use </w:t>
      </w:r>
      <w:r w:rsidR="00E00BD4" w:rsidRPr="00191843">
        <w:rPr>
          <w:lang w:val="en-US"/>
        </w:rPr>
        <w:t>of</w:t>
      </w:r>
      <w:r w:rsidR="0052146E" w:rsidRPr="00191843">
        <w:rPr>
          <w:lang w:val="en-US"/>
        </w:rPr>
        <w:t xml:space="preserve"> s</w:t>
      </w:r>
      <w:r w:rsidR="00E00BD4" w:rsidRPr="00191843">
        <w:rPr>
          <w:lang w:val="en-US"/>
        </w:rPr>
        <w:t>erving cell RTT based on the TRS (CSI-RS for tracking)</w:t>
      </w:r>
    </w:p>
    <w:p w14:paraId="1DD11903" w14:textId="57B835D6" w:rsidR="00D54302" w:rsidRPr="00191843" w:rsidRDefault="00B94227" w:rsidP="005465EA">
      <w:pPr>
        <w:pStyle w:val="3GPPText"/>
        <w:rPr>
          <w:lang w:val="en-US"/>
        </w:rPr>
      </w:pPr>
      <w:r w:rsidRPr="00191843">
        <w:rPr>
          <w:lang w:val="en-US"/>
        </w:rPr>
        <w:t xml:space="preserve">In section </w:t>
      </w:r>
      <w:r w:rsidR="003C3439" w:rsidRPr="00191843">
        <w:rPr>
          <w:lang w:val="en-US"/>
        </w:rPr>
        <w:t>2.2</w:t>
      </w:r>
      <w:r w:rsidRPr="00191843">
        <w:rPr>
          <w:lang w:val="en-US"/>
        </w:rPr>
        <w:t xml:space="preserve"> we </w:t>
      </w:r>
      <w:r w:rsidR="00CD6C67" w:rsidRPr="00191843">
        <w:rPr>
          <w:lang w:val="en-US"/>
        </w:rPr>
        <w:t xml:space="preserve">show that </w:t>
      </w:r>
      <w:r w:rsidR="008A48F5" w:rsidRPr="00191843">
        <w:rPr>
          <w:lang w:val="en-US"/>
        </w:rPr>
        <w:t xml:space="preserve">10.6dB </w:t>
      </w:r>
      <w:r w:rsidR="00CD6C67" w:rsidRPr="00191843">
        <w:rPr>
          <w:lang w:val="en-US"/>
        </w:rPr>
        <w:t xml:space="preserve">power boosting of </w:t>
      </w:r>
      <w:r w:rsidR="008A48F5" w:rsidRPr="00191843">
        <w:rPr>
          <w:lang w:val="en-US"/>
        </w:rPr>
        <w:t xml:space="preserve">a Comb-12 PRS is feasible as long as </w:t>
      </w:r>
      <w:r w:rsidR="00A63B1C" w:rsidRPr="00191843">
        <w:rPr>
          <w:lang w:val="en-US"/>
        </w:rPr>
        <w:t xml:space="preserve">the RBs at the band edge are left empty </w:t>
      </w:r>
      <w:r w:rsidR="008A48F5" w:rsidRPr="00191843">
        <w:rPr>
          <w:lang w:val="en-US"/>
        </w:rPr>
        <w:t xml:space="preserve">and </w:t>
      </w:r>
      <w:r w:rsidRPr="00191843">
        <w:rPr>
          <w:lang w:val="en-US"/>
        </w:rPr>
        <w:t xml:space="preserve">propose that </w:t>
      </w:r>
      <w:r w:rsidR="00A63B1C" w:rsidRPr="00191843">
        <w:rPr>
          <w:lang w:val="en-US"/>
        </w:rPr>
        <w:t>Comb-12 is su</w:t>
      </w:r>
      <w:r w:rsidR="00D95BA8" w:rsidRPr="00191843">
        <w:rPr>
          <w:lang w:val="en-US"/>
        </w:rPr>
        <w:t>pported.</w:t>
      </w:r>
    </w:p>
    <w:p w14:paraId="1567C587" w14:textId="2FF39529" w:rsidR="003C3439" w:rsidRPr="00191843" w:rsidRDefault="003C3439" w:rsidP="005465EA">
      <w:pPr>
        <w:pStyle w:val="3GPPText"/>
        <w:rPr>
          <w:lang w:val="en-US"/>
        </w:rPr>
      </w:pPr>
      <w:r w:rsidRPr="00191843">
        <w:rPr>
          <w:lang w:val="en-US"/>
        </w:rPr>
        <w:t>In section 2.3 we</w:t>
      </w:r>
      <w:r w:rsidR="00B11D73" w:rsidRPr="00191843">
        <w:rPr>
          <w:lang w:val="en-US"/>
        </w:rPr>
        <w:t xml:space="preserve"> discuss the PRS resource length and repetition</w:t>
      </w:r>
      <w:r w:rsidR="001941FF" w:rsidRPr="00191843">
        <w:rPr>
          <w:lang w:val="en-US"/>
        </w:rPr>
        <w:t>.</w:t>
      </w:r>
    </w:p>
    <w:p w14:paraId="405030A5" w14:textId="4D0F0593" w:rsidR="00B11D73" w:rsidRPr="00191843" w:rsidRDefault="00B11D73" w:rsidP="005465EA">
      <w:pPr>
        <w:pStyle w:val="3GPPText"/>
        <w:rPr>
          <w:lang w:val="en-US"/>
        </w:rPr>
      </w:pPr>
      <w:r w:rsidRPr="00191843">
        <w:rPr>
          <w:lang w:val="en-US"/>
        </w:rPr>
        <w:t xml:space="preserve">In section 2.4 we </w:t>
      </w:r>
      <w:r w:rsidR="00BA6441" w:rsidRPr="00191843">
        <w:rPr>
          <w:lang w:val="en-US"/>
        </w:rPr>
        <w:t xml:space="preserve">propose to </w:t>
      </w:r>
      <w:r w:rsidR="00B05CEA" w:rsidRPr="00191843">
        <w:rPr>
          <w:lang w:val="en-US"/>
        </w:rPr>
        <w:t>use</w:t>
      </w:r>
      <w:r w:rsidRPr="00191843">
        <w:rPr>
          <w:lang w:val="en-US"/>
        </w:rPr>
        <w:t xml:space="preserve"> </w:t>
      </w:r>
      <w:r w:rsidR="001941FF" w:rsidRPr="00191843">
        <w:rPr>
          <w:lang w:val="en-US"/>
        </w:rPr>
        <w:t>occasions</w:t>
      </w:r>
      <w:r w:rsidR="00B05CEA" w:rsidRPr="00191843">
        <w:rPr>
          <w:lang w:val="en-US"/>
        </w:rPr>
        <w:t xml:space="preserve"> and</w:t>
      </w:r>
      <w:r w:rsidR="001941FF" w:rsidRPr="00191843">
        <w:rPr>
          <w:lang w:val="en-US"/>
        </w:rPr>
        <w:t xml:space="preserve"> occasion groups </w:t>
      </w:r>
      <w:r w:rsidR="00B05CEA" w:rsidRPr="00191843">
        <w:rPr>
          <w:lang w:val="en-US"/>
        </w:rPr>
        <w:t>for</w:t>
      </w:r>
      <w:r w:rsidR="001941FF" w:rsidRPr="00191843">
        <w:rPr>
          <w:lang w:val="en-US"/>
        </w:rPr>
        <w:t xml:space="preserve"> muting</w:t>
      </w:r>
      <w:r w:rsidR="00B05CEA" w:rsidRPr="00191843">
        <w:rPr>
          <w:lang w:val="en-US"/>
        </w:rPr>
        <w:t xml:space="preserve"> in analogy with LTE.</w:t>
      </w:r>
    </w:p>
    <w:p w14:paraId="5795B0E3" w14:textId="7F10FC54" w:rsidR="001941FF" w:rsidRPr="00191843" w:rsidRDefault="001941FF" w:rsidP="005465EA">
      <w:pPr>
        <w:pStyle w:val="3GPPText"/>
        <w:rPr>
          <w:lang w:val="en-US"/>
        </w:rPr>
      </w:pPr>
      <w:r w:rsidRPr="00191843">
        <w:rPr>
          <w:lang w:val="en-US"/>
        </w:rPr>
        <w:t>In section 2.5 we discuss the number of symbols</w:t>
      </w:r>
      <w:r w:rsidR="00FF3306" w:rsidRPr="00191843">
        <w:rPr>
          <w:lang w:val="en-US"/>
        </w:rPr>
        <w:t xml:space="preserve"> for a DL PRS resource.</w:t>
      </w:r>
    </w:p>
    <w:p w14:paraId="0F67DDA2" w14:textId="359831F9" w:rsidR="00FF3306" w:rsidRPr="00191843" w:rsidRDefault="00FF3306" w:rsidP="005465EA">
      <w:pPr>
        <w:pStyle w:val="3GPPText"/>
        <w:rPr>
          <w:lang w:val="en-US"/>
        </w:rPr>
      </w:pPr>
      <w:r w:rsidRPr="00191843">
        <w:rPr>
          <w:lang w:val="en-US"/>
        </w:rPr>
        <w:t xml:space="preserve">In section 2.6 </w:t>
      </w:r>
      <w:r w:rsidR="00344242" w:rsidRPr="00191843">
        <w:rPr>
          <w:lang w:val="en-US"/>
        </w:rPr>
        <w:t xml:space="preserve">we give a proposal for the </w:t>
      </w:r>
      <w:r w:rsidR="00A76AB3" w:rsidRPr="00191843">
        <w:rPr>
          <w:lang w:val="en-US"/>
        </w:rPr>
        <w:t>d</w:t>
      </w:r>
      <w:r w:rsidR="00344242" w:rsidRPr="00191843">
        <w:rPr>
          <w:lang w:val="en-US"/>
        </w:rPr>
        <w:t>etailed pattern of the PRS Resource and the relative RE offsets.</w:t>
      </w:r>
    </w:p>
    <w:p w14:paraId="1A5CAD4B" w14:textId="486C3A73" w:rsidR="00344242" w:rsidRPr="00191843" w:rsidRDefault="00344242" w:rsidP="005465EA">
      <w:pPr>
        <w:pStyle w:val="3GPPText"/>
        <w:rPr>
          <w:lang w:val="en-US"/>
        </w:rPr>
      </w:pPr>
      <w:r w:rsidRPr="00191843">
        <w:rPr>
          <w:lang w:val="en-US"/>
        </w:rPr>
        <w:t xml:space="preserve">In section 2.7 we </w:t>
      </w:r>
      <w:r w:rsidR="006B21ED" w:rsidRPr="00191843">
        <w:rPr>
          <w:lang w:val="en-US"/>
        </w:rPr>
        <w:t>make a proposal for the dependence between the number of symbols and the comb size for a DL PRS Resource.</w:t>
      </w:r>
    </w:p>
    <w:p w14:paraId="77BC15E4" w14:textId="3B547B3E" w:rsidR="006B21ED" w:rsidRPr="007F1C6A" w:rsidRDefault="006B21ED" w:rsidP="005465EA">
      <w:pPr>
        <w:pStyle w:val="3GPPText"/>
        <w:rPr>
          <w:lang w:val="en-GB"/>
        </w:rPr>
      </w:pPr>
      <w:r w:rsidRPr="00191843">
        <w:rPr>
          <w:lang w:val="en-US"/>
        </w:rPr>
        <w:t xml:space="preserve">In section 2.8 we </w:t>
      </w:r>
      <w:r w:rsidR="006527DA" w:rsidRPr="00191843">
        <w:rPr>
          <w:lang w:val="en-US"/>
        </w:rPr>
        <w:t>give a proposal for how to handle multiple PRS resource sets</w:t>
      </w:r>
      <w:r w:rsidR="007F1C6A" w:rsidRPr="00191843">
        <w:rPr>
          <w:lang w:val="en-US"/>
        </w:rPr>
        <w:t xml:space="preserve"> configured for one TRP.</w:t>
      </w:r>
    </w:p>
    <w:p w14:paraId="7500B5FE" w14:textId="056AEA60" w:rsidR="00C55389" w:rsidRPr="00191843" w:rsidRDefault="00C55389" w:rsidP="005465EA">
      <w:pPr>
        <w:pStyle w:val="3GPPText"/>
        <w:rPr>
          <w:lang w:val="en-US"/>
        </w:rPr>
      </w:pPr>
      <w:r w:rsidRPr="00191843">
        <w:rPr>
          <w:lang w:val="en-US"/>
        </w:rPr>
        <w:t>In section 2.9 we propose an improved initialization of the Gold codes.</w:t>
      </w:r>
    </w:p>
    <w:p w14:paraId="6661EBD8" w14:textId="38D2ADAB" w:rsidR="0022061C" w:rsidRPr="003C3439" w:rsidRDefault="0022061C" w:rsidP="005465EA">
      <w:pPr>
        <w:pStyle w:val="3GPPText"/>
      </w:pPr>
      <w:r w:rsidRPr="00C55389">
        <w:t xml:space="preserve">In </w:t>
      </w:r>
      <w:proofErr w:type="spellStart"/>
      <w:r w:rsidRPr="00C55389">
        <w:t>section</w:t>
      </w:r>
      <w:proofErr w:type="spellEnd"/>
      <w:r w:rsidRPr="00C55389">
        <w:t xml:space="preserve"> </w:t>
      </w:r>
      <w:r w:rsidRPr="00FA7E64">
        <w:t>2.10</w:t>
      </w:r>
      <w:r w:rsidRPr="003F2266">
        <w:t xml:space="preserve"> </w:t>
      </w:r>
      <w:proofErr w:type="spellStart"/>
      <w:r w:rsidRPr="003F2266">
        <w:t>we</w:t>
      </w:r>
      <w:proofErr w:type="spellEnd"/>
      <w:r w:rsidRPr="003F2266">
        <w:t xml:space="preserve"> </w:t>
      </w:r>
      <w:proofErr w:type="spellStart"/>
      <w:r w:rsidRPr="003F2266">
        <w:t>propose</w:t>
      </w:r>
      <w:proofErr w:type="spellEnd"/>
      <w:r w:rsidRPr="003F2266">
        <w:t xml:space="preserve"> </w:t>
      </w:r>
      <w:proofErr w:type="spellStart"/>
      <w:r w:rsidRPr="003F2266">
        <w:t>that</w:t>
      </w:r>
      <w:proofErr w:type="spellEnd"/>
      <w:r w:rsidRPr="003F2266">
        <w:t xml:space="preserve"> the PRS has </w:t>
      </w:r>
      <w:proofErr w:type="spellStart"/>
      <w:r w:rsidRPr="003F2266">
        <w:t>one</w:t>
      </w:r>
      <w:proofErr w:type="spellEnd"/>
      <w:r w:rsidRPr="003F2266">
        <w:t xml:space="preserve"> port.</w:t>
      </w:r>
    </w:p>
    <w:p w14:paraId="4266F61D" w14:textId="565DD9AB" w:rsidR="0036788A" w:rsidRPr="00191843" w:rsidRDefault="0036788A" w:rsidP="005465EA">
      <w:pPr>
        <w:pStyle w:val="3GPPText"/>
        <w:rPr>
          <w:lang w:val="en-US"/>
        </w:rPr>
      </w:pPr>
      <w:r w:rsidRPr="00191843">
        <w:rPr>
          <w:lang w:val="en-US"/>
        </w:rPr>
        <w:t xml:space="preserve">In section </w:t>
      </w:r>
      <w:r w:rsidR="00D94018" w:rsidRPr="00191843">
        <w:rPr>
          <w:lang w:val="en-US"/>
        </w:rPr>
        <w:t>2.</w:t>
      </w:r>
      <w:r w:rsidR="00FA67F8" w:rsidRPr="00191843">
        <w:rPr>
          <w:lang w:val="en-US"/>
        </w:rPr>
        <w:t>11</w:t>
      </w:r>
      <w:r w:rsidRPr="00191843">
        <w:rPr>
          <w:lang w:val="en-US"/>
        </w:rPr>
        <w:t xml:space="preserve"> we propose the use of the TRS (CSI-RS for tracking) </w:t>
      </w:r>
      <w:r w:rsidR="005333B0" w:rsidRPr="00191843">
        <w:rPr>
          <w:lang w:val="en-US"/>
        </w:rPr>
        <w:t xml:space="preserve">for positioning </w:t>
      </w:r>
      <w:r w:rsidR="001F65F9" w:rsidRPr="00191843">
        <w:rPr>
          <w:lang w:val="en-US"/>
        </w:rPr>
        <w:t xml:space="preserve">as a way to achieve decent positioning accuracy without introducing any new </w:t>
      </w:r>
      <w:r w:rsidR="005333B0" w:rsidRPr="00191843">
        <w:rPr>
          <w:lang w:val="en-US"/>
        </w:rPr>
        <w:t xml:space="preserve">signal and thus </w:t>
      </w:r>
      <w:r w:rsidR="00DC4279" w:rsidRPr="00191843">
        <w:rPr>
          <w:lang w:val="en-US"/>
        </w:rPr>
        <w:t xml:space="preserve">to achieve positioning </w:t>
      </w:r>
      <w:r w:rsidR="005333B0" w:rsidRPr="00191843">
        <w:rPr>
          <w:lang w:val="en-US"/>
        </w:rPr>
        <w:t xml:space="preserve">without any positioning </w:t>
      </w:r>
      <w:r w:rsidR="00DC4279" w:rsidRPr="00191843">
        <w:rPr>
          <w:lang w:val="en-US"/>
        </w:rPr>
        <w:t xml:space="preserve">signal </w:t>
      </w:r>
      <w:r w:rsidR="005333B0" w:rsidRPr="00191843">
        <w:rPr>
          <w:lang w:val="en-US"/>
        </w:rPr>
        <w:t>overhead.</w:t>
      </w:r>
    </w:p>
    <w:p w14:paraId="2DD4F859" w14:textId="2FB251C5" w:rsidR="005A5B01" w:rsidRPr="00584C93" w:rsidRDefault="00DC4279" w:rsidP="005465EA">
      <w:pPr>
        <w:pStyle w:val="3GPPText"/>
      </w:pPr>
      <w:r w:rsidRPr="00B22B68">
        <w:t xml:space="preserve">In </w:t>
      </w:r>
      <w:proofErr w:type="spellStart"/>
      <w:r w:rsidRPr="00B22B68">
        <w:t>section</w:t>
      </w:r>
      <w:proofErr w:type="spellEnd"/>
      <w:r w:rsidRPr="00B22B68">
        <w:t xml:space="preserve"> </w:t>
      </w:r>
      <w:r w:rsidR="00D94018" w:rsidRPr="00B11D73">
        <w:t>2.12</w:t>
      </w:r>
      <w:r w:rsidRPr="00B11D73">
        <w:t>we</w:t>
      </w:r>
      <w:r w:rsidRPr="00C55389">
        <w:t xml:space="preserve"> </w:t>
      </w:r>
      <w:proofErr w:type="spellStart"/>
      <w:r w:rsidRPr="00C55389">
        <w:t>discuss</w:t>
      </w:r>
      <w:proofErr w:type="spellEnd"/>
      <w:r w:rsidRPr="00C55389">
        <w:t xml:space="preserve"> </w:t>
      </w:r>
      <w:proofErr w:type="spellStart"/>
      <w:r w:rsidRPr="00C55389">
        <w:t>how</w:t>
      </w:r>
      <w:proofErr w:type="spellEnd"/>
      <w:r w:rsidRPr="00C55389">
        <w:t xml:space="preserve"> to </w:t>
      </w:r>
      <w:proofErr w:type="spellStart"/>
      <w:r w:rsidRPr="00C55389">
        <w:t>configure</w:t>
      </w:r>
      <w:proofErr w:type="spellEnd"/>
      <w:r w:rsidRPr="00C55389">
        <w:t xml:space="preserve"> </w:t>
      </w:r>
      <w:r w:rsidR="00981703" w:rsidRPr="00584C93">
        <w:t xml:space="preserve">signals </w:t>
      </w:r>
      <w:proofErr w:type="spellStart"/>
      <w:r w:rsidR="00981703" w:rsidRPr="00584C93">
        <w:t>already</w:t>
      </w:r>
      <w:proofErr w:type="spellEnd"/>
      <w:r w:rsidR="00981703" w:rsidRPr="00584C93">
        <w:t xml:space="preserve"> </w:t>
      </w:r>
      <w:proofErr w:type="spellStart"/>
      <w:r w:rsidR="00981703" w:rsidRPr="00584C93">
        <w:t>existing</w:t>
      </w:r>
      <w:proofErr w:type="spellEnd"/>
      <w:r w:rsidR="00981703" w:rsidRPr="00584C93">
        <w:t xml:space="preserve"> in NR for </w:t>
      </w:r>
      <w:proofErr w:type="spellStart"/>
      <w:r w:rsidR="00981703" w:rsidRPr="00584C93">
        <w:t>positioning</w:t>
      </w:r>
      <w:proofErr w:type="spellEnd"/>
      <w:r w:rsidR="00981703" w:rsidRPr="00584C93">
        <w:t>.</w:t>
      </w:r>
    </w:p>
    <w:p w14:paraId="6DD000B4" w14:textId="0113F679" w:rsidR="00EB4399" w:rsidRPr="00584C93" w:rsidRDefault="00B250E9" w:rsidP="005465EA">
      <w:pPr>
        <w:pStyle w:val="3GPPText"/>
      </w:pPr>
      <w:r w:rsidRPr="0022061C">
        <w:t xml:space="preserve">In </w:t>
      </w:r>
      <w:proofErr w:type="spellStart"/>
      <w:r w:rsidRPr="0022061C">
        <w:t>section</w:t>
      </w:r>
      <w:proofErr w:type="spellEnd"/>
      <w:r w:rsidRPr="0022061C">
        <w:t xml:space="preserve"> </w:t>
      </w:r>
      <w:r w:rsidR="001D7510" w:rsidRPr="00C55389">
        <w:t>2.13</w:t>
      </w:r>
      <w:r w:rsidR="00CB3AEC" w:rsidRPr="00C55389">
        <w:t xml:space="preserve"> </w:t>
      </w:r>
      <w:proofErr w:type="spellStart"/>
      <w:r w:rsidRPr="00C55389">
        <w:t>we</w:t>
      </w:r>
      <w:proofErr w:type="spellEnd"/>
      <w:r w:rsidRPr="00C55389">
        <w:t xml:space="preserve"> </w:t>
      </w:r>
      <w:proofErr w:type="spellStart"/>
      <w:r w:rsidRPr="00C55389">
        <w:t>discuss</w:t>
      </w:r>
      <w:proofErr w:type="spellEnd"/>
      <w:r w:rsidRPr="00C55389">
        <w:t xml:space="preserve"> LTE-NR </w:t>
      </w:r>
      <w:proofErr w:type="spellStart"/>
      <w:r w:rsidR="00E86128" w:rsidRPr="00C55389">
        <w:t>Spectrum</w:t>
      </w:r>
      <w:proofErr w:type="spellEnd"/>
      <w:r w:rsidR="00E86128" w:rsidRPr="00C55389">
        <w:t xml:space="preserve"> </w:t>
      </w:r>
      <w:proofErr w:type="spellStart"/>
      <w:r w:rsidR="00E86128" w:rsidRPr="00C55389">
        <w:t>sharing</w:t>
      </w:r>
      <w:proofErr w:type="spellEnd"/>
      <w:r w:rsidRPr="00C55389">
        <w:t xml:space="preserve"> and </w:t>
      </w:r>
      <w:proofErr w:type="spellStart"/>
      <w:r w:rsidRPr="00C55389">
        <w:t>propose</w:t>
      </w:r>
      <w:proofErr w:type="spellEnd"/>
      <w:r w:rsidRPr="00C55389">
        <w:t xml:space="preserve"> to </w:t>
      </w:r>
      <w:proofErr w:type="spellStart"/>
      <w:r w:rsidRPr="00C55389">
        <w:t>send</w:t>
      </w:r>
      <w:proofErr w:type="spellEnd"/>
      <w:r w:rsidRPr="00C55389">
        <w:t xml:space="preserve"> LS to RAN4 and RAN2 </w:t>
      </w:r>
      <w:proofErr w:type="spellStart"/>
      <w:r w:rsidRPr="00C55389">
        <w:t>asking</w:t>
      </w:r>
      <w:proofErr w:type="spellEnd"/>
      <w:r w:rsidRPr="00C55389">
        <w:t xml:space="preserve"> RAN4 to </w:t>
      </w:r>
      <w:proofErr w:type="spellStart"/>
      <w:r w:rsidRPr="00C55389">
        <w:t>define</w:t>
      </w:r>
      <w:proofErr w:type="spellEnd"/>
      <w:r w:rsidRPr="00C55389">
        <w:t xml:space="preserve"> </w:t>
      </w:r>
      <w:proofErr w:type="spellStart"/>
      <w:r w:rsidRPr="00C55389">
        <w:t>requirements</w:t>
      </w:r>
      <w:proofErr w:type="spellEnd"/>
      <w:r w:rsidRPr="00C55389">
        <w:t xml:space="preserve"> for LTE-NR </w:t>
      </w:r>
      <w:proofErr w:type="spellStart"/>
      <w:r w:rsidRPr="00C55389">
        <w:t>spectrum</w:t>
      </w:r>
      <w:proofErr w:type="spellEnd"/>
      <w:r w:rsidRPr="00C55389">
        <w:t xml:space="preserve"> </w:t>
      </w:r>
      <w:proofErr w:type="spellStart"/>
      <w:r w:rsidRPr="00C55389">
        <w:t>sharing</w:t>
      </w:r>
      <w:proofErr w:type="spellEnd"/>
      <w:r w:rsidRPr="00C55389">
        <w:t xml:space="preserve"> scenarios</w:t>
      </w:r>
      <w:r w:rsidR="00FD34E3" w:rsidRPr="00C55389">
        <w:t xml:space="preserve"> </w:t>
      </w:r>
      <w:proofErr w:type="spellStart"/>
      <w:r w:rsidR="00FD34E3" w:rsidRPr="00C55389">
        <w:t>while</w:t>
      </w:r>
      <w:proofErr w:type="spellEnd"/>
      <w:r w:rsidRPr="00584C93">
        <w:t xml:space="preserve"> RAN2 </w:t>
      </w:r>
      <w:proofErr w:type="spellStart"/>
      <w:r w:rsidRPr="00584C93">
        <w:t>should</w:t>
      </w:r>
      <w:proofErr w:type="spellEnd"/>
      <w:r w:rsidRPr="00584C93">
        <w:t xml:space="preserve"> be </w:t>
      </w:r>
      <w:proofErr w:type="spellStart"/>
      <w:r w:rsidRPr="00584C93">
        <w:t>asked</w:t>
      </w:r>
      <w:proofErr w:type="spellEnd"/>
      <w:r w:rsidRPr="00584C93">
        <w:t xml:space="preserve"> to </w:t>
      </w:r>
      <w:proofErr w:type="spellStart"/>
      <w:r w:rsidRPr="00584C93">
        <w:t>specify</w:t>
      </w:r>
      <w:proofErr w:type="spellEnd"/>
      <w:r w:rsidRPr="00584C93">
        <w:t xml:space="preserve"> </w:t>
      </w:r>
      <w:proofErr w:type="spellStart"/>
      <w:r w:rsidRPr="00584C93">
        <w:t>related</w:t>
      </w:r>
      <w:proofErr w:type="spellEnd"/>
      <w:r w:rsidRPr="00584C93">
        <w:t xml:space="preserve"> UE </w:t>
      </w:r>
      <w:proofErr w:type="spellStart"/>
      <w:r w:rsidRPr="00584C93">
        <w:t>capabilities</w:t>
      </w:r>
      <w:proofErr w:type="spellEnd"/>
      <w:r w:rsidRPr="00584C93">
        <w:t xml:space="preserve"> and </w:t>
      </w:r>
      <w:proofErr w:type="spellStart"/>
      <w:r w:rsidRPr="00584C93">
        <w:t>any</w:t>
      </w:r>
      <w:proofErr w:type="spellEnd"/>
      <w:r w:rsidRPr="00584C93">
        <w:t xml:space="preserve"> </w:t>
      </w:r>
      <w:proofErr w:type="spellStart"/>
      <w:r w:rsidRPr="00584C93">
        <w:t>other</w:t>
      </w:r>
      <w:proofErr w:type="spellEnd"/>
      <w:r w:rsidRPr="00584C93">
        <w:t xml:space="preserve"> </w:t>
      </w:r>
      <w:proofErr w:type="spellStart"/>
      <w:r w:rsidRPr="00584C93">
        <w:t>required</w:t>
      </w:r>
      <w:proofErr w:type="spellEnd"/>
      <w:r w:rsidRPr="00584C93">
        <w:t xml:space="preserve"> </w:t>
      </w:r>
      <w:proofErr w:type="spellStart"/>
      <w:r w:rsidRPr="00584C93">
        <w:t>signaling</w:t>
      </w:r>
      <w:proofErr w:type="spellEnd"/>
      <w:r w:rsidRPr="00584C93">
        <w:t>.</w:t>
      </w:r>
    </w:p>
    <w:p w14:paraId="6A0AC28A" w14:textId="560AA8F1" w:rsidR="001D7510" w:rsidRPr="00140741" w:rsidRDefault="001D7510" w:rsidP="005465EA">
      <w:pPr>
        <w:pStyle w:val="3GPPText"/>
      </w:pPr>
      <w:r w:rsidRPr="00442D30">
        <w:t xml:space="preserve">In </w:t>
      </w:r>
      <w:proofErr w:type="spellStart"/>
      <w:r w:rsidRPr="00442D30">
        <w:t>section</w:t>
      </w:r>
      <w:proofErr w:type="spellEnd"/>
      <w:r w:rsidRPr="00442D30">
        <w:t xml:space="preserve"> </w:t>
      </w:r>
      <w:r>
        <w:t>2.14</w:t>
      </w:r>
      <w:r w:rsidRPr="00254B0D">
        <w:t xml:space="preserve"> </w:t>
      </w:r>
      <w:proofErr w:type="spellStart"/>
      <w:r w:rsidRPr="00705E94">
        <w:t>we</w:t>
      </w:r>
      <w:proofErr w:type="spellEnd"/>
      <w:r w:rsidRPr="00705E94">
        <w:t xml:space="preserve"> </w:t>
      </w:r>
      <w:proofErr w:type="spellStart"/>
      <w:r w:rsidRPr="00705E94">
        <w:t>discuss</w:t>
      </w:r>
      <w:proofErr w:type="spellEnd"/>
      <w:r w:rsidRPr="00705E94">
        <w:t xml:space="preserve"> </w:t>
      </w:r>
      <w:proofErr w:type="spellStart"/>
      <w:r w:rsidRPr="00705E94">
        <w:t>multiplexing</w:t>
      </w:r>
      <w:proofErr w:type="spellEnd"/>
      <w:r w:rsidRPr="00442D30">
        <w:t xml:space="preserve"> </w:t>
      </w:r>
      <w:proofErr w:type="spellStart"/>
      <w:r w:rsidRPr="00442D30">
        <w:t>of</w:t>
      </w:r>
      <w:proofErr w:type="spellEnd"/>
      <w:r w:rsidRPr="00442D30">
        <w:t xml:space="preserve"> </w:t>
      </w:r>
      <w:r w:rsidRPr="00140741">
        <w:t xml:space="preserve">the PRS </w:t>
      </w:r>
      <w:proofErr w:type="spellStart"/>
      <w:r w:rsidRPr="00140741">
        <w:t>with</w:t>
      </w:r>
      <w:proofErr w:type="spellEnd"/>
      <w:r w:rsidRPr="00140741">
        <w:t xml:space="preserve"> </w:t>
      </w:r>
      <w:proofErr w:type="spellStart"/>
      <w:r w:rsidRPr="00140741">
        <w:t>other</w:t>
      </w:r>
      <w:proofErr w:type="spellEnd"/>
      <w:r w:rsidRPr="00140741">
        <w:t xml:space="preserve"> NR signals.</w:t>
      </w:r>
    </w:p>
    <w:p w14:paraId="4E2CB773" w14:textId="621B6751" w:rsidR="001D7510" w:rsidRPr="00584C93" w:rsidRDefault="001D7510" w:rsidP="001D7510">
      <w:pPr>
        <w:pStyle w:val="3GPPText"/>
      </w:pPr>
      <w:r w:rsidRPr="0022061C">
        <w:t xml:space="preserve">In </w:t>
      </w:r>
      <w:proofErr w:type="spellStart"/>
      <w:r w:rsidRPr="0022061C">
        <w:t>section</w:t>
      </w:r>
      <w:proofErr w:type="spellEnd"/>
      <w:r w:rsidRPr="00C55389">
        <w:t xml:space="preserve"> 2.15 </w:t>
      </w:r>
      <w:proofErr w:type="spellStart"/>
      <w:r w:rsidRPr="00C55389">
        <w:t>we</w:t>
      </w:r>
      <w:proofErr w:type="spellEnd"/>
      <w:r w:rsidRPr="00C55389">
        <w:t xml:space="preserve"> </w:t>
      </w:r>
      <w:proofErr w:type="spellStart"/>
      <w:r w:rsidRPr="00C55389">
        <w:t>propose</w:t>
      </w:r>
      <w:proofErr w:type="spellEnd"/>
      <w:r w:rsidRPr="00C55389">
        <w:t xml:space="preserve"> the </w:t>
      </w:r>
      <w:proofErr w:type="spellStart"/>
      <w:r w:rsidRPr="00C55389">
        <w:t>use</w:t>
      </w:r>
      <w:proofErr w:type="spellEnd"/>
      <w:r w:rsidRPr="00C55389">
        <w:t xml:space="preserve"> </w:t>
      </w:r>
      <w:proofErr w:type="spellStart"/>
      <w:r w:rsidRPr="00C55389">
        <w:t>of</w:t>
      </w:r>
      <w:proofErr w:type="spellEnd"/>
      <w:r w:rsidRPr="00C55389">
        <w:t xml:space="preserve"> </w:t>
      </w:r>
      <w:proofErr w:type="spellStart"/>
      <w:r w:rsidRPr="00C55389">
        <w:t>cyclic</w:t>
      </w:r>
      <w:proofErr w:type="spellEnd"/>
      <w:r w:rsidRPr="00C55389">
        <w:t xml:space="preserve"> </w:t>
      </w:r>
      <w:proofErr w:type="spellStart"/>
      <w:r w:rsidRPr="00C55389">
        <w:t>shifts</w:t>
      </w:r>
      <w:proofErr w:type="spellEnd"/>
      <w:r w:rsidRPr="00C55389">
        <w:t xml:space="preserve"> to </w:t>
      </w:r>
      <w:proofErr w:type="spellStart"/>
      <w:r w:rsidRPr="00C55389">
        <w:t>enable</w:t>
      </w:r>
      <w:proofErr w:type="spellEnd"/>
      <w:r w:rsidRPr="00C55389">
        <w:t xml:space="preserve"> </w:t>
      </w:r>
      <w:proofErr w:type="spellStart"/>
      <w:r w:rsidRPr="00C55389">
        <w:t>high</w:t>
      </w:r>
      <w:proofErr w:type="spellEnd"/>
      <w:r w:rsidRPr="00C55389">
        <w:t xml:space="preserve"> precision </w:t>
      </w:r>
      <w:proofErr w:type="spellStart"/>
      <w:r w:rsidRPr="00C55389">
        <w:t>positioning</w:t>
      </w:r>
      <w:proofErr w:type="spellEnd"/>
      <w:r w:rsidRPr="00C55389">
        <w:t xml:space="preserve"> in </w:t>
      </w:r>
      <w:proofErr w:type="spellStart"/>
      <w:r w:rsidRPr="00C55389">
        <w:t>indoor</w:t>
      </w:r>
      <w:proofErr w:type="spellEnd"/>
      <w:r w:rsidRPr="00C55389">
        <w:t xml:space="preserve"> </w:t>
      </w:r>
      <w:proofErr w:type="spellStart"/>
      <w:r w:rsidRPr="00C55389">
        <w:t>industrial</w:t>
      </w:r>
      <w:proofErr w:type="spellEnd"/>
      <w:r w:rsidRPr="00C55389">
        <w:t xml:space="preserve"> scenarios</w:t>
      </w:r>
      <w:r w:rsidRPr="00584C93">
        <w:t xml:space="preserve"> </w:t>
      </w:r>
      <w:proofErr w:type="spellStart"/>
      <w:r w:rsidRPr="00584C93">
        <w:t>with</w:t>
      </w:r>
      <w:proofErr w:type="spellEnd"/>
      <w:r w:rsidRPr="00584C93">
        <w:t xml:space="preserve"> </w:t>
      </w:r>
      <w:proofErr w:type="spellStart"/>
      <w:r w:rsidRPr="00584C93">
        <w:t>low</w:t>
      </w:r>
      <w:proofErr w:type="spellEnd"/>
      <w:r w:rsidRPr="00584C93">
        <w:t xml:space="preserve"> </w:t>
      </w:r>
      <w:proofErr w:type="spellStart"/>
      <w:r w:rsidRPr="00584C93">
        <w:t>positioning</w:t>
      </w:r>
      <w:proofErr w:type="spellEnd"/>
      <w:r w:rsidRPr="00584C93">
        <w:t xml:space="preserve"> overhead.</w:t>
      </w:r>
    </w:p>
    <w:p w14:paraId="6D110EB9" w14:textId="77777777" w:rsidR="00E2311D" w:rsidRPr="00584C93" w:rsidRDefault="00E2311D" w:rsidP="00625736">
      <w:pPr>
        <w:pStyle w:val="BodyText"/>
      </w:pPr>
    </w:p>
    <w:p w14:paraId="2A8B35E0" w14:textId="77777777" w:rsidR="00B77E21" w:rsidRDefault="00B77E21" w:rsidP="00663F91">
      <w:pPr>
        <w:pStyle w:val="3GPPH1"/>
        <w:numPr>
          <w:ilvl w:val="0"/>
          <w:numId w:val="13"/>
        </w:numPr>
        <w:ind w:left="425" w:hanging="425"/>
        <w:rPr>
          <w:lang w:eastAsia="en-US"/>
        </w:rPr>
      </w:pPr>
      <w:r>
        <w:lastRenderedPageBreak/>
        <w:t>DL PRS design for positioning</w:t>
      </w:r>
    </w:p>
    <w:p w14:paraId="169DF3F1" w14:textId="77777777" w:rsidR="000738B3" w:rsidRDefault="000738B3" w:rsidP="000738B3">
      <w:pPr>
        <w:pStyle w:val="3GPPH2"/>
        <w:numPr>
          <w:ilvl w:val="1"/>
          <w:numId w:val="13"/>
        </w:numPr>
        <w:tabs>
          <w:tab w:val="clear" w:pos="576"/>
          <w:tab w:val="left" w:pos="567"/>
        </w:tabs>
        <w:ind w:left="567" w:hanging="567"/>
      </w:pPr>
      <w:bookmarkStart w:id="1" w:name="_Hlk21095226"/>
      <w:bookmarkStart w:id="2" w:name="_Ref16845959"/>
      <w:bookmarkStart w:id="3" w:name="_Ref7792543"/>
      <w:bookmarkStart w:id="4" w:name="_Ref7598514"/>
      <w:r>
        <w:t xml:space="preserve">Serving cell </w:t>
      </w:r>
      <w:r w:rsidRPr="000F2E0B">
        <w:t>RTT</w:t>
      </w:r>
      <w:r>
        <w:t xml:space="preserve"> based on the TRS (CSI-RS for tracking)</w:t>
      </w:r>
    </w:p>
    <w:bookmarkEnd w:id="1"/>
    <w:p w14:paraId="44A42CB5" w14:textId="60E85CB6" w:rsidR="000738B3" w:rsidRDefault="000738B3" w:rsidP="000738B3">
      <w:pPr>
        <w:pStyle w:val="3GPPText"/>
        <w:rPr>
          <w:lang w:val="en-GB"/>
        </w:rPr>
      </w:pPr>
      <w:r>
        <w:rPr>
          <w:lang w:val="en-GB"/>
        </w:rPr>
        <w:t xml:space="preserve">For TOA estimation in the serving cell there is no near far effect. The TOA measurement is done for the strongest cell. Consequently, the needs for interference suppression is limited. Comb-4 combined with processing gain is by far enough. </w:t>
      </w:r>
      <w:r w:rsidR="00063577">
        <w:rPr>
          <w:lang w:val="en-GB"/>
        </w:rPr>
        <w:t xml:space="preserve">For </w:t>
      </w:r>
      <w:r w:rsidR="00CE1F09">
        <w:rPr>
          <w:lang w:val="en-GB"/>
        </w:rPr>
        <w:t xml:space="preserve">DL </w:t>
      </w:r>
      <w:r w:rsidR="00063577">
        <w:rPr>
          <w:lang w:val="en-GB"/>
        </w:rPr>
        <w:t xml:space="preserve">reference signals </w:t>
      </w:r>
      <w:r w:rsidR="00CE1F09">
        <w:rPr>
          <w:lang w:val="en-GB"/>
        </w:rPr>
        <w:t xml:space="preserve">originating </w:t>
      </w:r>
      <w:r w:rsidR="00DD28AE">
        <w:rPr>
          <w:lang w:val="en-GB"/>
        </w:rPr>
        <w:t>i</w:t>
      </w:r>
      <w:r>
        <w:rPr>
          <w:lang w:val="en-GB"/>
        </w:rPr>
        <w:t>n the serving cell only bandwidth and coverage (i.e.  signal over noise - not interference) limits TOA accuracy.</w:t>
      </w:r>
      <w:r w:rsidR="00A766BF">
        <w:rPr>
          <w:lang w:val="en-GB"/>
        </w:rPr>
        <w:t xml:space="preserve"> </w:t>
      </w:r>
    </w:p>
    <w:p w14:paraId="6953F285" w14:textId="276835ED" w:rsidR="000738B3" w:rsidRDefault="00B33329" w:rsidP="000738B3">
      <w:pPr>
        <w:pStyle w:val="3GPPText"/>
        <w:rPr>
          <w:lang w:val="en-GB"/>
        </w:rPr>
      </w:pPr>
      <w:r>
        <w:rPr>
          <w:lang w:val="en-GB"/>
        </w:rPr>
        <w:t>The CSI-RS for tracking is a comb-4 signal</w:t>
      </w:r>
      <w:r w:rsidR="003E0629">
        <w:rPr>
          <w:lang w:val="en-GB"/>
        </w:rPr>
        <w:t xml:space="preserve">, already transmitted by a serving cell </w:t>
      </w:r>
      <w:r w:rsidR="00452C19">
        <w:rPr>
          <w:lang w:val="en-GB"/>
        </w:rPr>
        <w:t>to support data communication</w:t>
      </w:r>
      <w:r>
        <w:rPr>
          <w:lang w:val="en-GB"/>
        </w:rPr>
        <w:t xml:space="preserve">. </w:t>
      </w:r>
      <w:r w:rsidR="000738B3">
        <w:rPr>
          <w:lang w:val="en-GB"/>
        </w:rPr>
        <w:t>In the serving cell the SSB is hearable and can be used for a first rough TOA estimate with full measurement range. A refined TOA estimate can then be made based on a full bandwidth TRS utilising the rough SSB estimate to restrict the search window to be within the TRS measurement range. The combination of SSB and TRS thus ensures full measurement range as well as good accuracy.</w:t>
      </w:r>
      <w:r w:rsidR="008328B0">
        <w:rPr>
          <w:lang w:val="en-GB"/>
        </w:rPr>
        <w:t xml:space="preserve"> </w:t>
      </w:r>
    </w:p>
    <w:p w14:paraId="548BBF31" w14:textId="58544F0C" w:rsidR="000738B3" w:rsidRDefault="000738B3" w:rsidP="000738B3">
      <w:pPr>
        <w:pStyle w:val="3GPPText"/>
        <w:rPr>
          <w:lang w:val="en-GB"/>
        </w:rPr>
      </w:pPr>
      <w:r>
        <w:rPr>
          <w:lang w:val="en-GB"/>
        </w:rPr>
        <w:t>The consequence of these facts is that TOA estimation in the serving cell based on the TRS performs just as well as a Comb-6 PRS. This fact is verified by simulations in</w:t>
      </w:r>
      <w:r w:rsidR="003F78B9">
        <w:rPr>
          <w:lang w:val="en-GB"/>
        </w:rPr>
        <w:t xml:space="preserve"> </w:t>
      </w:r>
      <w:r w:rsidR="003812A3">
        <w:rPr>
          <w:lang w:val="en-GB"/>
        </w:rPr>
        <w:fldChar w:fldCharType="begin"/>
      </w:r>
      <w:r w:rsidR="003812A3">
        <w:rPr>
          <w:lang w:val="en-GB"/>
        </w:rPr>
        <w:instrText xml:space="preserve"> REF _Ref20320086 \h </w:instrText>
      </w:r>
      <w:r w:rsidR="003812A3">
        <w:rPr>
          <w:lang w:val="en-GB"/>
        </w:rPr>
      </w:r>
      <w:r w:rsidR="003812A3">
        <w:rPr>
          <w:lang w:val="en-GB"/>
        </w:rPr>
        <w:fldChar w:fldCharType="separate"/>
      </w:r>
      <w:r w:rsidR="00BA3969" w:rsidRPr="00191843">
        <w:rPr>
          <w:lang w:val="en-US"/>
        </w:rPr>
        <w:t xml:space="preserve">Figure </w:t>
      </w:r>
      <w:r w:rsidR="00BA3969" w:rsidRPr="00191843">
        <w:rPr>
          <w:noProof/>
          <w:lang w:val="en-US"/>
        </w:rPr>
        <w:t>1</w:t>
      </w:r>
      <w:r w:rsidR="003812A3">
        <w:rPr>
          <w:lang w:val="en-GB"/>
        </w:rPr>
        <w:fldChar w:fldCharType="end"/>
      </w:r>
      <w:r>
        <w:rPr>
          <w:lang w:val="en-GB"/>
        </w:rPr>
        <w:t>. On top of this, the TRS comes for free. It anyhow has to be transmitted for communication purposes.</w:t>
      </w:r>
    </w:p>
    <w:p w14:paraId="5017392C" w14:textId="7DFBCB62" w:rsidR="001369E4" w:rsidRDefault="00765DBD" w:rsidP="00854FF1">
      <w:pPr>
        <w:pStyle w:val="Observation"/>
        <w:rPr>
          <w:lang w:val="en-GB"/>
        </w:rPr>
      </w:pPr>
      <w:bookmarkStart w:id="5" w:name="_Toc21118716"/>
      <w:r>
        <w:rPr>
          <w:lang w:val="en-GB"/>
        </w:rPr>
        <w:t>For</w:t>
      </w:r>
      <w:r w:rsidR="001369E4">
        <w:rPr>
          <w:lang w:val="en-GB"/>
        </w:rPr>
        <w:t xml:space="preserve"> serving cell </w:t>
      </w:r>
      <w:r>
        <w:rPr>
          <w:lang w:val="en-GB"/>
        </w:rPr>
        <w:t xml:space="preserve">TOA </w:t>
      </w:r>
      <w:r w:rsidR="001369E4">
        <w:rPr>
          <w:lang w:val="en-GB"/>
        </w:rPr>
        <w:t xml:space="preserve">the SSB and the </w:t>
      </w:r>
      <w:r w:rsidR="000353B2">
        <w:rPr>
          <w:lang w:val="en-GB"/>
        </w:rPr>
        <w:t xml:space="preserve">TRS can be </w:t>
      </w:r>
      <w:r w:rsidR="00E67360">
        <w:rPr>
          <w:lang w:val="en-GB"/>
        </w:rPr>
        <w:t>used in combination to achieve full TOA measurement range</w:t>
      </w:r>
      <w:r w:rsidR="00854FF1">
        <w:rPr>
          <w:lang w:val="en-GB"/>
        </w:rPr>
        <w:t>.</w:t>
      </w:r>
      <w:bookmarkEnd w:id="5"/>
    </w:p>
    <w:p w14:paraId="709FC8DF" w14:textId="799DE5C1" w:rsidR="003D5509" w:rsidRDefault="003D5509" w:rsidP="00E22DBB">
      <w:pPr>
        <w:pStyle w:val="Observation"/>
        <w:rPr>
          <w:lang w:val="en-GB"/>
        </w:rPr>
      </w:pPr>
      <w:bookmarkStart w:id="6" w:name="_Toc21118717"/>
      <w:r>
        <w:rPr>
          <w:lang w:val="en-GB"/>
        </w:rPr>
        <w:t xml:space="preserve">The </w:t>
      </w:r>
      <w:r w:rsidR="006E6305">
        <w:rPr>
          <w:lang w:val="en-GB"/>
        </w:rPr>
        <w:t xml:space="preserve">serving cell </w:t>
      </w:r>
      <w:r w:rsidR="00C26F9C">
        <w:rPr>
          <w:lang w:val="en-GB"/>
        </w:rPr>
        <w:t>TOA accuracy</w:t>
      </w:r>
      <w:r w:rsidR="00853C03">
        <w:rPr>
          <w:lang w:val="en-GB"/>
        </w:rPr>
        <w:t xml:space="preserve"> </w:t>
      </w:r>
      <w:r w:rsidR="00E22DBB">
        <w:rPr>
          <w:lang w:val="en-GB"/>
        </w:rPr>
        <w:t>is the same for the TRS as for a Comb-6 PRS.</w:t>
      </w:r>
      <w:bookmarkEnd w:id="6"/>
    </w:p>
    <w:p w14:paraId="19E19B25" w14:textId="1DF3EF6A" w:rsidR="00D673A3" w:rsidRDefault="00D673A3" w:rsidP="00E22DBB">
      <w:pPr>
        <w:pStyle w:val="Observation"/>
        <w:rPr>
          <w:lang w:val="en-GB"/>
        </w:rPr>
      </w:pPr>
      <w:bookmarkStart w:id="7" w:name="_Toc21118718"/>
      <w:r>
        <w:rPr>
          <w:lang w:val="en-GB"/>
        </w:rPr>
        <w:t>The TRS comes for free since it’s anyhow used for communication purposes</w:t>
      </w:r>
      <w:r w:rsidR="001F4751">
        <w:rPr>
          <w:lang w:val="en-GB"/>
        </w:rPr>
        <w:t xml:space="preserve"> while the </w:t>
      </w:r>
      <w:r w:rsidR="00691EDC">
        <w:rPr>
          <w:lang w:val="en-GB"/>
        </w:rPr>
        <w:t xml:space="preserve">PRS comes at the cost of </w:t>
      </w:r>
      <w:r w:rsidR="00440E23">
        <w:rPr>
          <w:lang w:val="en-GB"/>
        </w:rPr>
        <w:t>a p</w:t>
      </w:r>
      <w:r w:rsidR="000D6CE1">
        <w:rPr>
          <w:lang w:val="en-GB"/>
        </w:rPr>
        <w:t>osi</w:t>
      </w:r>
      <w:r w:rsidR="00440E23">
        <w:rPr>
          <w:lang w:val="en-GB"/>
        </w:rPr>
        <w:t xml:space="preserve">tioning overhead stealing capacity from </w:t>
      </w:r>
      <w:r w:rsidR="000D6CE1">
        <w:rPr>
          <w:lang w:val="en-GB"/>
        </w:rPr>
        <w:t>communication.</w:t>
      </w:r>
      <w:bookmarkEnd w:id="7"/>
    </w:p>
    <w:p w14:paraId="1032A3B4" w14:textId="77777777" w:rsidR="000738B3" w:rsidRDefault="000738B3" w:rsidP="000738B3">
      <w:pPr>
        <w:pStyle w:val="3GPPText"/>
        <w:rPr>
          <w:lang w:val="en-GB"/>
        </w:rPr>
      </w:pPr>
      <w:r>
        <w:rPr>
          <w:lang w:val="en-GB"/>
        </w:rPr>
        <w:t>Thus, all arguments that have been raised against the TRS in the general case are invalidated for the case of serving cell TOA while the arguments in favour of the TRS remains.</w:t>
      </w:r>
    </w:p>
    <w:p w14:paraId="01BEEF42" w14:textId="424B15BC" w:rsidR="000738B3" w:rsidRDefault="000738B3" w:rsidP="000738B3">
      <w:pPr>
        <w:pStyle w:val="3GPPText"/>
        <w:rPr>
          <w:lang w:val="en-GB"/>
        </w:rPr>
      </w:pPr>
      <w:r>
        <w:rPr>
          <w:lang w:val="en-GB"/>
        </w:rPr>
        <w:t>A high precision serving cell RTT measurement is very valuable. It can be used for ECID or combined with angle of arrival measurements to achieve accurate single cell positioning. This could be done without implementing a PRS and without any coordination among network nodes. We therefore propose that the UE Rx-Tx time difference measurement in the serving cell should be supported based on the SSB and TRS in the DL and the SRS in the uplink. To allow a very simple implementation with minimal network signalling we propose that the UE Rx-Tx time difference measurement in the serving cell is configured by RRC. No new signalling is needed to configure the TRS since the TRS is already today configured by RRC for communication purposes.</w:t>
      </w:r>
      <w:r w:rsidR="00314ADB">
        <w:rPr>
          <w:lang w:val="en-GB"/>
        </w:rPr>
        <w:t xml:space="preserve"> We propose that </w:t>
      </w:r>
      <w:r w:rsidR="00062816">
        <w:rPr>
          <w:lang w:val="en-GB"/>
        </w:rPr>
        <w:t xml:space="preserve">the </w:t>
      </w:r>
      <w:r w:rsidR="00D422F8">
        <w:rPr>
          <w:lang w:val="en-GB"/>
        </w:rPr>
        <w:t xml:space="preserve">table </w:t>
      </w:r>
      <w:r w:rsidR="00A65A8A">
        <w:rPr>
          <w:lang w:val="en-GB"/>
        </w:rPr>
        <w:t xml:space="preserve">mapping </w:t>
      </w:r>
      <w:r w:rsidR="007E370C">
        <w:rPr>
          <w:lang w:val="en-GB"/>
        </w:rPr>
        <w:t xml:space="preserve">signals to measurements is updated </w:t>
      </w:r>
      <w:r w:rsidR="00FB4133">
        <w:rPr>
          <w:lang w:val="en-GB"/>
        </w:rPr>
        <w:t xml:space="preserve">accordingly </w:t>
      </w:r>
      <w:r w:rsidR="00F262B0">
        <w:rPr>
          <w:lang w:val="en-GB"/>
        </w:rPr>
        <w:t xml:space="preserve">and that </w:t>
      </w:r>
      <w:proofErr w:type="gramStart"/>
      <w:r w:rsidR="00A05E5C">
        <w:rPr>
          <w:lang w:val="en-GB"/>
        </w:rPr>
        <w:t>an</w:t>
      </w:r>
      <w:proofErr w:type="gramEnd"/>
      <w:r w:rsidR="00A05E5C">
        <w:rPr>
          <w:lang w:val="en-GB"/>
        </w:rPr>
        <w:t xml:space="preserve"> LS is sent to RAN2 to inform RAN2 about these decisio</w:t>
      </w:r>
      <w:r w:rsidR="00062816">
        <w:rPr>
          <w:lang w:val="en-GB"/>
        </w:rPr>
        <w:t>ns.</w:t>
      </w:r>
    </w:p>
    <w:p w14:paraId="12BB36BB" w14:textId="2E6EB915" w:rsidR="00C8428E" w:rsidRDefault="00C8428E" w:rsidP="00C8428E">
      <w:pPr>
        <w:pStyle w:val="Proposal"/>
        <w:rPr>
          <w:lang w:val="en-GB"/>
        </w:rPr>
      </w:pPr>
      <w:bookmarkStart w:id="8" w:name="_Ref20316620"/>
      <w:bookmarkStart w:id="9" w:name="_Toc21118737"/>
      <w:r>
        <w:rPr>
          <w:lang w:val="en-GB"/>
        </w:rPr>
        <w:t>The UE Rx-Tx time difference measurement in the serving cell should be supported based on the SSB and TRS in the DL and the SRS in the uplink.</w:t>
      </w:r>
      <w:r w:rsidR="001772B5">
        <w:rPr>
          <w:lang w:val="en-GB"/>
        </w:rPr>
        <w:t xml:space="preserve"> The </w:t>
      </w:r>
      <w:r w:rsidR="00826D3E">
        <w:rPr>
          <w:lang w:val="en-GB"/>
        </w:rPr>
        <w:t xml:space="preserve">table, mapping </w:t>
      </w:r>
      <w:r w:rsidR="00BA1EF4">
        <w:rPr>
          <w:lang w:val="en-GB"/>
        </w:rPr>
        <w:t>signal</w:t>
      </w:r>
      <w:r w:rsidR="00826D3E">
        <w:rPr>
          <w:lang w:val="en-GB"/>
        </w:rPr>
        <w:t>s</w:t>
      </w:r>
      <w:r w:rsidR="00BA1EF4">
        <w:rPr>
          <w:lang w:val="en-GB"/>
        </w:rPr>
        <w:t xml:space="preserve"> to measurement</w:t>
      </w:r>
      <w:r w:rsidR="00826D3E">
        <w:rPr>
          <w:lang w:val="en-GB"/>
        </w:rPr>
        <w:t>s, should be updated accordingly.</w:t>
      </w:r>
      <w:bookmarkEnd w:id="8"/>
      <w:bookmarkEnd w:id="9"/>
    </w:p>
    <w:p w14:paraId="14ED79AA" w14:textId="18C259F2" w:rsidR="000738B3" w:rsidRPr="00FA5587" w:rsidRDefault="00022C02" w:rsidP="00567146">
      <w:pPr>
        <w:pStyle w:val="Proposal"/>
        <w:rPr>
          <w:lang w:val="en-GB"/>
        </w:rPr>
      </w:pPr>
      <w:bookmarkStart w:id="10" w:name="_Toc21118738"/>
      <w:r>
        <w:rPr>
          <w:lang w:val="en-GB"/>
        </w:rPr>
        <w:t>RAN1 should send an LS to RAN2</w:t>
      </w:r>
      <w:r w:rsidR="00C37CBF">
        <w:rPr>
          <w:lang w:val="en-GB"/>
        </w:rPr>
        <w:t xml:space="preserve"> to inform RAN2 about the decision in</w:t>
      </w:r>
      <w:r w:rsidR="00254430">
        <w:rPr>
          <w:lang w:val="en-GB"/>
        </w:rPr>
        <w:t xml:space="preserve"> </w:t>
      </w:r>
      <w:r w:rsidR="00254430">
        <w:rPr>
          <w:lang w:val="en-GB"/>
        </w:rPr>
        <w:fldChar w:fldCharType="begin"/>
      </w:r>
      <w:r w:rsidR="00254430">
        <w:rPr>
          <w:lang w:val="en-GB"/>
        </w:rPr>
        <w:instrText xml:space="preserve"> REF _Ref20316620 \r \h </w:instrText>
      </w:r>
      <w:r w:rsidR="00254430">
        <w:rPr>
          <w:lang w:val="en-GB"/>
        </w:rPr>
      </w:r>
      <w:r w:rsidR="00254430">
        <w:rPr>
          <w:lang w:val="en-GB"/>
        </w:rPr>
        <w:fldChar w:fldCharType="separate"/>
      </w:r>
      <w:r w:rsidR="00BA3969">
        <w:rPr>
          <w:lang w:val="en-GB"/>
        </w:rPr>
        <w:t>Proposal 1</w:t>
      </w:r>
      <w:r w:rsidR="00254430">
        <w:rPr>
          <w:lang w:val="en-GB"/>
        </w:rPr>
        <w:fldChar w:fldCharType="end"/>
      </w:r>
      <w:r w:rsidR="00EC6042">
        <w:rPr>
          <w:lang w:val="en-GB"/>
        </w:rPr>
        <w:t xml:space="preserve"> and also </w:t>
      </w:r>
      <w:r w:rsidR="00C877B7">
        <w:rPr>
          <w:lang w:val="en-GB"/>
        </w:rPr>
        <w:t xml:space="preserve">ask RAN2 to consider </w:t>
      </w:r>
      <w:r w:rsidR="00195F4C">
        <w:rPr>
          <w:lang w:val="en-GB"/>
        </w:rPr>
        <w:t>t</w:t>
      </w:r>
      <w:r w:rsidR="00C8428E">
        <w:rPr>
          <w:lang w:val="en-GB"/>
        </w:rPr>
        <w:t xml:space="preserve">he UE Rx-Tx time difference measurement in the serving cell </w:t>
      </w:r>
      <w:r w:rsidR="00C877B7">
        <w:rPr>
          <w:lang w:val="en-GB"/>
        </w:rPr>
        <w:t>to be</w:t>
      </w:r>
      <w:r w:rsidR="00C8428E">
        <w:rPr>
          <w:lang w:val="en-GB"/>
        </w:rPr>
        <w:t xml:space="preserve"> configured by RRC.</w:t>
      </w:r>
      <w:bookmarkEnd w:id="10"/>
    </w:p>
    <w:p w14:paraId="75613B8F" w14:textId="5A68396E" w:rsidR="000738B3" w:rsidRDefault="004947AE" w:rsidP="000738B3">
      <w:pPr>
        <w:pStyle w:val="3GPPText"/>
      </w:pPr>
      <w:r>
        <w:rPr>
          <w:noProof/>
        </w:rPr>
        <w:lastRenderedPageBreak/>
        <w:drawing>
          <wp:inline distT="0" distB="0" distL="0" distR="0" wp14:anchorId="4AFB30ED" wp14:editId="0D38E2FA">
            <wp:extent cx="3024000" cy="2379600"/>
            <wp:effectExtent l="0" t="0" r="508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OO_ToA_Error_Distribution_Interference_Serving_Cell_4m_275PRB.png"/>
                    <pic:cNvPicPr/>
                  </pic:nvPicPr>
                  <pic:blipFill>
                    <a:blip r:embed="rId13">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p>
    <w:p w14:paraId="2E36D4C3" w14:textId="068AA734" w:rsidR="000738B3" w:rsidRDefault="00950629" w:rsidP="000738B3">
      <w:pPr>
        <w:pStyle w:val="3GPPText"/>
        <w:keepNext/>
      </w:pPr>
      <w:r>
        <w:rPr>
          <w:noProof/>
        </w:rPr>
        <w:drawing>
          <wp:inline distT="0" distB="0" distL="0" distR="0" wp14:anchorId="5054BD0E" wp14:editId="6AAB714F">
            <wp:extent cx="3024000" cy="2379600"/>
            <wp:effectExtent l="0" t="0" r="5080" b="190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UMi_ToA_Error_Distribution_Serving_Cell_4m_275PRB.png"/>
                    <pic:cNvPicPr/>
                  </pic:nvPicPr>
                  <pic:blipFill>
                    <a:blip r:embed="rId14">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Pr>
          <w:noProof/>
        </w:rPr>
        <w:drawing>
          <wp:inline distT="0" distB="0" distL="0" distR="0" wp14:anchorId="4F7EDADB" wp14:editId="4CDDF8D7">
            <wp:extent cx="3024000" cy="2379600"/>
            <wp:effectExtent l="0" t="0" r="5080" b="190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UMi_ToA_Error_Distribution_Serving_Cell_30m_275PRB.png"/>
                    <pic:cNvPicPr/>
                  </pic:nvPicPr>
                  <pic:blipFill>
                    <a:blip r:embed="rId15">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sidR="00F75738">
        <w:rPr>
          <w:noProof/>
        </w:rPr>
        <w:drawing>
          <wp:inline distT="0" distB="0" distL="0" distR="0" wp14:anchorId="31B3D2EB" wp14:editId="2DD861E3">
            <wp:extent cx="3024000" cy="2379600"/>
            <wp:effectExtent l="0" t="0" r="5080" b="190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UMa_ToA_Error_Distribution_Interference_Serving_Cell_4m_275PRB.png"/>
                    <pic:cNvPicPr/>
                  </pic:nvPicPr>
                  <pic:blipFill>
                    <a:blip r:embed="rId16">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r w:rsidR="00F75738">
        <w:rPr>
          <w:noProof/>
        </w:rPr>
        <w:drawing>
          <wp:inline distT="0" distB="0" distL="0" distR="0" wp14:anchorId="60C0B85D" wp14:editId="3D64D050">
            <wp:extent cx="3024000" cy="2379600"/>
            <wp:effectExtent l="0" t="0" r="5080" b="190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UMa_ToA_Error_Distribution_Interference_Serving_Cell_100m_275PRB.png"/>
                    <pic:cNvPicPr/>
                  </pic:nvPicPr>
                  <pic:blipFill>
                    <a:blip r:embed="rId17">
                      <a:extLst>
                        <a:ext uri="{28A0092B-C50C-407E-A947-70E740481C1C}">
                          <a14:useLocalDpi xmlns:a14="http://schemas.microsoft.com/office/drawing/2010/main" val="0"/>
                        </a:ext>
                      </a:extLst>
                    </a:blip>
                    <a:stretch>
                      <a:fillRect/>
                    </a:stretch>
                  </pic:blipFill>
                  <pic:spPr>
                    <a:xfrm>
                      <a:off x="0" y="0"/>
                      <a:ext cx="3024000" cy="2379600"/>
                    </a:xfrm>
                    <a:prstGeom prst="rect">
                      <a:avLst/>
                    </a:prstGeom>
                  </pic:spPr>
                </pic:pic>
              </a:graphicData>
            </a:graphic>
          </wp:inline>
        </w:drawing>
      </w:r>
    </w:p>
    <w:p w14:paraId="088D0167" w14:textId="56D66B42" w:rsidR="000738B3" w:rsidRPr="008109A3" w:rsidRDefault="000738B3" w:rsidP="000738B3">
      <w:pPr>
        <w:pStyle w:val="Caption"/>
        <w:jc w:val="both"/>
      </w:pPr>
      <w:bookmarkStart w:id="11" w:name="_Ref20320086"/>
      <w:r w:rsidRPr="00191843">
        <w:rPr>
          <w:lang w:val="en-US"/>
        </w:rPr>
        <w:t xml:space="preserve">Figure </w:t>
      </w:r>
      <w:r>
        <w:fldChar w:fldCharType="begin"/>
      </w:r>
      <w:r w:rsidRPr="00191843">
        <w:rPr>
          <w:lang w:val="en-US"/>
        </w:rPr>
        <w:instrText xml:space="preserve"> SEQ Figure \* ARABIC </w:instrText>
      </w:r>
      <w:r>
        <w:fldChar w:fldCharType="separate"/>
      </w:r>
      <w:r w:rsidR="00BA3969" w:rsidRPr="00191843">
        <w:rPr>
          <w:noProof/>
          <w:lang w:val="en-US"/>
        </w:rPr>
        <w:t>1</w:t>
      </w:r>
      <w:r>
        <w:fldChar w:fldCharType="end"/>
      </w:r>
      <w:bookmarkEnd w:id="11"/>
      <w:r w:rsidRPr="00191843">
        <w:rPr>
          <w:lang w:val="en-US"/>
        </w:rPr>
        <w:t xml:space="preserve"> The </w:t>
      </w:r>
      <w:r w:rsidR="00AB70B6" w:rsidRPr="00191843">
        <w:rPr>
          <w:lang w:val="en-US"/>
        </w:rPr>
        <w:t xml:space="preserve">difference in </w:t>
      </w:r>
      <w:r w:rsidRPr="00191843">
        <w:rPr>
          <w:lang w:val="en-US"/>
        </w:rPr>
        <w:t>TOA accuracy for the TRS and for a Comb-6 PRS is indistinguishable in all scenarios. Not</w:t>
      </w:r>
      <w:r w:rsidR="00162CC9" w:rsidRPr="00191843">
        <w:rPr>
          <w:lang w:val="en-US"/>
        </w:rPr>
        <w:t>e</w:t>
      </w:r>
      <w:r w:rsidRPr="00191843">
        <w:rPr>
          <w:lang w:val="en-US"/>
        </w:rPr>
        <w:t xml:space="preserve"> also that the accuracy is of the order of one meter until coverage effects set in above the 90 </w:t>
      </w:r>
      <w:proofErr w:type="gramStart"/>
      <w:r w:rsidRPr="00191843">
        <w:rPr>
          <w:lang w:val="en-US"/>
        </w:rPr>
        <w:t>percentile</w:t>
      </w:r>
      <w:proofErr w:type="gramEnd"/>
      <w:r w:rsidRPr="00191843">
        <w:rPr>
          <w:lang w:val="en-US"/>
        </w:rPr>
        <w:t xml:space="preserve"> for </w:t>
      </w:r>
      <w:proofErr w:type="spellStart"/>
      <w:r w:rsidRPr="00191843">
        <w:rPr>
          <w:lang w:val="en-US"/>
        </w:rPr>
        <w:t>UMi</w:t>
      </w:r>
      <w:proofErr w:type="spellEnd"/>
      <w:r w:rsidRPr="00191843">
        <w:rPr>
          <w:lang w:val="en-US"/>
        </w:rPr>
        <w:t xml:space="preserve"> and above the 80 percentile for </w:t>
      </w:r>
      <w:proofErr w:type="spellStart"/>
      <w:r w:rsidRPr="00191843">
        <w:rPr>
          <w:lang w:val="en-US"/>
        </w:rPr>
        <w:t>UMa</w:t>
      </w:r>
      <w:proofErr w:type="spellEnd"/>
      <w:r w:rsidRPr="00191843">
        <w:rPr>
          <w:lang w:val="en-US"/>
        </w:rPr>
        <w:t>.</w:t>
      </w:r>
      <w:r w:rsidR="001B3067" w:rsidRPr="00191843">
        <w:rPr>
          <w:lang w:val="en-US"/>
        </w:rPr>
        <w:t xml:space="preserve"> </w:t>
      </w:r>
      <w:r w:rsidR="001B3067" w:rsidRPr="00321B98">
        <w:t xml:space="preserve">All simulations </w:t>
      </w:r>
      <w:proofErr w:type="spellStart"/>
      <w:r w:rsidR="001B3067" w:rsidRPr="00321B98">
        <w:t>where</w:t>
      </w:r>
      <w:proofErr w:type="spellEnd"/>
      <w:r w:rsidR="001B3067" w:rsidRPr="00321B98">
        <w:t xml:space="preserve"> </w:t>
      </w:r>
      <w:proofErr w:type="spellStart"/>
      <w:r w:rsidR="00C71FFC" w:rsidRPr="00321B98">
        <w:t>done</w:t>
      </w:r>
      <w:proofErr w:type="spellEnd"/>
      <w:r w:rsidR="00C71FFC" w:rsidRPr="00321B98">
        <w:t xml:space="preserve"> for 100MHz </w:t>
      </w:r>
      <w:proofErr w:type="spellStart"/>
      <w:r w:rsidR="00C71FFC" w:rsidRPr="00321B98">
        <w:t>bandwidth</w:t>
      </w:r>
      <w:proofErr w:type="spellEnd"/>
      <w:r w:rsidR="00C71FFC" w:rsidRPr="00321B98">
        <w:t xml:space="preserve"> a</w:t>
      </w:r>
      <w:r w:rsidR="00926647" w:rsidRPr="00321B98">
        <w:t>t 2GHz</w:t>
      </w:r>
      <w:r w:rsidR="0085575A" w:rsidRPr="00321B98">
        <w:t xml:space="preserve"> </w:t>
      </w:r>
      <w:proofErr w:type="spellStart"/>
      <w:r w:rsidR="006846A3" w:rsidRPr="00321B98">
        <w:t>carrier</w:t>
      </w:r>
      <w:proofErr w:type="spellEnd"/>
      <w:r w:rsidR="006846A3" w:rsidRPr="00321B98">
        <w:t xml:space="preserve"> </w:t>
      </w:r>
      <w:proofErr w:type="spellStart"/>
      <w:r w:rsidR="0085575A" w:rsidRPr="00321B98">
        <w:t>with</w:t>
      </w:r>
      <w:proofErr w:type="spellEnd"/>
      <w:r w:rsidR="0085575A" w:rsidRPr="00321B98">
        <w:t xml:space="preserve"> 30kHz </w:t>
      </w:r>
      <w:proofErr w:type="spellStart"/>
      <w:r w:rsidR="0085575A" w:rsidRPr="00321B98">
        <w:t>subcarrier</w:t>
      </w:r>
      <w:proofErr w:type="spellEnd"/>
      <w:r w:rsidR="0085575A" w:rsidRPr="00321B98">
        <w:t xml:space="preserve"> </w:t>
      </w:r>
      <w:proofErr w:type="spellStart"/>
      <w:r w:rsidR="0085575A" w:rsidRPr="00321B98">
        <w:t>spacing</w:t>
      </w:r>
      <w:proofErr w:type="spellEnd"/>
      <w:r w:rsidR="0085575A" w:rsidRPr="00321B98">
        <w:t>.</w:t>
      </w:r>
    </w:p>
    <w:p w14:paraId="247B879D" w14:textId="77777777" w:rsidR="000738B3" w:rsidRPr="0080182B" w:rsidRDefault="000738B3" w:rsidP="000738B3">
      <w:pPr>
        <w:pStyle w:val="3GPPText"/>
      </w:pPr>
    </w:p>
    <w:p w14:paraId="24ACC0A8" w14:textId="77777777" w:rsidR="008B4F38" w:rsidRDefault="008B4F38" w:rsidP="008B4F38">
      <w:pPr>
        <w:pStyle w:val="Heading2"/>
        <w:numPr>
          <w:ilvl w:val="1"/>
          <w:numId w:val="13"/>
        </w:numPr>
        <w:spacing w:after="120"/>
        <w:textAlignment w:val="auto"/>
      </w:pPr>
      <w:r>
        <w:lastRenderedPageBreak/>
        <w:t>Comb-12</w:t>
      </w:r>
      <w:bookmarkEnd w:id="2"/>
    </w:p>
    <w:p w14:paraId="1E097634" w14:textId="77777777" w:rsidR="0033487B" w:rsidRPr="00321B98" w:rsidRDefault="00347DF0" w:rsidP="008B4F38">
      <w:pPr>
        <w:pStyle w:val="3GPPText"/>
      </w:pPr>
      <w:r w:rsidRPr="00321B98">
        <w:t xml:space="preserve">Arguments has </w:t>
      </w:r>
      <w:proofErr w:type="spellStart"/>
      <w:r w:rsidRPr="00321B98">
        <w:t>been</w:t>
      </w:r>
      <w:proofErr w:type="spellEnd"/>
      <w:r w:rsidRPr="00321B98">
        <w:t xml:space="preserve"> </w:t>
      </w:r>
      <w:proofErr w:type="spellStart"/>
      <w:r w:rsidRPr="00321B98">
        <w:t>raised</w:t>
      </w:r>
      <w:proofErr w:type="spellEnd"/>
      <w:r w:rsidRPr="00321B98">
        <w:t xml:space="preserve"> </w:t>
      </w:r>
      <w:proofErr w:type="spellStart"/>
      <w:r w:rsidRPr="00321B98">
        <w:t>against</w:t>
      </w:r>
      <w:proofErr w:type="spellEnd"/>
      <w:r w:rsidRPr="00321B98">
        <w:t xml:space="preserve"> the </w:t>
      </w:r>
      <w:proofErr w:type="spellStart"/>
      <w:r w:rsidRPr="00321B98">
        <w:t>use</w:t>
      </w:r>
      <w:proofErr w:type="spellEnd"/>
      <w:r w:rsidRPr="00321B98">
        <w:t xml:space="preserve"> </w:t>
      </w:r>
      <w:proofErr w:type="spellStart"/>
      <w:r w:rsidRPr="00321B98">
        <w:t>of</w:t>
      </w:r>
      <w:proofErr w:type="spellEnd"/>
      <w:r w:rsidRPr="00321B98">
        <w:t xml:space="preserve"> c</w:t>
      </w:r>
      <w:r w:rsidR="00A348CE" w:rsidRPr="00321B98">
        <w:t xml:space="preserve">omb-12 </w:t>
      </w:r>
      <w:proofErr w:type="spellStart"/>
      <w:r w:rsidRPr="00321B98">
        <w:t>due</w:t>
      </w:r>
      <w:proofErr w:type="spellEnd"/>
      <w:r w:rsidRPr="00321B98">
        <w:t xml:space="preserve"> to </w:t>
      </w:r>
      <w:r w:rsidR="009B221E" w:rsidRPr="00321B98">
        <w:t xml:space="preserve">the </w:t>
      </w:r>
      <w:proofErr w:type="spellStart"/>
      <w:r w:rsidR="00B95D8C" w:rsidRPr="00321B98">
        <w:t>limited</w:t>
      </w:r>
      <w:proofErr w:type="spellEnd"/>
      <w:r w:rsidR="00B95D8C" w:rsidRPr="00321B98">
        <w:t xml:space="preserve"> </w:t>
      </w:r>
      <w:proofErr w:type="spellStart"/>
      <w:r w:rsidR="00B95D8C" w:rsidRPr="00321B98">
        <w:t>measurement</w:t>
      </w:r>
      <w:proofErr w:type="spellEnd"/>
      <w:r w:rsidR="00B95D8C" w:rsidRPr="00321B98">
        <w:t xml:space="preserve"> </w:t>
      </w:r>
      <w:proofErr w:type="spellStart"/>
      <w:r w:rsidR="00B95D8C" w:rsidRPr="00321B98">
        <w:t>range</w:t>
      </w:r>
      <w:proofErr w:type="spellEnd"/>
      <w:r w:rsidR="00B95D8C" w:rsidRPr="00321B98">
        <w:t xml:space="preserve"> </w:t>
      </w:r>
      <w:proofErr w:type="spellStart"/>
      <w:r w:rsidR="00B95D8C" w:rsidRPr="00321B98">
        <w:t>of</w:t>
      </w:r>
      <w:proofErr w:type="spellEnd"/>
      <w:r w:rsidR="00B95D8C" w:rsidRPr="00321B98">
        <w:t xml:space="preserve"> </w:t>
      </w:r>
      <w:proofErr w:type="spellStart"/>
      <w:r w:rsidR="00B95D8C" w:rsidRPr="00321B98">
        <w:t>this</w:t>
      </w:r>
      <w:proofErr w:type="spellEnd"/>
      <w:r w:rsidR="00B95D8C" w:rsidRPr="00321B98">
        <w:t xml:space="preserve"> signal</w:t>
      </w:r>
      <w:r w:rsidR="007E0E7E" w:rsidRPr="00321B98">
        <w:t xml:space="preserve">. </w:t>
      </w:r>
      <w:r w:rsidR="0024646E" w:rsidRPr="00321B98">
        <w:t xml:space="preserve">It has </w:t>
      </w:r>
      <w:proofErr w:type="spellStart"/>
      <w:r w:rsidR="0024646E" w:rsidRPr="00321B98">
        <w:t>also</w:t>
      </w:r>
      <w:proofErr w:type="spellEnd"/>
      <w:r w:rsidR="0024646E" w:rsidRPr="00321B98">
        <w:t xml:space="preserve"> </w:t>
      </w:r>
      <w:proofErr w:type="spellStart"/>
      <w:r w:rsidR="0024646E" w:rsidRPr="00321B98">
        <w:t>been</w:t>
      </w:r>
      <w:proofErr w:type="spellEnd"/>
      <w:r w:rsidR="0024646E" w:rsidRPr="00321B98">
        <w:t xml:space="preserve"> </w:t>
      </w:r>
      <w:proofErr w:type="spellStart"/>
      <w:r w:rsidR="0024646E" w:rsidRPr="00321B98">
        <w:t>argued</w:t>
      </w:r>
      <w:proofErr w:type="spellEnd"/>
      <w:r w:rsidR="0024646E" w:rsidRPr="00321B98">
        <w:t xml:space="preserve"> </w:t>
      </w:r>
      <w:proofErr w:type="spellStart"/>
      <w:r w:rsidR="0024646E" w:rsidRPr="00321B98">
        <w:t>that</w:t>
      </w:r>
      <w:proofErr w:type="spellEnd"/>
      <w:r w:rsidR="0024646E" w:rsidRPr="00321B98">
        <w:t xml:space="preserve"> </w:t>
      </w:r>
      <w:proofErr w:type="spellStart"/>
      <w:r w:rsidR="0024646E" w:rsidRPr="00321B98">
        <w:t>these</w:t>
      </w:r>
      <w:proofErr w:type="spellEnd"/>
      <w:r w:rsidR="0024646E" w:rsidRPr="00321B98">
        <w:t xml:space="preserve"> problems </w:t>
      </w:r>
      <w:proofErr w:type="spellStart"/>
      <w:r w:rsidR="0024646E" w:rsidRPr="00321B98">
        <w:t>can’t</w:t>
      </w:r>
      <w:proofErr w:type="spellEnd"/>
      <w:r w:rsidR="0024646E" w:rsidRPr="00321B98">
        <w:t xml:space="preserve"> be </w:t>
      </w:r>
      <w:proofErr w:type="spellStart"/>
      <w:r w:rsidR="0024646E" w:rsidRPr="00321B98">
        <w:t>overcome</w:t>
      </w:r>
      <w:proofErr w:type="spellEnd"/>
      <w:r w:rsidR="0024646E" w:rsidRPr="00321B98">
        <w:t xml:space="preserve"> </w:t>
      </w:r>
      <w:proofErr w:type="spellStart"/>
      <w:r w:rsidR="0024646E" w:rsidRPr="00321B98">
        <w:t>with</w:t>
      </w:r>
      <w:proofErr w:type="spellEnd"/>
      <w:r w:rsidR="0024646E" w:rsidRPr="00321B98">
        <w:t xml:space="preserve"> staggering </w:t>
      </w:r>
      <w:proofErr w:type="spellStart"/>
      <w:r w:rsidR="0024646E" w:rsidRPr="00321B98">
        <w:t>since</w:t>
      </w:r>
      <w:proofErr w:type="spellEnd"/>
      <w:r w:rsidR="0024646E" w:rsidRPr="00321B98">
        <w:t xml:space="preserve"> </w:t>
      </w:r>
      <w:proofErr w:type="spellStart"/>
      <w:r w:rsidR="00DE7795" w:rsidRPr="00321B98">
        <w:t>coherent</w:t>
      </w:r>
      <w:proofErr w:type="spellEnd"/>
      <w:r w:rsidR="00DE7795" w:rsidRPr="00321B98">
        <w:t xml:space="preserve"> combination </w:t>
      </w:r>
      <w:r w:rsidR="00D74E9D" w:rsidRPr="00321B98">
        <w:t xml:space="preserve">over </w:t>
      </w:r>
      <w:r w:rsidR="00235985" w:rsidRPr="00321B98">
        <w:t xml:space="preserve">12 symbols </w:t>
      </w:r>
      <w:r w:rsidR="005F237B" w:rsidRPr="00321B98">
        <w:t xml:space="preserve">is not </w:t>
      </w:r>
      <w:proofErr w:type="spellStart"/>
      <w:r w:rsidR="005F237B" w:rsidRPr="00321B98">
        <w:t>possible</w:t>
      </w:r>
      <w:proofErr w:type="spellEnd"/>
      <w:r w:rsidR="005F237B" w:rsidRPr="00321B98">
        <w:t xml:space="preserve"> in </w:t>
      </w:r>
      <w:proofErr w:type="spellStart"/>
      <w:r w:rsidR="005F237B" w:rsidRPr="00321B98">
        <w:t>presence</w:t>
      </w:r>
      <w:proofErr w:type="spellEnd"/>
      <w:r w:rsidR="005F237B" w:rsidRPr="00321B98">
        <w:t xml:space="preserve"> </w:t>
      </w:r>
      <w:proofErr w:type="spellStart"/>
      <w:r w:rsidR="005F237B" w:rsidRPr="00321B98">
        <w:t>of</w:t>
      </w:r>
      <w:proofErr w:type="spellEnd"/>
      <w:r w:rsidR="005F237B" w:rsidRPr="00321B98">
        <w:t xml:space="preserve"> </w:t>
      </w:r>
      <w:proofErr w:type="spellStart"/>
      <w:r w:rsidR="005F237B" w:rsidRPr="00321B98">
        <w:t>too</w:t>
      </w:r>
      <w:proofErr w:type="spellEnd"/>
      <w:r w:rsidR="005F237B" w:rsidRPr="00321B98">
        <w:t xml:space="preserve"> </w:t>
      </w:r>
      <w:proofErr w:type="spellStart"/>
      <w:r w:rsidR="005F237B" w:rsidRPr="00321B98">
        <w:t>high</w:t>
      </w:r>
      <w:proofErr w:type="spellEnd"/>
      <w:r w:rsidR="005F237B" w:rsidRPr="00321B98">
        <w:t xml:space="preserve"> Doppler.</w:t>
      </w:r>
      <w:r w:rsidR="008A4636" w:rsidRPr="00321B98">
        <w:t xml:space="preserve"> </w:t>
      </w:r>
      <w:r w:rsidR="008571E8" w:rsidRPr="00321B98">
        <w:t xml:space="preserve">The </w:t>
      </w:r>
      <w:proofErr w:type="spellStart"/>
      <w:r w:rsidR="008571E8" w:rsidRPr="00321B98">
        <w:t>reason</w:t>
      </w:r>
      <w:proofErr w:type="spellEnd"/>
      <w:r w:rsidR="008571E8" w:rsidRPr="00321B98">
        <w:t xml:space="preserve"> </w:t>
      </w:r>
      <w:proofErr w:type="spellStart"/>
      <w:r w:rsidR="008571E8" w:rsidRPr="00321B98">
        <w:t>that</w:t>
      </w:r>
      <w:proofErr w:type="spellEnd"/>
      <w:r w:rsidR="008571E8" w:rsidRPr="00321B98">
        <w:t xml:space="preserve"> </w:t>
      </w:r>
      <w:proofErr w:type="spellStart"/>
      <w:r w:rsidR="008571E8" w:rsidRPr="00321B98">
        <w:t>we</w:t>
      </w:r>
      <w:proofErr w:type="spellEnd"/>
      <w:r w:rsidR="008571E8" w:rsidRPr="00321B98">
        <w:t xml:space="preserve"> </w:t>
      </w:r>
      <w:proofErr w:type="spellStart"/>
      <w:r w:rsidR="008571E8" w:rsidRPr="00321B98">
        <w:t>have</w:t>
      </w:r>
      <w:proofErr w:type="spellEnd"/>
      <w:r w:rsidR="008571E8" w:rsidRPr="00321B98">
        <w:t xml:space="preserve"> a flexible </w:t>
      </w:r>
      <w:proofErr w:type="spellStart"/>
      <w:r w:rsidR="008571E8" w:rsidRPr="00321B98">
        <w:t>comb</w:t>
      </w:r>
      <w:proofErr w:type="spellEnd"/>
      <w:r w:rsidR="008571E8" w:rsidRPr="00321B98">
        <w:t xml:space="preserve"> </w:t>
      </w:r>
      <w:proofErr w:type="spellStart"/>
      <w:r w:rsidR="008571E8" w:rsidRPr="00321B98">
        <w:t>size</w:t>
      </w:r>
      <w:proofErr w:type="spellEnd"/>
      <w:r w:rsidR="008571E8" w:rsidRPr="00321B98">
        <w:t xml:space="preserve"> is, </w:t>
      </w:r>
      <w:proofErr w:type="spellStart"/>
      <w:r w:rsidR="00864C87" w:rsidRPr="00321B98">
        <w:t>however</w:t>
      </w:r>
      <w:proofErr w:type="spellEnd"/>
      <w:r w:rsidR="00864C87" w:rsidRPr="00321B98">
        <w:t xml:space="preserve">, </w:t>
      </w:r>
      <w:proofErr w:type="spellStart"/>
      <w:r w:rsidR="0010087D" w:rsidRPr="00321B98">
        <w:t>that</w:t>
      </w:r>
      <w:proofErr w:type="spellEnd"/>
      <w:r w:rsidR="0010087D" w:rsidRPr="00321B98">
        <w:t xml:space="preserve"> </w:t>
      </w:r>
      <w:proofErr w:type="spellStart"/>
      <w:r w:rsidR="00751D84" w:rsidRPr="00321B98">
        <w:t>they</w:t>
      </w:r>
      <w:proofErr w:type="spellEnd"/>
      <w:r w:rsidR="00751D84" w:rsidRPr="00321B98">
        <w:t xml:space="preserve"> </w:t>
      </w:r>
      <w:proofErr w:type="spellStart"/>
      <w:r w:rsidR="00751D84" w:rsidRPr="00321B98">
        <w:t>can</w:t>
      </w:r>
      <w:proofErr w:type="spellEnd"/>
      <w:r w:rsidR="00751D84" w:rsidRPr="00321B98">
        <w:t xml:space="preserve"> be </w:t>
      </w:r>
      <w:proofErr w:type="spellStart"/>
      <w:r w:rsidR="00751D84" w:rsidRPr="00321B98">
        <w:t>useful</w:t>
      </w:r>
      <w:proofErr w:type="spellEnd"/>
      <w:r w:rsidR="00751D84" w:rsidRPr="00321B98">
        <w:t xml:space="preserve"> in different scenarios. </w:t>
      </w:r>
      <w:proofErr w:type="spellStart"/>
      <w:r w:rsidR="00751D84" w:rsidRPr="00321B98">
        <w:t>Some</w:t>
      </w:r>
      <w:proofErr w:type="spellEnd"/>
      <w:r w:rsidR="00751D84" w:rsidRPr="00321B98">
        <w:t xml:space="preserve"> scenarios </w:t>
      </w:r>
      <w:proofErr w:type="spellStart"/>
      <w:r w:rsidR="00F87B8C" w:rsidRPr="00321B98">
        <w:t>have</w:t>
      </w:r>
      <w:proofErr w:type="spellEnd"/>
      <w:r w:rsidR="00F87B8C" w:rsidRPr="00321B98">
        <w:t xml:space="preserve"> </w:t>
      </w:r>
      <w:proofErr w:type="spellStart"/>
      <w:r w:rsidR="003F6236" w:rsidRPr="00321B98">
        <w:t>high</w:t>
      </w:r>
      <w:proofErr w:type="spellEnd"/>
      <w:r w:rsidR="003F6236" w:rsidRPr="00321B98">
        <w:t xml:space="preserve"> Doppler </w:t>
      </w:r>
      <w:proofErr w:type="spellStart"/>
      <w:r w:rsidR="00290AB8" w:rsidRPr="00321B98">
        <w:t>while</w:t>
      </w:r>
      <w:proofErr w:type="spellEnd"/>
      <w:r w:rsidR="00290AB8" w:rsidRPr="00321B98">
        <w:t xml:space="preserve"> </w:t>
      </w:r>
      <w:proofErr w:type="spellStart"/>
      <w:r w:rsidR="00290AB8" w:rsidRPr="00321B98">
        <w:t>others</w:t>
      </w:r>
      <w:proofErr w:type="spellEnd"/>
      <w:r w:rsidR="00290AB8" w:rsidRPr="00321B98">
        <w:t xml:space="preserve"> </w:t>
      </w:r>
      <w:proofErr w:type="spellStart"/>
      <w:r w:rsidR="00290AB8" w:rsidRPr="00321B98">
        <w:t>don’t</w:t>
      </w:r>
      <w:proofErr w:type="spellEnd"/>
      <w:r w:rsidR="00290AB8" w:rsidRPr="00321B98">
        <w:t xml:space="preserve">. </w:t>
      </w:r>
      <w:proofErr w:type="spellStart"/>
      <w:r w:rsidR="00290AB8" w:rsidRPr="00321B98">
        <w:t>Some</w:t>
      </w:r>
      <w:proofErr w:type="spellEnd"/>
      <w:r w:rsidR="00290AB8" w:rsidRPr="00321B98">
        <w:t xml:space="preserve"> scenarios </w:t>
      </w:r>
      <w:proofErr w:type="spellStart"/>
      <w:r w:rsidR="00290AB8" w:rsidRPr="00321B98">
        <w:t>have</w:t>
      </w:r>
      <w:proofErr w:type="spellEnd"/>
      <w:r w:rsidR="00290AB8" w:rsidRPr="00321B98">
        <w:t xml:space="preserve"> </w:t>
      </w:r>
      <w:r w:rsidR="00483B99" w:rsidRPr="00321B98">
        <w:t xml:space="preserve">a </w:t>
      </w:r>
      <w:proofErr w:type="spellStart"/>
      <w:r w:rsidR="00483B99" w:rsidRPr="00321B98">
        <w:t>large</w:t>
      </w:r>
      <w:proofErr w:type="spellEnd"/>
      <w:r w:rsidR="00483B99" w:rsidRPr="00321B98">
        <w:t xml:space="preserve"> </w:t>
      </w:r>
      <w:proofErr w:type="spellStart"/>
      <w:r w:rsidR="00483B99" w:rsidRPr="00321B98">
        <w:t>spread</w:t>
      </w:r>
      <w:proofErr w:type="spellEnd"/>
      <w:r w:rsidR="00483B99" w:rsidRPr="00321B98">
        <w:t xml:space="preserve"> </w:t>
      </w:r>
      <w:proofErr w:type="spellStart"/>
      <w:r w:rsidR="00483B99" w:rsidRPr="00321B98">
        <w:t>of</w:t>
      </w:r>
      <w:proofErr w:type="spellEnd"/>
      <w:r w:rsidR="00483B99" w:rsidRPr="00321B98">
        <w:t xml:space="preserve"> </w:t>
      </w:r>
      <w:proofErr w:type="spellStart"/>
      <w:r w:rsidR="00483B99" w:rsidRPr="00321B98">
        <w:t>propagation</w:t>
      </w:r>
      <w:proofErr w:type="spellEnd"/>
      <w:r w:rsidR="00483B99" w:rsidRPr="00321B98">
        <w:t xml:space="preserve"> </w:t>
      </w:r>
      <w:proofErr w:type="spellStart"/>
      <w:r w:rsidR="00483B99" w:rsidRPr="00321B98">
        <w:t>delays</w:t>
      </w:r>
      <w:proofErr w:type="spellEnd"/>
      <w:r w:rsidR="00483B99" w:rsidRPr="00321B98">
        <w:t xml:space="preserve"> from different </w:t>
      </w:r>
      <w:proofErr w:type="spellStart"/>
      <w:proofErr w:type="gramStart"/>
      <w:r w:rsidR="00483B99" w:rsidRPr="00321B98">
        <w:t>TRP</w:t>
      </w:r>
      <w:r w:rsidR="00F2207A" w:rsidRPr="00321B98">
        <w:t>s</w:t>
      </w:r>
      <w:proofErr w:type="spellEnd"/>
      <w:proofErr w:type="gramEnd"/>
      <w:r w:rsidR="00860CFB" w:rsidRPr="00321B98">
        <w:t xml:space="preserve"> and </w:t>
      </w:r>
      <w:proofErr w:type="spellStart"/>
      <w:r w:rsidR="00860CFB" w:rsidRPr="00321B98">
        <w:t>large</w:t>
      </w:r>
      <w:proofErr w:type="spellEnd"/>
      <w:r w:rsidR="00860CFB" w:rsidRPr="00321B98">
        <w:t xml:space="preserve"> </w:t>
      </w:r>
      <w:proofErr w:type="spellStart"/>
      <w:r w:rsidR="003C31C0" w:rsidRPr="00321B98">
        <w:t>delay</w:t>
      </w:r>
      <w:proofErr w:type="spellEnd"/>
      <w:r w:rsidR="003C31C0" w:rsidRPr="00321B98">
        <w:t xml:space="preserve"> </w:t>
      </w:r>
      <w:proofErr w:type="spellStart"/>
      <w:r w:rsidR="003C31C0" w:rsidRPr="00321B98">
        <w:t>spread</w:t>
      </w:r>
      <w:proofErr w:type="spellEnd"/>
      <w:r w:rsidR="003C31C0" w:rsidRPr="00321B98">
        <w:t xml:space="preserve"> </w:t>
      </w:r>
      <w:proofErr w:type="spellStart"/>
      <w:r w:rsidR="00860CFB" w:rsidRPr="00321B98">
        <w:t>while</w:t>
      </w:r>
      <w:proofErr w:type="spellEnd"/>
      <w:r w:rsidR="00860CFB" w:rsidRPr="00321B98">
        <w:t xml:space="preserve"> </w:t>
      </w:r>
      <w:proofErr w:type="spellStart"/>
      <w:r w:rsidR="00860CFB" w:rsidRPr="00321B98">
        <w:t>others</w:t>
      </w:r>
      <w:proofErr w:type="spellEnd"/>
      <w:r w:rsidR="00860CFB" w:rsidRPr="00321B98">
        <w:t xml:space="preserve"> </w:t>
      </w:r>
      <w:proofErr w:type="spellStart"/>
      <w:r w:rsidR="00860CFB" w:rsidRPr="00321B98">
        <w:t>don’t</w:t>
      </w:r>
      <w:proofErr w:type="spellEnd"/>
      <w:r w:rsidR="00CC71FA" w:rsidRPr="00321B98">
        <w:t>.</w:t>
      </w:r>
    </w:p>
    <w:p w14:paraId="51237417" w14:textId="43A3B2B3" w:rsidR="0033487B" w:rsidRPr="00321B98" w:rsidRDefault="00B87703" w:rsidP="008B4F38">
      <w:pPr>
        <w:pStyle w:val="3GPPText"/>
      </w:pPr>
      <w:r w:rsidRPr="00321B98">
        <w:t xml:space="preserve">Comb-12 is </w:t>
      </w:r>
      <w:proofErr w:type="spellStart"/>
      <w:r w:rsidRPr="00321B98">
        <w:t>useful</w:t>
      </w:r>
      <w:proofErr w:type="spellEnd"/>
      <w:r w:rsidRPr="00321B98">
        <w:t xml:space="preserve"> </w:t>
      </w:r>
      <w:r w:rsidR="00895689" w:rsidRPr="00321B98">
        <w:t xml:space="preserve">in scenarios </w:t>
      </w:r>
      <w:proofErr w:type="spellStart"/>
      <w:r w:rsidR="00B82502" w:rsidRPr="00321B98">
        <w:t>that</w:t>
      </w:r>
      <w:proofErr w:type="spellEnd"/>
      <w:r w:rsidR="00B82502" w:rsidRPr="00321B98">
        <w:t xml:space="preserve"> </w:t>
      </w:r>
      <w:proofErr w:type="spellStart"/>
      <w:r w:rsidR="00B82502" w:rsidRPr="00321B98">
        <w:t>have</w:t>
      </w:r>
      <w:proofErr w:type="spellEnd"/>
      <w:r w:rsidR="00B82502" w:rsidRPr="00321B98">
        <w:t xml:space="preserve"> </w:t>
      </w:r>
      <w:proofErr w:type="spellStart"/>
      <w:r w:rsidR="00B82502" w:rsidRPr="00321B98">
        <w:t>low</w:t>
      </w:r>
      <w:proofErr w:type="spellEnd"/>
      <w:r w:rsidR="00B82502" w:rsidRPr="00321B98">
        <w:t xml:space="preserve"> doppler</w:t>
      </w:r>
      <w:r w:rsidR="0033487B" w:rsidRPr="00321B98">
        <w:t xml:space="preserve">. In </w:t>
      </w:r>
      <w:proofErr w:type="spellStart"/>
      <w:r w:rsidR="0033487B" w:rsidRPr="00321B98">
        <w:t>such</w:t>
      </w:r>
      <w:proofErr w:type="spellEnd"/>
      <w:r w:rsidR="0033487B" w:rsidRPr="00321B98">
        <w:t xml:space="preserve"> scenarios </w:t>
      </w:r>
      <w:r w:rsidR="00745B6F" w:rsidRPr="00321B98">
        <w:t xml:space="preserve">full </w:t>
      </w:r>
      <w:proofErr w:type="spellStart"/>
      <w:r w:rsidR="00745B6F" w:rsidRPr="00321B98">
        <w:t>range</w:t>
      </w:r>
      <w:proofErr w:type="spellEnd"/>
      <w:r w:rsidR="00745B6F" w:rsidRPr="00321B98">
        <w:t xml:space="preserve"> </w:t>
      </w:r>
      <w:proofErr w:type="spellStart"/>
      <w:r w:rsidR="00745B6F" w:rsidRPr="00321B98">
        <w:t>can</w:t>
      </w:r>
      <w:proofErr w:type="spellEnd"/>
      <w:r w:rsidR="00745B6F" w:rsidRPr="00321B98">
        <w:t xml:space="preserve"> be </w:t>
      </w:r>
      <w:proofErr w:type="spellStart"/>
      <w:r w:rsidR="00745B6F" w:rsidRPr="00321B98">
        <w:t>achieved</w:t>
      </w:r>
      <w:proofErr w:type="spellEnd"/>
      <w:r w:rsidR="00745B6F" w:rsidRPr="00321B98">
        <w:t xml:space="preserve"> </w:t>
      </w:r>
      <w:proofErr w:type="spellStart"/>
      <w:r w:rsidR="005B0EB6" w:rsidRPr="00321B98">
        <w:t>through</w:t>
      </w:r>
      <w:proofErr w:type="spellEnd"/>
      <w:r w:rsidR="005B0EB6" w:rsidRPr="00321B98">
        <w:t xml:space="preserve"> staggering</w:t>
      </w:r>
      <w:r w:rsidR="00106E26" w:rsidRPr="00321B98">
        <w:t xml:space="preserve"> </w:t>
      </w:r>
      <w:r w:rsidR="00745B6F" w:rsidRPr="00321B98">
        <w:t xml:space="preserve">and </w:t>
      </w:r>
      <w:r w:rsidR="0058660F" w:rsidRPr="00321B98">
        <w:t xml:space="preserve">Comb-12 </w:t>
      </w:r>
      <w:proofErr w:type="spellStart"/>
      <w:r w:rsidR="0058660F" w:rsidRPr="00321B98">
        <w:t>then</w:t>
      </w:r>
      <w:proofErr w:type="spellEnd"/>
      <w:r w:rsidR="0058660F" w:rsidRPr="00321B98">
        <w:t xml:space="preserve"> </w:t>
      </w:r>
      <w:proofErr w:type="spellStart"/>
      <w:r w:rsidR="0058660F" w:rsidRPr="00321B98">
        <w:t>works</w:t>
      </w:r>
      <w:proofErr w:type="spellEnd"/>
      <w:r w:rsidR="0058660F" w:rsidRPr="00321B98">
        <w:t xml:space="preserve"> </w:t>
      </w:r>
      <w:proofErr w:type="spellStart"/>
      <w:r w:rsidR="0058660F" w:rsidRPr="00321B98">
        <w:t>even</w:t>
      </w:r>
      <w:proofErr w:type="spellEnd"/>
      <w:r w:rsidR="0058660F" w:rsidRPr="00321B98">
        <w:t xml:space="preserve"> for </w:t>
      </w:r>
      <w:proofErr w:type="spellStart"/>
      <w:r w:rsidR="0058660F" w:rsidRPr="00321B98">
        <w:t>large</w:t>
      </w:r>
      <w:proofErr w:type="spellEnd"/>
      <w:r w:rsidR="0058660F" w:rsidRPr="00321B98">
        <w:t xml:space="preserve"> </w:t>
      </w:r>
      <w:proofErr w:type="spellStart"/>
      <w:r w:rsidR="0058660F" w:rsidRPr="00321B98">
        <w:t>spread</w:t>
      </w:r>
      <w:proofErr w:type="spellEnd"/>
      <w:r w:rsidR="0058660F" w:rsidRPr="00321B98">
        <w:t xml:space="preserve"> </w:t>
      </w:r>
      <w:proofErr w:type="spellStart"/>
      <w:r w:rsidR="0058660F" w:rsidRPr="00321B98">
        <w:t>of</w:t>
      </w:r>
      <w:proofErr w:type="spellEnd"/>
      <w:r w:rsidR="0058660F" w:rsidRPr="00321B98">
        <w:t xml:space="preserve"> </w:t>
      </w:r>
      <w:proofErr w:type="spellStart"/>
      <w:r w:rsidR="0058660F" w:rsidRPr="00321B98">
        <w:t>propagation</w:t>
      </w:r>
      <w:proofErr w:type="spellEnd"/>
      <w:r w:rsidR="0058660F" w:rsidRPr="00321B98">
        <w:t xml:space="preserve"> </w:t>
      </w:r>
      <w:proofErr w:type="spellStart"/>
      <w:r w:rsidR="0058660F" w:rsidRPr="00321B98">
        <w:t>delays</w:t>
      </w:r>
      <w:proofErr w:type="spellEnd"/>
      <w:r w:rsidR="0058660F" w:rsidRPr="00321B98">
        <w:t xml:space="preserve"> from different </w:t>
      </w:r>
      <w:proofErr w:type="spellStart"/>
      <w:r w:rsidR="0058660F" w:rsidRPr="00321B98">
        <w:t>TRPs</w:t>
      </w:r>
      <w:proofErr w:type="spellEnd"/>
      <w:r w:rsidR="0058660F" w:rsidRPr="00321B98">
        <w:t xml:space="preserve"> and for </w:t>
      </w:r>
      <w:proofErr w:type="spellStart"/>
      <w:r w:rsidR="0058660F" w:rsidRPr="00321B98">
        <w:t>large</w:t>
      </w:r>
      <w:proofErr w:type="spellEnd"/>
      <w:r w:rsidR="0058660F" w:rsidRPr="00321B98">
        <w:t xml:space="preserve"> </w:t>
      </w:r>
      <w:proofErr w:type="spellStart"/>
      <w:r w:rsidR="0058660F" w:rsidRPr="00321B98">
        <w:t>delay</w:t>
      </w:r>
      <w:proofErr w:type="spellEnd"/>
      <w:r w:rsidR="0058660F" w:rsidRPr="00321B98">
        <w:t xml:space="preserve"> </w:t>
      </w:r>
      <w:proofErr w:type="spellStart"/>
      <w:r w:rsidR="0058660F" w:rsidRPr="00321B98">
        <w:t>spread</w:t>
      </w:r>
      <w:proofErr w:type="spellEnd"/>
      <w:r w:rsidR="00106E26" w:rsidRPr="00321B98">
        <w:t>.</w:t>
      </w:r>
    </w:p>
    <w:p w14:paraId="4AB90934" w14:textId="79E052A0" w:rsidR="0033487B" w:rsidRPr="00321B98" w:rsidRDefault="0058660F" w:rsidP="008B4F38">
      <w:pPr>
        <w:pStyle w:val="3GPPText"/>
      </w:pPr>
      <w:r w:rsidRPr="00321B98">
        <w:t xml:space="preserve">Comb-12 is </w:t>
      </w:r>
      <w:proofErr w:type="spellStart"/>
      <w:r w:rsidRPr="00321B98">
        <w:t>also</w:t>
      </w:r>
      <w:proofErr w:type="spellEnd"/>
      <w:r w:rsidRPr="00321B98">
        <w:t xml:space="preserve"> </w:t>
      </w:r>
      <w:proofErr w:type="spellStart"/>
      <w:r w:rsidRPr="00321B98">
        <w:t>useful</w:t>
      </w:r>
      <w:proofErr w:type="spellEnd"/>
      <w:r w:rsidRPr="00321B98">
        <w:t xml:space="preserve"> in scenarios </w:t>
      </w:r>
      <w:proofErr w:type="spellStart"/>
      <w:r w:rsidRPr="00321B98">
        <w:t>that</w:t>
      </w:r>
      <w:proofErr w:type="spellEnd"/>
      <w:r w:rsidRPr="00321B98">
        <w:t xml:space="preserve"> </w:t>
      </w:r>
      <w:proofErr w:type="spellStart"/>
      <w:r w:rsidRPr="00321B98">
        <w:t>have</w:t>
      </w:r>
      <w:proofErr w:type="spellEnd"/>
      <w:r w:rsidRPr="00321B98">
        <w:t xml:space="preserve"> </w:t>
      </w:r>
      <w:r w:rsidR="004B2970" w:rsidRPr="00321B98">
        <w:t xml:space="preserve">a small </w:t>
      </w:r>
      <w:proofErr w:type="spellStart"/>
      <w:r w:rsidR="004B2970" w:rsidRPr="00321B98">
        <w:t>spread</w:t>
      </w:r>
      <w:proofErr w:type="spellEnd"/>
      <w:r w:rsidR="004B2970" w:rsidRPr="00321B98">
        <w:t xml:space="preserve"> </w:t>
      </w:r>
      <w:proofErr w:type="spellStart"/>
      <w:r w:rsidR="004B2970" w:rsidRPr="00321B98">
        <w:t>of</w:t>
      </w:r>
      <w:proofErr w:type="spellEnd"/>
      <w:r w:rsidR="004B2970" w:rsidRPr="00321B98">
        <w:t xml:space="preserve"> </w:t>
      </w:r>
      <w:proofErr w:type="spellStart"/>
      <w:r w:rsidR="004B2970" w:rsidRPr="00321B98">
        <w:t>propagation</w:t>
      </w:r>
      <w:proofErr w:type="spellEnd"/>
      <w:r w:rsidR="004B2970" w:rsidRPr="00321B98">
        <w:t xml:space="preserve"> </w:t>
      </w:r>
      <w:proofErr w:type="spellStart"/>
      <w:r w:rsidR="004B2970" w:rsidRPr="00321B98">
        <w:t>delays</w:t>
      </w:r>
      <w:proofErr w:type="spellEnd"/>
      <w:r w:rsidR="004B2970" w:rsidRPr="00321B98">
        <w:t xml:space="preserve"> from different </w:t>
      </w:r>
      <w:proofErr w:type="spellStart"/>
      <w:r w:rsidR="004B2970" w:rsidRPr="00321B98">
        <w:t>TRPs</w:t>
      </w:r>
      <w:proofErr w:type="spellEnd"/>
      <w:r w:rsidR="004B2970" w:rsidRPr="00321B98">
        <w:t xml:space="preserve"> and </w:t>
      </w:r>
      <w:r w:rsidR="00106E26" w:rsidRPr="00321B98">
        <w:t xml:space="preserve">a </w:t>
      </w:r>
      <w:r w:rsidR="004B2970" w:rsidRPr="00321B98">
        <w:t xml:space="preserve">small </w:t>
      </w:r>
      <w:proofErr w:type="spellStart"/>
      <w:r w:rsidR="004B2970" w:rsidRPr="00321B98">
        <w:t>delay</w:t>
      </w:r>
      <w:proofErr w:type="spellEnd"/>
      <w:r w:rsidR="004B2970" w:rsidRPr="00321B98">
        <w:t xml:space="preserve"> </w:t>
      </w:r>
      <w:proofErr w:type="spellStart"/>
      <w:r w:rsidR="004B2970" w:rsidRPr="00321B98">
        <w:t>spread</w:t>
      </w:r>
      <w:proofErr w:type="spellEnd"/>
      <w:r w:rsidR="004B2970" w:rsidRPr="00321B98">
        <w:t xml:space="preserve">. In </w:t>
      </w:r>
      <w:proofErr w:type="spellStart"/>
      <w:r w:rsidR="004B2970" w:rsidRPr="00321B98">
        <w:t>such</w:t>
      </w:r>
      <w:proofErr w:type="spellEnd"/>
      <w:r w:rsidR="004B2970" w:rsidRPr="00321B98">
        <w:t xml:space="preserve"> scenarios the full </w:t>
      </w:r>
      <w:proofErr w:type="spellStart"/>
      <w:r w:rsidR="004B2970" w:rsidRPr="00321B98">
        <w:t>meas</w:t>
      </w:r>
      <w:r w:rsidR="00C56C45" w:rsidRPr="00321B98">
        <w:t>urement</w:t>
      </w:r>
      <w:proofErr w:type="spellEnd"/>
      <w:r w:rsidR="00C56C45" w:rsidRPr="00321B98">
        <w:t xml:space="preserve"> </w:t>
      </w:r>
      <w:proofErr w:type="spellStart"/>
      <w:r w:rsidR="00C56C45" w:rsidRPr="00321B98">
        <w:t>range</w:t>
      </w:r>
      <w:proofErr w:type="spellEnd"/>
      <w:r w:rsidR="00C56C45" w:rsidRPr="00321B98">
        <w:t xml:space="preserve"> </w:t>
      </w:r>
      <w:proofErr w:type="spellStart"/>
      <w:r w:rsidR="00C56C45" w:rsidRPr="00321B98">
        <w:t>isn’t</w:t>
      </w:r>
      <w:proofErr w:type="spellEnd"/>
      <w:r w:rsidR="00C56C45" w:rsidRPr="00321B98">
        <w:t xml:space="preserve"> </w:t>
      </w:r>
      <w:proofErr w:type="spellStart"/>
      <w:r w:rsidR="00C56C45" w:rsidRPr="00321B98">
        <w:t>needed</w:t>
      </w:r>
      <w:proofErr w:type="spellEnd"/>
      <w:r w:rsidR="00C56C45" w:rsidRPr="00321B98">
        <w:t xml:space="preserve"> and </w:t>
      </w:r>
      <w:r w:rsidR="00FA2EEB" w:rsidRPr="00321B98">
        <w:t xml:space="preserve">Comb-12 </w:t>
      </w:r>
      <w:proofErr w:type="spellStart"/>
      <w:r w:rsidR="00FA2EEB" w:rsidRPr="00321B98">
        <w:t>thus</w:t>
      </w:r>
      <w:proofErr w:type="spellEnd"/>
      <w:r w:rsidR="00FA2EEB" w:rsidRPr="00321B98">
        <w:t xml:space="preserve"> </w:t>
      </w:r>
      <w:proofErr w:type="spellStart"/>
      <w:r w:rsidR="00FA2EEB" w:rsidRPr="00321B98">
        <w:t>works</w:t>
      </w:r>
      <w:proofErr w:type="spellEnd"/>
      <w:r w:rsidR="00FA2EEB" w:rsidRPr="00321B98">
        <w:t xml:space="preserve"> </w:t>
      </w:r>
      <w:proofErr w:type="spellStart"/>
      <w:r w:rsidR="00FA2EEB" w:rsidRPr="00321B98">
        <w:t>well</w:t>
      </w:r>
      <w:proofErr w:type="spellEnd"/>
      <w:r w:rsidR="00FA2EEB" w:rsidRPr="00321B98">
        <w:t xml:space="preserve"> </w:t>
      </w:r>
      <w:proofErr w:type="spellStart"/>
      <w:r w:rsidR="00FA2EEB" w:rsidRPr="00321B98">
        <w:t>even</w:t>
      </w:r>
      <w:proofErr w:type="spellEnd"/>
      <w:r w:rsidR="00FA2EEB" w:rsidRPr="00321B98">
        <w:t xml:space="preserve"> for </w:t>
      </w:r>
      <w:proofErr w:type="spellStart"/>
      <w:r w:rsidR="00FA2EEB" w:rsidRPr="00321B98">
        <w:t>high</w:t>
      </w:r>
      <w:proofErr w:type="spellEnd"/>
      <w:r w:rsidR="00FA2EEB" w:rsidRPr="00321B98">
        <w:t xml:space="preserve"> doppler</w:t>
      </w:r>
      <w:r w:rsidR="00E268A7" w:rsidRPr="00321B98">
        <w:t xml:space="preserve"> or PRS </w:t>
      </w:r>
      <w:proofErr w:type="spellStart"/>
      <w:r w:rsidR="00E268A7" w:rsidRPr="00321B98">
        <w:t>resource</w:t>
      </w:r>
      <w:proofErr w:type="spellEnd"/>
      <w:r w:rsidR="00E268A7" w:rsidRPr="00321B98">
        <w:t xml:space="preserve"> </w:t>
      </w:r>
      <w:proofErr w:type="spellStart"/>
      <w:r w:rsidR="00E268A7" w:rsidRPr="00321B98">
        <w:t>lengths</w:t>
      </w:r>
      <w:proofErr w:type="spellEnd"/>
      <w:r w:rsidR="00E268A7" w:rsidRPr="00321B98">
        <w:t xml:space="preserve"> </w:t>
      </w:r>
      <w:proofErr w:type="spellStart"/>
      <w:r w:rsidR="00E268A7" w:rsidRPr="00321B98">
        <w:t>smaller</w:t>
      </w:r>
      <w:proofErr w:type="spellEnd"/>
      <w:r w:rsidR="00E268A7" w:rsidRPr="00321B98">
        <w:t xml:space="preserve"> </w:t>
      </w:r>
      <w:proofErr w:type="spellStart"/>
      <w:r w:rsidR="00E268A7" w:rsidRPr="00321B98">
        <w:t>than</w:t>
      </w:r>
      <w:proofErr w:type="spellEnd"/>
      <w:r w:rsidR="00E268A7" w:rsidRPr="00321B98">
        <w:t xml:space="preserve"> </w:t>
      </w:r>
      <w:proofErr w:type="spellStart"/>
      <w:r w:rsidR="00E268A7" w:rsidRPr="00321B98">
        <w:t>twelve</w:t>
      </w:r>
      <w:proofErr w:type="spellEnd"/>
      <w:r w:rsidR="00DE5776" w:rsidRPr="00321B98">
        <w:t>.</w:t>
      </w:r>
    </w:p>
    <w:p w14:paraId="6EC4DBA2" w14:textId="105C9777" w:rsidR="00DE5776" w:rsidRPr="00191843" w:rsidRDefault="00B05801" w:rsidP="008B4F38">
      <w:pPr>
        <w:pStyle w:val="3GPPText"/>
        <w:rPr>
          <w:lang w:val="en-US"/>
        </w:rPr>
      </w:pPr>
      <w:r w:rsidRPr="00191843">
        <w:rPr>
          <w:lang w:val="en-US"/>
        </w:rPr>
        <w:t>The</w:t>
      </w:r>
      <w:r w:rsidR="00931C0F" w:rsidRPr="00191843">
        <w:rPr>
          <w:lang w:val="en-US"/>
        </w:rPr>
        <w:t xml:space="preserve"> most relevant scenario for the use of Comb-12 is </w:t>
      </w:r>
      <w:r w:rsidR="000774E5" w:rsidRPr="00191843">
        <w:rPr>
          <w:lang w:val="en-US"/>
        </w:rPr>
        <w:t>indoor scenarios</w:t>
      </w:r>
      <w:r w:rsidR="00874704" w:rsidRPr="00191843">
        <w:rPr>
          <w:lang w:val="en-US"/>
        </w:rPr>
        <w:t xml:space="preserve"> including both IOO and Indoor Industrial scenarios.</w:t>
      </w:r>
      <w:r w:rsidR="007E64C5" w:rsidRPr="00191843">
        <w:rPr>
          <w:lang w:val="en-US"/>
        </w:rPr>
        <w:t xml:space="preserve"> These scenarios have both </w:t>
      </w:r>
      <w:r w:rsidR="001A3ED1" w:rsidRPr="00191843">
        <w:rPr>
          <w:lang w:val="en-US"/>
        </w:rPr>
        <w:t>low doppler and a</w:t>
      </w:r>
      <w:r w:rsidR="00E87A00" w:rsidRPr="00191843">
        <w:rPr>
          <w:lang w:val="en-US"/>
        </w:rPr>
        <w:t xml:space="preserve"> small spread of propagation delays from different TRPs and a small delay spread.</w:t>
      </w:r>
      <w:r w:rsidR="005D0190" w:rsidRPr="00191843">
        <w:rPr>
          <w:lang w:val="en-US"/>
        </w:rPr>
        <w:t xml:space="preserve"> Thus, Comb-12 will work excellently</w:t>
      </w:r>
      <w:r w:rsidR="000D1F22" w:rsidRPr="00191843">
        <w:rPr>
          <w:lang w:val="en-US"/>
        </w:rPr>
        <w:t xml:space="preserve">. </w:t>
      </w:r>
      <w:r w:rsidR="00D4313D" w:rsidRPr="00191843">
        <w:rPr>
          <w:lang w:val="en-US"/>
        </w:rPr>
        <w:t>In these scenarios</w:t>
      </w:r>
      <w:r w:rsidR="006007D9" w:rsidRPr="00191843">
        <w:rPr>
          <w:lang w:val="en-US"/>
        </w:rPr>
        <w:t>,</w:t>
      </w:r>
      <w:r w:rsidR="00D4313D" w:rsidRPr="00191843">
        <w:rPr>
          <w:lang w:val="en-US"/>
        </w:rPr>
        <w:t xml:space="preserve"> </w:t>
      </w:r>
      <w:r w:rsidR="00794E8E" w:rsidRPr="00191843">
        <w:rPr>
          <w:lang w:val="en-US"/>
        </w:rPr>
        <w:t xml:space="preserve">coverage can typically be achieved with a PRS resource which is </w:t>
      </w:r>
      <w:r w:rsidR="006C03E8" w:rsidRPr="00191843">
        <w:rPr>
          <w:lang w:val="en-US"/>
        </w:rPr>
        <w:t xml:space="preserve">just one or a few symbols long. </w:t>
      </w:r>
      <w:r w:rsidR="00EF6888" w:rsidRPr="00191843">
        <w:rPr>
          <w:lang w:val="en-US"/>
        </w:rPr>
        <w:t xml:space="preserve">With such a short </w:t>
      </w:r>
      <w:r w:rsidR="00E57D70" w:rsidRPr="00191843">
        <w:rPr>
          <w:lang w:val="en-US"/>
        </w:rPr>
        <w:t>signal t</w:t>
      </w:r>
      <w:r w:rsidR="006272E7" w:rsidRPr="00191843">
        <w:rPr>
          <w:lang w:val="en-US"/>
        </w:rPr>
        <w:t>he TOA measurement range will be lim</w:t>
      </w:r>
      <w:r w:rsidR="00EF6888" w:rsidRPr="00191843">
        <w:rPr>
          <w:lang w:val="en-US"/>
        </w:rPr>
        <w:t>i</w:t>
      </w:r>
      <w:r w:rsidR="006272E7" w:rsidRPr="00191843">
        <w:rPr>
          <w:lang w:val="en-US"/>
        </w:rPr>
        <w:t>ted</w:t>
      </w:r>
      <w:r w:rsidR="00E57D70" w:rsidRPr="00191843">
        <w:rPr>
          <w:lang w:val="en-US"/>
        </w:rPr>
        <w:t xml:space="preserve"> but </w:t>
      </w:r>
      <w:r w:rsidR="00A23DEB" w:rsidRPr="00191843">
        <w:rPr>
          <w:lang w:val="en-US"/>
        </w:rPr>
        <w:t xml:space="preserve">since </w:t>
      </w:r>
      <w:r w:rsidR="005502CE" w:rsidRPr="00191843">
        <w:rPr>
          <w:lang w:val="en-US"/>
        </w:rPr>
        <w:t>the spread of propagation delays from different TRPs and the delay spread are both small this isn’t a problem</w:t>
      </w:r>
      <w:r w:rsidR="001A2A9E" w:rsidRPr="00191843">
        <w:rPr>
          <w:lang w:val="en-US"/>
        </w:rPr>
        <w:t xml:space="preserve"> (see </w:t>
      </w:r>
      <w:r w:rsidR="00D615DD">
        <w:fldChar w:fldCharType="begin"/>
      </w:r>
      <w:r w:rsidR="00D615DD" w:rsidRPr="00191843">
        <w:rPr>
          <w:lang w:val="en-US"/>
        </w:rPr>
        <w:instrText xml:space="preserve"> REF _Ref21092426 \h </w:instrText>
      </w:r>
      <w:r w:rsidR="00D615DD">
        <w:fldChar w:fldCharType="separate"/>
      </w:r>
      <w:r w:rsidR="00BA3969" w:rsidRPr="00191843">
        <w:rPr>
          <w:lang w:val="en-US"/>
        </w:rPr>
        <w:t xml:space="preserve">Table </w:t>
      </w:r>
      <w:r w:rsidR="00BA3969" w:rsidRPr="00191843">
        <w:rPr>
          <w:noProof/>
          <w:lang w:val="en-US"/>
        </w:rPr>
        <w:t>1</w:t>
      </w:r>
      <w:r w:rsidR="00D615DD">
        <w:fldChar w:fldCharType="end"/>
      </w:r>
      <w:r w:rsidR="001A2A9E" w:rsidRPr="00191843">
        <w:rPr>
          <w:lang w:val="en-US"/>
        </w:rPr>
        <w:t>)</w:t>
      </w:r>
      <w:r w:rsidR="005502CE" w:rsidRPr="00191843">
        <w:rPr>
          <w:lang w:val="en-US"/>
        </w:rPr>
        <w:t>.</w:t>
      </w:r>
      <w:r w:rsidR="004A1862" w:rsidRPr="00191843">
        <w:rPr>
          <w:lang w:val="en-US"/>
        </w:rPr>
        <w:t xml:space="preserve"> Comparing the </w:t>
      </w:r>
      <w:r w:rsidR="00FD6D3B" w:rsidRPr="00191843">
        <w:rPr>
          <w:lang w:val="en-US"/>
        </w:rPr>
        <w:t xml:space="preserve">Indoor Factory scenarios in  </w:t>
      </w:r>
      <w:r w:rsidR="00FD6D3B">
        <w:fldChar w:fldCharType="begin"/>
      </w:r>
      <w:r w:rsidR="00FD6D3B" w:rsidRPr="00191843">
        <w:rPr>
          <w:lang w:val="en-US"/>
        </w:rPr>
        <w:instrText xml:space="preserve"> REF _Ref21092426 \h </w:instrText>
      </w:r>
      <w:r w:rsidR="00FD6D3B">
        <w:fldChar w:fldCharType="separate"/>
      </w:r>
      <w:r w:rsidR="00BA3969" w:rsidRPr="00191843">
        <w:rPr>
          <w:lang w:val="en-US"/>
        </w:rPr>
        <w:t xml:space="preserve">Table </w:t>
      </w:r>
      <w:r w:rsidR="00BA3969" w:rsidRPr="00191843">
        <w:rPr>
          <w:noProof/>
          <w:lang w:val="en-US"/>
        </w:rPr>
        <w:t>1</w:t>
      </w:r>
      <w:r w:rsidR="00FD6D3B">
        <w:fldChar w:fldCharType="end"/>
      </w:r>
      <w:r w:rsidR="00FD6D3B" w:rsidRPr="00191843">
        <w:rPr>
          <w:lang w:val="en-US"/>
        </w:rPr>
        <w:t xml:space="preserve"> with the TOA measurement range for </w:t>
      </w:r>
      <w:r w:rsidR="007B1D78" w:rsidRPr="00191843">
        <w:rPr>
          <w:lang w:val="en-US"/>
        </w:rPr>
        <w:t xml:space="preserve">a comb-12 signal of different lengths in </w:t>
      </w:r>
      <w:r w:rsidR="007B1D78">
        <w:fldChar w:fldCharType="begin"/>
      </w:r>
      <w:r w:rsidR="007B1D78" w:rsidRPr="00191843">
        <w:rPr>
          <w:lang w:val="en-US"/>
        </w:rPr>
        <w:instrText xml:space="preserve"> REF _Ref20937805 \h </w:instrText>
      </w:r>
      <w:r w:rsidR="007B1D78">
        <w:fldChar w:fldCharType="separate"/>
      </w:r>
      <w:r w:rsidR="00BA3969" w:rsidRPr="00191843">
        <w:rPr>
          <w:lang w:val="en-US"/>
        </w:rPr>
        <w:t xml:space="preserve">Table </w:t>
      </w:r>
      <w:r w:rsidR="00BA3969" w:rsidRPr="00191843">
        <w:rPr>
          <w:noProof/>
          <w:lang w:val="en-US"/>
        </w:rPr>
        <w:t>2</w:t>
      </w:r>
      <w:r w:rsidR="007B1D78">
        <w:fldChar w:fldCharType="end"/>
      </w:r>
      <w:r w:rsidR="007B1D78" w:rsidRPr="00191843">
        <w:rPr>
          <w:lang w:val="en-US"/>
        </w:rPr>
        <w:t xml:space="preserve"> we can </w:t>
      </w:r>
      <w:r w:rsidR="00522C92" w:rsidRPr="00191843">
        <w:rPr>
          <w:lang w:val="en-US"/>
        </w:rPr>
        <w:t>conclude</w:t>
      </w:r>
      <w:r w:rsidR="007B1D78" w:rsidRPr="00191843">
        <w:rPr>
          <w:lang w:val="en-US"/>
        </w:rPr>
        <w:t xml:space="preserve"> that </w:t>
      </w:r>
      <w:r w:rsidR="00522C92" w:rsidRPr="00191843">
        <w:rPr>
          <w:lang w:val="en-US"/>
        </w:rPr>
        <w:t>the Comb-12 signal is a</w:t>
      </w:r>
      <w:r w:rsidR="00F11ADD" w:rsidRPr="00191843">
        <w:rPr>
          <w:lang w:val="en-US"/>
        </w:rPr>
        <w:t>p</w:t>
      </w:r>
      <w:r w:rsidR="00522C92" w:rsidRPr="00191843">
        <w:rPr>
          <w:lang w:val="en-US"/>
        </w:rPr>
        <w:t>plicable</w:t>
      </w:r>
      <w:r w:rsidR="00F11ADD" w:rsidRPr="00191843">
        <w:rPr>
          <w:lang w:val="en-US"/>
        </w:rPr>
        <w:t xml:space="preserve"> for a large range of scenarios even utilizing high numerologies</w:t>
      </w:r>
      <w:r w:rsidR="00442D30" w:rsidRPr="00191843">
        <w:rPr>
          <w:lang w:val="en-US"/>
        </w:rPr>
        <w:t xml:space="preserve"> and allowing for </w:t>
      </w:r>
      <w:r w:rsidR="00345A0B" w:rsidRPr="00191843">
        <w:rPr>
          <w:lang w:val="en-US"/>
        </w:rPr>
        <w:t>network synch errors</w:t>
      </w:r>
      <w:r w:rsidR="00F11ADD" w:rsidRPr="00191843">
        <w:rPr>
          <w:lang w:val="en-US"/>
        </w:rPr>
        <w:t>.</w:t>
      </w:r>
    </w:p>
    <w:p w14:paraId="5633685B" w14:textId="4E0B5B52" w:rsidR="003C4539" w:rsidRPr="00813941" w:rsidRDefault="003C4539" w:rsidP="00F21EBD">
      <w:pPr>
        <w:pStyle w:val="Caption"/>
        <w:keepNext/>
      </w:pPr>
      <w:bookmarkStart w:id="12" w:name="_Ref21092426"/>
      <w:r w:rsidRPr="00F7387A">
        <w:t xml:space="preserve">Table </w:t>
      </w:r>
      <w:r>
        <w:fldChar w:fldCharType="begin"/>
      </w:r>
      <w:r w:rsidRPr="00F21EBD">
        <w:instrText xml:space="preserve"> SEQ Table \* ARABIC </w:instrText>
      </w:r>
      <w:r>
        <w:fldChar w:fldCharType="separate"/>
      </w:r>
      <w:r w:rsidR="00BA3969">
        <w:t>1</w:t>
      </w:r>
      <w:r>
        <w:fldChar w:fldCharType="end"/>
      </w:r>
      <w:bookmarkEnd w:id="12"/>
      <w:r w:rsidRPr="008109A3">
        <w:t xml:space="preserve"> </w:t>
      </w:r>
      <w:proofErr w:type="spellStart"/>
      <w:r w:rsidRPr="008109A3">
        <w:t>Exam</w:t>
      </w:r>
      <w:r w:rsidRPr="00F7387A">
        <w:t>ple</w:t>
      </w:r>
      <w:proofErr w:type="spellEnd"/>
      <w:r w:rsidRPr="00F7387A">
        <w:t xml:space="preserve"> </w:t>
      </w:r>
      <w:r w:rsidR="000B1AAD" w:rsidRPr="00F7387A">
        <w:t xml:space="preserve">Indoor </w:t>
      </w:r>
      <w:proofErr w:type="spellStart"/>
      <w:r w:rsidR="000B1AAD" w:rsidRPr="00F7387A">
        <w:t>factory</w:t>
      </w:r>
      <w:proofErr w:type="spellEnd"/>
      <w:r w:rsidR="000B1AAD" w:rsidRPr="00F7387A">
        <w:t xml:space="preserve"> scenarios </w:t>
      </w:r>
      <w:proofErr w:type="spellStart"/>
      <w:r w:rsidR="000B1AAD" w:rsidRPr="00F7387A">
        <w:t>with</w:t>
      </w:r>
      <w:proofErr w:type="spellEnd"/>
      <w:r w:rsidR="000B1AAD" w:rsidRPr="00F7387A">
        <w:t xml:space="preserve"> spatial dimensions, </w:t>
      </w:r>
      <w:r w:rsidR="001A1E7A" w:rsidRPr="00F7387A">
        <w:t xml:space="preserve">maximum </w:t>
      </w:r>
      <w:proofErr w:type="spellStart"/>
      <w:r w:rsidR="001A1E7A" w:rsidRPr="00F7387A">
        <w:t>propagation</w:t>
      </w:r>
      <w:proofErr w:type="spellEnd"/>
      <w:r w:rsidR="001A1E7A" w:rsidRPr="00F7387A">
        <w:t xml:space="preserve"> </w:t>
      </w:r>
      <w:proofErr w:type="spellStart"/>
      <w:r w:rsidR="001A1E7A" w:rsidRPr="00F7387A">
        <w:t>delay</w:t>
      </w:r>
      <w:proofErr w:type="spellEnd"/>
      <w:r w:rsidR="001A1E7A" w:rsidRPr="00F7387A">
        <w:t xml:space="preserve"> </w:t>
      </w:r>
      <w:proofErr w:type="spellStart"/>
      <w:r w:rsidR="001A1E7A" w:rsidRPr="0080182B">
        <w:t>difference</w:t>
      </w:r>
      <w:proofErr w:type="spellEnd"/>
      <w:r w:rsidR="001A1E7A" w:rsidRPr="0080182B">
        <w:t xml:space="preserve"> </w:t>
      </w:r>
      <w:r w:rsidR="00E56A06" w:rsidRPr="0080182B">
        <w:t xml:space="preserve">for a pair </w:t>
      </w:r>
      <w:proofErr w:type="spellStart"/>
      <w:r w:rsidR="00E56A06" w:rsidRPr="0080182B">
        <w:t>of</w:t>
      </w:r>
      <w:proofErr w:type="spellEnd"/>
      <w:r w:rsidR="00E56A06" w:rsidRPr="0080182B">
        <w:t xml:space="preserve"> </w:t>
      </w:r>
      <w:proofErr w:type="spellStart"/>
      <w:r w:rsidR="00E56A06" w:rsidRPr="0080182B">
        <w:t>TRPs</w:t>
      </w:r>
      <w:proofErr w:type="spellEnd"/>
      <w:r w:rsidR="00E56A06" w:rsidRPr="0080182B">
        <w:t xml:space="preserve"> in </w:t>
      </w:r>
      <w:proofErr w:type="spellStart"/>
      <w:r w:rsidR="00E56A06" w:rsidRPr="0080182B">
        <w:t>opposite</w:t>
      </w:r>
      <w:proofErr w:type="spellEnd"/>
      <w:r w:rsidR="00E56A06" w:rsidRPr="0080182B">
        <w:t xml:space="preserve"> </w:t>
      </w:r>
      <w:proofErr w:type="spellStart"/>
      <w:r w:rsidR="00E56A06" w:rsidRPr="0080182B">
        <w:t>corners</w:t>
      </w:r>
      <w:proofErr w:type="spellEnd"/>
      <w:r w:rsidR="00E56A06" w:rsidRPr="0080182B">
        <w:t xml:space="preserve"> </w:t>
      </w:r>
      <w:proofErr w:type="spellStart"/>
      <w:r w:rsidR="00E56A06" w:rsidRPr="0080182B">
        <w:t>of</w:t>
      </w:r>
      <w:proofErr w:type="spellEnd"/>
      <w:r w:rsidR="00E56A06" w:rsidRPr="0080182B">
        <w:t xml:space="preserve"> the </w:t>
      </w:r>
      <w:proofErr w:type="spellStart"/>
      <w:r w:rsidR="00E56A06" w:rsidRPr="0080182B">
        <w:t>factory</w:t>
      </w:r>
      <w:proofErr w:type="spellEnd"/>
      <w:r w:rsidR="00BE1CF1" w:rsidRPr="006007D9">
        <w:t xml:space="preserve"> and the </w:t>
      </w:r>
      <w:proofErr w:type="spellStart"/>
      <w:r w:rsidR="00BE1CF1" w:rsidRPr="006007D9">
        <w:t>mean</w:t>
      </w:r>
      <w:proofErr w:type="spellEnd"/>
      <w:r w:rsidR="00BE1CF1" w:rsidRPr="006007D9">
        <w:t xml:space="preserve"> </w:t>
      </w:r>
      <w:proofErr w:type="spellStart"/>
      <w:r w:rsidR="00BE1CF1" w:rsidRPr="006007D9">
        <w:t>delay</w:t>
      </w:r>
      <w:proofErr w:type="spellEnd"/>
      <w:r w:rsidR="00BE1CF1" w:rsidRPr="006007D9">
        <w:t xml:space="preserve"> </w:t>
      </w:r>
      <w:proofErr w:type="spellStart"/>
      <w:r w:rsidR="00BE1CF1" w:rsidRPr="006007D9">
        <w:t>spread</w:t>
      </w:r>
      <w:proofErr w:type="spellEnd"/>
      <w:r w:rsidR="00BE1CF1" w:rsidRPr="006007D9">
        <w:t xml:space="preserve"> </w:t>
      </w:r>
      <w:proofErr w:type="spellStart"/>
      <w:r w:rsidR="00BE1CF1" w:rsidRPr="006007D9">
        <w:t>according</w:t>
      </w:r>
      <w:proofErr w:type="spellEnd"/>
      <w:r w:rsidR="00BE1CF1" w:rsidRPr="006007D9">
        <w:t xml:space="preserve"> to the Indoor</w:t>
      </w:r>
      <w:r w:rsidR="00BE1CF1" w:rsidRPr="00692F09">
        <w:t xml:space="preserve"> </w:t>
      </w:r>
      <w:proofErr w:type="spellStart"/>
      <w:r w:rsidR="00BE1CF1" w:rsidRPr="00692F09">
        <w:t>factory</w:t>
      </w:r>
      <w:proofErr w:type="spellEnd"/>
      <w:r w:rsidR="00BE1CF1" w:rsidRPr="00692F09">
        <w:t xml:space="preserve"> </w:t>
      </w:r>
      <w:proofErr w:type="spellStart"/>
      <w:r w:rsidR="00BE1CF1" w:rsidRPr="00692F09">
        <w:t>model</w:t>
      </w:r>
      <w:proofErr w:type="spellEnd"/>
      <w:r w:rsidR="00BE1CF1" w:rsidRPr="00692F09">
        <w:t xml:space="preserve"> in 38.901.</w:t>
      </w:r>
    </w:p>
    <w:tbl>
      <w:tblPr>
        <w:tblW w:w="9209" w:type="dxa"/>
        <w:tblLook w:val="04A0" w:firstRow="1" w:lastRow="0" w:firstColumn="1" w:lastColumn="0" w:noHBand="0" w:noVBand="1"/>
      </w:tblPr>
      <w:tblGrid>
        <w:gridCol w:w="2830"/>
        <w:gridCol w:w="709"/>
        <w:gridCol w:w="851"/>
        <w:gridCol w:w="850"/>
        <w:gridCol w:w="1418"/>
        <w:gridCol w:w="1134"/>
        <w:gridCol w:w="1417"/>
      </w:tblGrid>
      <w:tr w:rsidR="00DA2873" w:rsidRPr="00E224FE" w14:paraId="0066A40B" w14:textId="77777777" w:rsidTr="00F21EBD">
        <w:trPr>
          <w:trHeight w:val="300"/>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7C4EDEC" w14:textId="77777777" w:rsidR="00E224FE" w:rsidRPr="00E224FE" w:rsidRDefault="00E224FE" w:rsidP="00E224FE">
            <w:pPr>
              <w:rPr>
                <w:rFonts w:ascii="Calibri" w:eastAsia="Times New Roman" w:hAnsi="Calibri" w:cs="Calibri"/>
                <w:b/>
                <w:bCs/>
                <w:color w:val="000000"/>
              </w:rPr>
            </w:pPr>
            <w:proofErr w:type="spellStart"/>
            <w:r w:rsidRPr="00E224FE">
              <w:rPr>
                <w:rFonts w:ascii="Calibri" w:eastAsia="Times New Roman" w:hAnsi="Calibri" w:cs="Calibri"/>
                <w:b/>
                <w:bCs/>
                <w:color w:val="000000"/>
              </w:rPr>
              <w:t>Description</w:t>
            </w:r>
            <w:proofErr w:type="spellEnd"/>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8E85717"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x [m]</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3461FDD3" w14:textId="77777777" w:rsidR="00E224FE" w:rsidRPr="00E224FE" w:rsidRDefault="00E224FE" w:rsidP="00E224FE">
            <w:pPr>
              <w:rPr>
                <w:rFonts w:ascii="Calibri" w:eastAsia="Times New Roman" w:hAnsi="Calibri" w:cs="Calibri"/>
                <w:b/>
                <w:bCs/>
                <w:color w:val="000000"/>
              </w:rPr>
            </w:pPr>
            <w:proofErr w:type="gramStart"/>
            <w:r w:rsidRPr="00E224FE">
              <w:rPr>
                <w:rFonts w:ascii="Calibri" w:eastAsia="Times New Roman" w:hAnsi="Calibri" w:cs="Calibri"/>
                <w:b/>
                <w:bCs/>
                <w:color w:val="000000"/>
              </w:rPr>
              <w:t>y  [</w:t>
            </w:r>
            <w:proofErr w:type="gramEnd"/>
            <w:r w:rsidRPr="00E224FE">
              <w:rPr>
                <w:rFonts w:ascii="Calibri" w:eastAsia="Times New Roman" w:hAnsi="Calibri" w:cs="Calibri"/>
                <w:b/>
                <w:bCs/>
                <w:color w:val="000000"/>
              </w:rPr>
              <w:t>m]</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E5353C8" w14:textId="77777777" w:rsidR="00E224FE" w:rsidRPr="00E224FE" w:rsidRDefault="00E224FE" w:rsidP="00E224FE">
            <w:pPr>
              <w:rPr>
                <w:rFonts w:ascii="Calibri" w:eastAsia="Times New Roman" w:hAnsi="Calibri" w:cs="Calibri"/>
                <w:b/>
                <w:bCs/>
                <w:color w:val="000000"/>
              </w:rPr>
            </w:pPr>
            <w:proofErr w:type="gramStart"/>
            <w:r w:rsidRPr="00E224FE">
              <w:rPr>
                <w:rFonts w:ascii="Calibri" w:eastAsia="Times New Roman" w:hAnsi="Calibri" w:cs="Calibri"/>
                <w:b/>
                <w:bCs/>
                <w:color w:val="000000"/>
              </w:rPr>
              <w:t>z  [</w:t>
            </w:r>
            <w:proofErr w:type="gramEnd"/>
            <w:r w:rsidRPr="00E224FE">
              <w:rPr>
                <w:rFonts w:ascii="Calibri" w:eastAsia="Times New Roman" w:hAnsi="Calibri" w:cs="Calibri"/>
                <w:b/>
                <w:bCs/>
                <w:color w:val="000000"/>
              </w:rPr>
              <w:t>m]</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4DC1E81D"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Diagonal [m]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2F26CD0" w14:textId="77777777" w:rsidR="00E224FE" w:rsidRPr="00E224FE" w:rsidRDefault="00E224FE" w:rsidP="00E224FE">
            <w:pPr>
              <w:rPr>
                <w:rFonts w:ascii="Calibri" w:eastAsia="Times New Roman" w:hAnsi="Calibri" w:cs="Calibri"/>
                <w:b/>
                <w:bCs/>
                <w:color w:val="000000"/>
              </w:rPr>
            </w:pPr>
            <w:r w:rsidRPr="00E224FE">
              <w:rPr>
                <w:rFonts w:ascii="Calibri" w:eastAsia="Times New Roman" w:hAnsi="Calibri" w:cs="Calibri"/>
                <w:b/>
                <w:bCs/>
                <w:color w:val="000000"/>
              </w:rPr>
              <w:t xml:space="preserve">Diagonal </w:t>
            </w:r>
            <w:proofErr w:type="spellStart"/>
            <w:r w:rsidRPr="00E224FE">
              <w:rPr>
                <w:rFonts w:ascii="Calibri" w:eastAsia="Times New Roman" w:hAnsi="Calibri" w:cs="Calibri"/>
                <w:b/>
                <w:bCs/>
                <w:color w:val="000000"/>
              </w:rPr>
              <w:t>delay</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ns</w:t>
            </w:r>
            <w:proofErr w:type="spellEnd"/>
            <w:r w:rsidRPr="00E224FE">
              <w:rPr>
                <w:rFonts w:ascii="Calibri" w:eastAsia="Times New Roman" w:hAnsi="Calibri" w:cs="Calibri"/>
                <w:b/>
                <w:bCs/>
                <w:color w:val="000000"/>
              </w:rPr>
              <w:t>]</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9453DF4" w14:textId="77777777" w:rsidR="00E224FE" w:rsidRPr="00E224FE" w:rsidRDefault="00E224FE" w:rsidP="00E224FE">
            <w:pPr>
              <w:rPr>
                <w:rFonts w:ascii="Calibri" w:eastAsia="Times New Roman" w:hAnsi="Calibri" w:cs="Calibri"/>
                <w:b/>
                <w:bCs/>
                <w:color w:val="000000"/>
              </w:rPr>
            </w:pPr>
            <w:proofErr w:type="spellStart"/>
            <w:r w:rsidRPr="00E224FE">
              <w:rPr>
                <w:rFonts w:ascii="Calibri" w:eastAsia="Times New Roman" w:hAnsi="Calibri" w:cs="Calibri"/>
                <w:b/>
                <w:bCs/>
                <w:color w:val="000000"/>
              </w:rPr>
              <w:t>Mean</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delay</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spread</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ns</w:t>
            </w:r>
            <w:proofErr w:type="spellEnd"/>
            <w:r w:rsidRPr="00E224FE">
              <w:rPr>
                <w:rFonts w:ascii="Calibri" w:eastAsia="Times New Roman" w:hAnsi="Calibri" w:cs="Calibri"/>
                <w:b/>
                <w:bCs/>
                <w:color w:val="000000"/>
              </w:rPr>
              <w:t>]</w:t>
            </w:r>
          </w:p>
        </w:tc>
      </w:tr>
      <w:tr w:rsidR="00DA2873" w:rsidRPr="00E224FE" w14:paraId="3AA4DC23"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7CAFEAC5"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Small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03CE914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14:paraId="26A88034"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14:paraId="294B06D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8</w:t>
            </w:r>
          </w:p>
        </w:tc>
        <w:tc>
          <w:tcPr>
            <w:tcW w:w="1418" w:type="dxa"/>
            <w:tcBorders>
              <w:top w:val="nil"/>
              <w:left w:val="nil"/>
              <w:bottom w:val="single" w:sz="4" w:space="0" w:color="auto"/>
              <w:right w:val="single" w:sz="4" w:space="0" w:color="auto"/>
            </w:tcBorders>
            <w:shd w:val="clear" w:color="auto" w:fill="auto"/>
            <w:noWrap/>
            <w:vAlign w:val="bottom"/>
            <w:hideMark/>
          </w:tcPr>
          <w:p w14:paraId="3E51FF3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18</w:t>
            </w:r>
          </w:p>
        </w:tc>
        <w:tc>
          <w:tcPr>
            <w:tcW w:w="1134" w:type="dxa"/>
            <w:tcBorders>
              <w:top w:val="nil"/>
              <w:left w:val="nil"/>
              <w:bottom w:val="single" w:sz="4" w:space="0" w:color="auto"/>
              <w:right w:val="single" w:sz="4" w:space="0" w:color="auto"/>
            </w:tcBorders>
            <w:shd w:val="clear" w:color="auto" w:fill="auto"/>
            <w:noWrap/>
            <w:vAlign w:val="bottom"/>
            <w:hideMark/>
          </w:tcPr>
          <w:p w14:paraId="6AB8685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62</w:t>
            </w:r>
          </w:p>
        </w:tc>
        <w:tc>
          <w:tcPr>
            <w:tcW w:w="1417" w:type="dxa"/>
            <w:tcBorders>
              <w:top w:val="nil"/>
              <w:left w:val="nil"/>
              <w:bottom w:val="single" w:sz="4" w:space="0" w:color="auto"/>
              <w:right w:val="single" w:sz="4" w:space="0" w:color="auto"/>
            </w:tcBorders>
            <w:shd w:val="clear" w:color="auto" w:fill="auto"/>
            <w:noWrap/>
            <w:vAlign w:val="bottom"/>
            <w:hideMark/>
          </w:tcPr>
          <w:p w14:paraId="3F870A5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27</w:t>
            </w:r>
          </w:p>
        </w:tc>
      </w:tr>
      <w:tr w:rsidR="00DA2873" w:rsidRPr="00E224FE" w14:paraId="6E977535"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619E0274"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 xml:space="preserve">Medium </w:t>
            </w:r>
            <w:proofErr w:type="spellStart"/>
            <w:r w:rsidRPr="00E224FE">
              <w:rPr>
                <w:rFonts w:ascii="Arial" w:eastAsia="Times New Roman" w:hAnsi="Arial" w:cs="Arial"/>
                <w:color w:val="000000"/>
              </w:rPr>
              <w:t>size</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industrial</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05D110E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40</w:t>
            </w:r>
          </w:p>
        </w:tc>
        <w:tc>
          <w:tcPr>
            <w:tcW w:w="851" w:type="dxa"/>
            <w:tcBorders>
              <w:top w:val="nil"/>
              <w:left w:val="nil"/>
              <w:bottom w:val="single" w:sz="4" w:space="0" w:color="auto"/>
              <w:right w:val="single" w:sz="4" w:space="0" w:color="auto"/>
            </w:tcBorders>
            <w:shd w:val="clear" w:color="auto" w:fill="auto"/>
            <w:noWrap/>
            <w:vAlign w:val="bottom"/>
            <w:hideMark/>
          </w:tcPr>
          <w:p w14:paraId="4081616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0" w:type="dxa"/>
            <w:tcBorders>
              <w:top w:val="nil"/>
              <w:left w:val="nil"/>
              <w:bottom w:val="single" w:sz="4" w:space="0" w:color="auto"/>
              <w:right w:val="single" w:sz="4" w:space="0" w:color="auto"/>
            </w:tcBorders>
            <w:shd w:val="clear" w:color="auto" w:fill="auto"/>
            <w:noWrap/>
            <w:vAlign w:val="bottom"/>
            <w:hideMark/>
          </w:tcPr>
          <w:p w14:paraId="3E837CB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w:t>
            </w:r>
          </w:p>
        </w:tc>
        <w:tc>
          <w:tcPr>
            <w:tcW w:w="1418" w:type="dxa"/>
            <w:tcBorders>
              <w:top w:val="nil"/>
              <w:left w:val="nil"/>
              <w:bottom w:val="single" w:sz="4" w:space="0" w:color="auto"/>
              <w:right w:val="single" w:sz="4" w:space="0" w:color="auto"/>
            </w:tcBorders>
            <w:shd w:val="clear" w:color="auto" w:fill="auto"/>
            <w:noWrap/>
            <w:vAlign w:val="bottom"/>
            <w:hideMark/>
          </w:tcPr>
          <w:p w14:paraId="55539A4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45</w:t>
            </w:r>
          </w:p>
        </w:tc>
        <w:tc>
          <w:tcPr>
            <w:tcW w:w="1134" w:type="dxa"/>
            <w:tcBorders>
              <w:top w:val="nil"/>
              <w:left w:val="nil"/>
              <w:bottom w:val="single" w:sz="4" w:space="0" w:color="auto"/>
              <w:right w:val="single" w:sz="4" w:space="0" w:color="auto"/>
            </w:tcBorders>
            <w:shd w:val="clear" w:color="auto" w:fill="auto"/>
            <w:noWrap/>
            <w:vAlign w:val="bottom"/>
            <w:hideMark/>
          </w:tcPr>
          <w:p w14:paraId="03532317"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149</w:t>
            </w:r>
          </w:p>
        </w:tc>
        <w:tc>
          <w:tcPr>
            <w:tcW w:w="1417" w:type="dxa"/>
            <w:tcBorders>
              <w:top w:val="nil"/>
              <w:left w:val="nil"/>
              <w:bottom w:val="single" w:sz="4" w:space="0" w:color="auto"/>
              <w:right w:val="single" w:sz="4" w:space="0" w:color="auto"/>
            </w:tcBorders>
            <w:shd w:val="clear" w:color="auto" w:fill="auto"/>
            <w:noWrap/>
            <w:vAlign w:val="bottom"/>
            <w:hideMark/>
          </w:tcPr>
          <w:p w14:paraId="2775D5C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22</w:t>
            </w:r>
          </w:p>
        </w:tc>
      </w:tr>
      <w:tr w:rsidR="00DA2873" w:rsidRPr="00E224FE" w14:paraId="54331A6E"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43786665"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 xml:space="preserve">Industrial </w:t>
            </w:r>
            <w:proofErr w:type="spellStart"/>
            <w:r w:rsidRPr="00E224FE">
              <w:rPr>
                <w:rFonts w:ascii="Arial" w:eastAsia="Times New Roman" w:hAnsi="Arial" w:cs="Arial"/>
                <w:color w:val="000000"/>
              </w:rPr>
              <w:t>lab</w:t>
            </w:r>
            <w:proofErr w:type="spellEnd"/>
          </w:p>
        </w:tc>
        <w:tc>
          <w:tcPr>
            <w:tcW w:w="709" w:type="dxa"/>
            <w:tcBorders>
              <w:top w:val="nil"/>
              <w:left w:val="nil"/>
              <w:bottom w:val="single" w:sz="4" w:space="0" w:color="auto"/>
              <w:right w:val="single" w:sz="4" w:space="0" w:color="auto"/>
            </w:tcBorders>
            <w:shd w:val="clear" w:color="auto" w:fill="auto"/>
            <w:noWrap/>
            <w:vAlign w:val="bottom"/>
            <w:hideMark/>
          </w:tcPr>
          <w:p w14:paraId="7CFCF92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35</w:t>
            </w:r>
          </w:p>
        </w:tc>
        <w:tc>
          <w:tcPr>
            <w:tcW w:w="851" w:type="dxa"/>
            <w:tcBorders>
              <w:top w:val="nil"/>
              <w:left w:val="nil"/>
              <w:bottom w:val="single" w:sz="4" w:space="0" w:color="auto"/>
              <w:right w:val="single" w:sz="4" w:space="0" w:color="auto"/>
            </w:tcBorders>
            <w:shd w:val="clear" w:color="auto" w:fill="auto"/>
            <w:noWrap/>
            <w:vAlign w:val="bottom"/>
            <w:hideMark/>
          </w:tcPr>
          <w:p w14:paraId="0FEEF31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0" w:type="dxa"/>
            <w:tcBorders>
              <w:top w:val="nil"/>
              <w:left w:val="nil"/>
              <w:bottom w:val="single" w:sz="4" w:space="0" w:color="auto"/>
              <w:right w:val="single" w:sz="4" w:space="0" w:color="auto"/>
            </w:tcBorders>
            <w:shd w:val="clear" w:color="auto" w:fill="auto"/>
            <w:noWrap/>
            <w:vAlign w:val="bottom"/>
            <w:hideMark/>
          </w:tcPr>
          <w:p w14:paraId="5CF0432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6</w:t>
            </w:r>
          </w:p>
        </w:tc>
        <w:tc>
          <w:tcPr>
            <w:tcW w:w="1418" w:type="dxa"/>
            <w:tcBorders>
              <w:top w:val="nil"/>
              <w:left w:val="nil"/>
              <w:bottom w:val="single" w:sz="4" w:space="0" w:color="auto"/>
              <w:right w:val="single" w:sz="4" w:space="0" w:color="auto"/>
            </w:tcBorders>
            <w:shd w:val="clear" w:color="auto" w:fill="auto"/>
            <w:noWrap/>
            <w:vAlign w:val="bottom"/>
            <w:hideMark/>
          </w:tcPr>
          <w:p w14:paraId="084DC0F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38</w:t>
            </w:r>
          </w:p>
        </w:tc>
        <w:tc>
          <w:tcPr>
            <w:tcW w:w="1134" w:type="dxa"/>
            <w:tcBorders>
              <w:top w:val="nil"/>
              <w:left w:val="nil"/>
              <w:bottom w:val="single" w:sz="4" w:space="0" w:color="auto"/>
              <w:right w:val="single" w:sz="4" w:space="0" w:color="auto"/>
            </w:tcBorders>
            <w:shd w:val="clear" w:color="auto" w:fill="auto"/>
            <w:noWrap/>
            <w:vAlign w:val="bottom"/>
            <w:hideMark/>
          </w:tcPr>
          <w:p w14:paraId="29F045E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127</w:t>
            </w:r>
          </w:p>
        </w:tc>
        <w:tc>
          <w:tcPr>
            <w:tcW w:w="1417" w:type="dxa"/>
            <w:tcBorders>
              <w:top w:val="nil"/>
              <w:left w:val="nil"/>
              <w:bottom w:val="single" w:sz="4" w:space="0" w:color="auto"/>
              <w:right w:val="single" w:sz="4" w:space="0" w:color="auto"/>
            </w:tcBorders>
            <w:shd w:val="clear" w:color="auto" w:fill="auto"/>
            <w:noWrap/>
            <w:vAlign w:val="bottom"/>
            <w:hideMark/>
          </w:tcPr>
          <w:p w14:paraId="01B69307"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w:t>
            </w:r>
          </w:p>
        </w:tc>
      </w:tr>
      <w:tr w:rsidR="00DA2873" w:rsidRPr="00E224FE" w14:paraId="53CB27F3"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4789D238" w14:textId="77777777" w:rsidR="00E224FE" w:rsidRPr="00E224FE" w:rsidRDefault="00E224FE" w:rsidP="00E224FE">
            <w:pPr>
              <w:rPr>
                <w:rFonts w:ascii="Arial" w:eastAsia="Times New Roman" w:hAnsi="Arial" w:cs="Arial"/>
                <w:color w:val="000000"/>
              </w:rPr>
            </w:pPr>
            <w:proofErr w:type="spellStart"/>
            <w:r w:rsidRPr="00E224FE">
              <w:rPr>
                <w:rFonts w:ascii="Arial" w:eastAsia="Times New Roman" w:hAnsi="Arial" w:cs="Arial"/>
                <w:color w:val="000000"/>
              </w:rPr>
              <w:t>Manufacturing</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0D527A2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16</w:t>
            </w:r>
          </w:p>
        </w:tc>
        <w:tc>
          <w:tcPr>
            <w:tcW w:w="851" w:type="dxa"/>
            <w:tcBorders>
              <w:top w:val="nil"/>
              <w:left w:val="nil"/>
              <w:bottom w:val="single" w:sz="4" w:space="0" w:color="auto"/>
              <w:right w:val="single" w:sz="4" w:space="0" w:color="auto"/>
            </w:tcBorders>
            <w:shd w:val="clear" w:color="auto" w:fill="auto"/>
            <w:noWrap/>
            <w:vAlign w:val="bottom"/>
            <w:hideMark/>
          </w:tcPr>
          <w:p w14:paraId="3025BCE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32CDD33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1D2D069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49</w:t>
            </w:r>
          </w:p>
        </w:tc>
        <w:tc>
          <w:tcPr>
            <w:tcW w:w="1134" w:type="dxa"/>
            <w:tcBorders>
              <w:top w:val="nil"/>
              <w:left w:val="nil"/>
              <w:bottom w:val="single" w:sz="4" w:space="0" w:color="auto"/>
              <w:right w:val="single" w:sz="4" w:space="0" w:color="auto"/>
            </w:tcBorders>
            <w:shd w:val="clear" w:color="auto" w:fill="auto"/>
            <w:noWrap/>
            <w:vAlign w:val="bottom"/>
            <w:hideMark/>
          </w:tcPr>
          <w:p w14:paraId="6363141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163</w:t>
            </w:r>
          </w:p>
        </w:tc>
        <w:tc>
          <w:tcPr>
            <w:tcW w:w="1417" w:type="dxa"/>
            <w:tcBorders>
              <w:top w:val="nil"/>
              <w:left w:val="nil"/>
              <w:bottom w:val="single" w:sz="4" w:space="0" w:color="auto"/>
              <w:right w:val="single" w:sz="4" w:space="0" w:color="auto"/>
            </w:tcBorders>
            <w:shd w:val="clear" w:color="auto" w:fill="auto"/>
            <w:noWrap/>
            <w:vAlign w:val="bottom"/>
            <w:hideMark/>
          </w:tcPr>
          <w:p w14:paraId="6B05AD02"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40</w:t>
            </w:r>
          </w:p>
        </w:tc>
      </w:tr>
      <w:tr w:rsidR="00DA2873" w:rsidRPr="00E224FE" w14:paraId="3278057E"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33C889CB" w14:textId="77777777" w:rsidR="00E224FE" w:rsidRPr="00E224FE" w:rsidRDefault="00E224FE" w:rsidP="00E224FE">
            <w:pPr>
              <w:rPr>
                <w:rFonts w:ascii="Arial" w:eastAsia="Times New Roman" w:hAnsi="Arial" w:cs="Arial"/>
                <w:color w:val="000000"/>
              </w:rPr>
            </w:pPr>
            <w:proofErr w:type="spellStart"/>
            <w:r w:rsidRPr="00E224FE">
              <w:rPr>
                <w:rFonts w:ascii="Arial" w:eastAsia="Times New Roman" w:hAnsi="Arial" w:cs="Arial"/>
                <w:color w:val="000000"/>
              </w:rPr>
              <w:t>Large</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industrial</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2F5AF58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1" w:type="dxa"/>
            <w:tcBorders>
              <w:top w:val="nil"/>
              <w:left w:val="nil"/>
              <w:bottom w:val="single" w:sz="4" w:space="0" w:color="auto"/>
              <w:right w:val="single" w:sz="4" w:space="0" w:color="auto"/>
            </w:tcBorders>
            <w:shd w:val="clear" w:color="auto" w:fill="auto"/>
            <w:noWrap/>
            <w:vAlign w:val="bottom"/>
            <w:hideMark/>
          </w:tcPr>
          <w:p w14:paraId="4F8A328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77</w:t>
            </w:r>
          </w:p>
        </w:tc>
        <w:tc>
          <w:tcPr>
            <w:tcW w:w="850" w:type="dxa"/>
            <w:tcBorders>
              <w:top w:val="nil"/>
              <w:left w:val="nil"/>
              <w:bottom w:val="single" w:sz="4" w:space="0" w:color="auto"/>
              <w:right w:val="single" w:sz="4" w:space="0" w:color="auto"/>
            </w:tcBorders>
            <w:shd w:val="clear" w:color="auto" w:fill="auto"/>
            <w:noWrap/>
            <w:vAlign w:val="bottom"/>
            <w:hideMark/>
          </w:tcPr>
          <w:p w14:paraId="03C05F60"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w:t>
            </w:r>
          </w:p>
        </w:tc>
        <w:tc>
          <w:tcPr>
            <w:tcW w:w="1418" w:type="dxa"/>
            <w:tcBorders>
              <w:top w:val="nil"/>
              <w:left w:val="nil"/>
              <w:bottom w:val="single" w:sz="4" w:space="0" w:color="auto"/>
              <w:right w:val="single" w:sz="4" w:space="0" w:color="auto"/>
            </w:tcBorders>
            <w:shd w:val="clear" w:color="auto" w:fill="auto"/>
            <w:noWrap/>
            <w:vAlign w:val="bottom"/>
            <w:hideMark/>
          </w:tcPr>
          <w:p w14:paraId="0617978E"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80</w:t>
            </w:r>
          </w:p>
        </w:tc>
        <w:tc>
          <w:tcPr>
            <w:tcW w:w="1134" w:type="dxa"/>
            <w:tcBorders>
              <w:top w:val="nil"/>
              <w:left w:val="nil"/>
              <w:bottom w:val="single" w:sz="4" w:space="0" w:color="auto"/>
              <w:right w:val="single" w:sz="4" w:space="0" w:color="auto"/>
            </w:tcBorders>
            <w:shd w:val="clear" w:color="auto" w:fill="auto"/>
            <w:noWrap/>
            <w:vAlign w:val="bottom"/>
            <w:hideMark/>
          </w:tcPr>
          <w:p w14:paraId="521DE678"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268</w:t>
            </w:r>
          </w:p>
        </w:tc>
        <w:tc>
          <w:tcPr>
            <w:tcW w:w="1417" w:type="dxa"/>
            <w:tcBorders>
              <w:top w:val="nil"/>
              <w:left w:val="nil"/>
              <w:bottom w:val="single" w:sz="4" w:space="0" w:color="auto"/>
              <w:right w:val="single" w:sz="4" w:space="0" w:color="auto"/>
            </w:tcBorders>
            <w:shd w:val="clear" w:color="auto" w:fill="auto"/>
            <w:noWrap/>
            <w:vAlign w:val="bottom"/>
            <w:hideMark/>
          </w:tcPr>
          <w:p w14:paraId="601F7929"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49</w:t>
            </w:r>
          </w:p>
        </w:tc>
      </w:tr>
      <w:tr w:rsidR="00DA2873" w:rsidRPr="00E224FE" w14:paraId="6F7E6BD1"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41778652" w14:textId="77777777" w:rsidR="00E224FE" w:rsidRPr="00E224FE" w:rsidRDefault="00E224FE" w:rsidP="00E224FE">
            <w:pPr>
              <w:rPr>
                <w:rFonts w:ascii="Arial" w:eastAsia="Times New Roman" w:hAnsi="Arial" w:cs="Arial"/>
                <w:color w:val="000000"/>
              </w:rPr>
            </w:pPr>
            <w:proofErr w:type="spellStart"/>
            <w:r w:rsidRPr="00E224FE">
              <w:rPr>
                <w:rFonts w:ascii="Arial" w:eastAsia="Times New Roman" w:hAnsi="Arial" w:cs="Arial"/>
                <w:color w:val="000000"/>
              </w:rPr>
              <w:t>Very</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large</w:t>
            </w:r>
            <w:proofErr w:type="spellEnd"/>
            <w:r w:rsidRPr="00E224FE">
              <w:rPr>
                <w:rFonts w:ascii="Arial" w:eastAsia="Times New Roman" w:hAnsi="Arial" w:cs="Arial"/>
                <w:color w:val="000000"/>
              </w:rPr>
              <w:t xml:space="preserve">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2168BF9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94</w:t>
            </w:r>
          </w:p>
        </w:tc>
        <w:tc>
          <w:tcPr>
            <w:tcW w:w="851" w:type="dxa"/>
            <w:tcBorders>
              <w:top w:val="nil"/>
              <w:left w:val="nil"/>
              <w:bottom w:val="single" w:sz="4" w:space="0" w:color="auto"/>
              <w:right w:val="single" w:sz="4" w:space="0" w:color="auto"/>
            </w:tcBorders>
            <w:shd w:val="clear" w:color="auto" w:fill="auto"/>
            <w:noWrap/>
            <w:vAlign w:val="bottom"/>
            <w:hideMark/>
          </w:tcPr>
          <w:p w14:paraId="4A8A1E54"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70</w:t>
            </w:r>
          </w:p>
        </w:tc>
        <w:tc>
          <w:tcPr>
            <w:tcW w:w="850" w:type="dxa"/>
            <w:tcBorders>
              <w:top w:val="nil"/>
              <w:left w:val="nil"/>
              <w:bottom w:val="single" w:sz="4" w:space="0" w:color="auto"/>
              <w:right w:val="single" w:sz="4" w:space="0" w:color="auto"/>
            </w:tcBorders>
            <w:shd w:val="clear" w:color="auto" w:fill="auto"/>
            <w:noWrap/>
            <w:vAlign w:val="bottom"/>
            <w:hideMark/>
          </w:tcPr>
          <w:p w14:paraId="2FBA51A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19DA9AE1"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118</w:t>
            </w:r>
          </w:p>
        </w:tc>
        <w:tc>
          <w:tcPr>
            <w:tcW w:w="1134" w:type="dxa"/>
            <w:tcBorders>
              <w:top w:val="nil"/>
              <w:left w:val="nil"/>
              <w:bottom w:val="single" w:sz="4" w:space="0" w:color="auto"/>
              <w:right w:val="single" w:sz="4" w:space="0" w:color="auto"/>
            </w:tcBorders>
            <w:shd w:val="clear" w:color="auto" w:fill="auto"/>
            <w:noWrap/>
            <w:vAlign w:val="bottom"/>
            <w:hideMark/>
          </w:tcPr>
          <w:p w14:paraId="72747A3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392</w:t>
            </w:r>
          </w:p>
        </w:tc>
        <w:tc>
          <w:tcPr>
            <w:tcW w:w="1417" w:type="dxa"/>
            <w:tcBorders>
              <w:top w:val="nil"/>
              <w:left w:val="nil"/>
              <w:bottom w:val="single" w:sz="4" w:space="0" w:color="auto"/>
              <w:right w:val="single" w:sz="4" w:space="0" w:color="auto"/>
            </w:tcBorders>
            <w:shd w:val="clear" w:color="auto" w:fill="auto"/>
            <w:noWrap/>
            <w:vAlign w:val="bottom"/>
            <w:hideMark/>
          </w:tcPr>
          <w:p w14:paraId="7981469A"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56</w:t>
            </w:r>
          </w:p>
        </w:tc>
      </w:tr>
      <w:tr w:rsidR="00DA2873" w:rsidRPr="00E224FE" w14:paraId="10EDEBDA"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5FFB2417" w14:textId="77777777" w:rsidR="00E224FE" w:rsidRPr="00E224FE" w:rsidRDefault="00E224FE" w:rsidP="00E224FE">
            <w:pPr>
              <w:rPr>
                <w:rFonts w:ascii="Arial" w:eastAsia="Times New Roman" w:hAnsi="Arial" w:cs="Arial"/>
                <w:color w:val="000000"/>
              </w:rPr>
            </w:pPr>
            <w:r w:rsidRPr="00E224FE">
              <w:rPr>
                <w:rFonts w:ascii="Arial" w:eastAsia="Times New Roman" w:hAnsi="Arial" w:cs="Arial"/>
                <w:color w:val="000000"/>
              </w:rPr>
              <w:t xml:space="preserve">Aircraft </w:t>
            </w:r>
            <w:proofErr w:type="spellStart"/>
            <w:r w:rsidRPr="00E224FE">
              <w:rPr>
                <w:rFonts w:ascii="Arial" w:eastAsia="Times New Roman" w:hAnsi="Arial" w:cs="Arial"/>
                <w:color w:val="000000"/>
              </w:rPr>
              <w:t>assembly</w:t>
            </w:r>
            <w:proofErr w:type="spellEnd"/>
            <w:r w:rsidRPr="00E224FE">
              <w:rPr>
                <w:rFonts w:ascii="Arial" w:eastAsia="Times New Roman" w:hAnsi="Arial" w:cs="Arial"/>
                <w:color w:val="000000"/>
              </w:rPr>
              <w:t xml:space="preserve"> hangar</w:t>
            </w:r>
          </w:p>
        </w:tc>
        <w:tc>
          <w:tcPr>
            <w:tcW w:w="709" w:type="dxa"/>
            <w:tcBorders>
              <w:top w:val="nil"/>
              <w:left w:val="nil"/>
              <w:bottom w:val="single" w:sz="4" w:space="0" w:color="auto"/>
              <w:right w:val="single" w:sz="4" w:space="0" w:color="auto"/>
            </w:tcBorders>
            <w:shd w:val="clear" w:color="auto" w:fill="auto"/>
            <w:noWrap/>
            <w:vAlign w:val="bottom"/>
            <w:hideMark/>
          </w:tcPr>
          <w:p w14:paraId="40A4673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300</w:t>
            </w:r>
          </w:p>
        </w:tc>
        <w:tc>
          <w:tcPr>
            <w:tcW w:w="851" w:type="dxa"/>
            <w:tcBorders>
              <w:top w:val="nil"/>
              <w:left w:val="nil"/>
              <w:bottom w:val="single" w:sz="4" w:space="0" w:color="auto"/>
              <w:right w:val="single" w:sz="4" w:space="0" w:color="auto"/>
            </w:tcBorders>
            <w:shd w:val="clear" w:color="auto" w:fill="auto"/>
            <w:noWrap/>
            <w:vAlign w:val="bottom"/>
            <w:hideMark/>
          </w:tcPr>
          <w:p w14:paraId="7E1963AD"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120</w:t>
            </w:r>
          </w:p>
        </w:tc>
        <w:tc>
          <w:tcPr>
            <w:tcW w:w="850" w:type="dxa"/>
            <w:tcBorders>
              <w:top w:val="nil"/>
              <w:left w:val="nil"/>
              <w:bottom w:val="single" w:sz="4" w:space="0" w:color="auto"/>
              <w:right w:val="single" w:sz="4" w:space="0" w:color="auto"/>
            </w:tcBorders>
            <w:shd w:val="clear" w:color="auto" w:fill="auto"/>
            <w:noWrap/>
            <w:vAlign w:val="bottom"/>
            <w:hideMark/>
          </w:tcPr>
          <w:p w14:paraId="2F11DFDB"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30</w:t>
            </w:r>
          </w:p>
        </w:tc>
        <w:tc>
          <w:tcPr>
            <w:tcW w:w="1418" w:type="dxa"/>
            <w:tcBorders>
              <w:top w:val="nil"/>
              <w:left w:val="nil"/>
              <w:bottom w:val="single" w:sz="4" w:space="0" w:color="auto"/>
              <w:right w:val="single" w:sz="4" w:space="0" w:color="auto"/>
            </w:tcBorders>
            <w:shd w:val="clear" w:color="auto" w:fill="auto"/>
            <w:noWrap/>
            <w:vAlign w:val="bottom"/>
            <w:hideMark/>
          </w:tcPr>
          <w:p w14:paraId="5BC59FB6"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324</w:t>
            </w:r>
          </w:p>
        </w:tc>
        <w:tc>
          <w:tcPr>
            <w:tcW w:w="1134" w:type="dxa"/>
            <w:tcBorders>
              <w:top w:val="nil"/>
              <w:left w:val="nil"/>
              <w:bottom w:val="single" w:sz="4" w:space="0" w:color="auto"/>
              <w:right w:val="single" w:sz="4" w:space="0" w:color="auto"/>
            </w:tcBorders>
            <w:shd w:val="clear" w:color="auto" w:fill="auto"/>
            <w:noWrap/>
            <w:vAlign w:val="bottom"/>
            <w:hideMark/>
          </w:tcPr>
          <w:p w14:paraId="478CEA13"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1082</w:t>
            </w:r>
          </w:p>
        </w:tc>
        <w:tc>
          <w:tcPr>
            <w:tcW w:w="1417" w:type="dxa"/>
            <w:tcBorders>
              <w:top w:val="nil"/>
              <w:left w:val="nil"/>
              <w:bottom w:val="single" w:sz="4" w:space="0" w:color="auto"/>
              <w:right w:val="single" w:sz="4" w:space="0" w:color="auto"/>
            </w:tcBorders>
            <w:shd w:val="clear" w:color="auto" w:fill="auto"/>
            <w:noWrap/>
            <w:vAlign w:val="bottom"/>
            <w:hideMark/>
          </w:tcPr>
          <w:p w14:paraId="03FCB665" w14:textId="77777777" w:rsidR="00E224FE" w:rsidRPr="00E224FE" w:rsidRDefault="00E224FE" w:rsidP="00E224FE">
            <w:pPr>
              <w:jc w:val="right"/>
              <w:rPr>
                <w:rFonts w:ascii="Calibri" w:eastAsia="Times New Roman" w:hAnsi="Calibri" w:cs="Calibri"/>
                <w:color w:val="000000"/>
              </w:rPr>
            </w:pPr>
            <w:r w:rsidRPr="00E224FE">
              <w:rPr>
                <w:rFonts w:ascii="Calibri" w:eastAsia="Times New Roman" w:hAnsi="Calibri" w:cs="Calibri"/>
                <w:color w:val="000000"/>
              </w:rPr>
              <w:t>144</w:t>
            </w:r>
          </w:p>
        </w:tc>
      </w:tr>
    </w:tbl>
    <w:p w14:paraId="2B435527" w14:textId="77777777" w:rsidR="00F050AE" w:rsidRDefault="00F050AE">
      <w:pPr>
        <w:pStyle w:val="Caption"/>
        <w:keepNext/>
      </w:pPr>
    </w:p>
    <w:p w14:paraId="05CCB655" w14:textId="3B51FA16" w:rsidR="009C4241" w:rsidRPr="00E84170" w:rsidRDefault="009C4241" w:rsidP="00F21EBD">
      <w:pPr>
        <w:pStyle w:val="Caption"/>
        <w:keepNext/>
      </w:pPr>
      <w:bookmarkStart w:id="13" w:name="_Ref20937805"/>
      <w:r w:rsidRPr="002843DC">
        <w:t xml:space="preserve">Table </w:t>
      </w:r>
      <w:r>
        <w:fldChar w:fldCharType="begin"/>
      </w:r>
      <w:r w:rsidRPr="00F21EBD">
        <w:instrText xml:space="preserve"> SEQ Table \* ARABIC </w:instrText>
      </w:r>
      <w:r>
        <w:fldChar w:fldCharType="separate"/>
      </w:r>
      <w:r w:rsidR="00BA3969">
        <w:t>2</w:t>
      </w:r>
      <w:r>
        <w:fldChar w:fldCharType="end"/>
      </w:r>
      <w:bookmarkEnd w:id="13"/>
      <w:r w:rsidRPr="00B74C90">
        <w:t xml:space="preserve"> The TOA </w:t>
      </w:r>
      <w:proofErr w:type="spellStart"/>
      <w:r w:rsidRPr="00B74C90">
        <w:t>measurement</w:t>
      </w:r>
      <w:proofErr w:type="spellEnd"/>
      <w:r w:rsidRPr="00B74C90">
        <w:t xml:space="preserve"> </w:t>
      </w:r>
      <w:proofErr w:type="spellStart"/>
      <w:r w:rsidRPr="00B74C90">
        <w:t>range</w:t>
      </w:r>
      <w:proofErr w:type="spellEnd"/>
      <w:r w:rsidRPr="00B74C90">
        <w:t xml:space="preserve"> </w:t>
      </w:r>
      <w:r w:rsidR="00705E94" w:rsidRPr="002843DC">
        <w:t xml:space="preserve">in </w:t>
      </w:r>
      <w:proofErr w:type="spellStart"/>
      <w:r w:rsidR="00705E94" w:rsidRPr="002843DC">
        <w:t>microseconds</w:t>
      </w:r>
      <w:proofErr w:type="spellEnd"/>
      <w:r w:rsidR="00705E94" w:rsidRPr="002843DC">
        <w:t xml:space="preserve"> </w:t>
      </w:r>
      <w:r w:rsidRPr="009E21B0">
        <w:t xml:space="preserve">for a </w:t>
      </w:r>
      <w:proofErr w:type="spellStart"/>
      <w:r w:rsidRPr="009E21B0">
        <w:t>staggered</w:t>
      </w:r>
      <w:proofErr w:type="spellEnd"/>
      <w:r w:rsidRPr="009E21B0">
        <w:t xml:space="preserve"> Comb-12 signa</w:t>
      </w:r>
      <w:r w:rsidRPr="0039487D">
        <w:t xml:space="preserve">l </w:t>
      </w:r>
      <w:proofErr w:type="spellStart"/>
      <w:r w:rsidRPr="0039487D">
        <w:t>of</w:t>
      </w:r>
      <w:proofErr w:type="spellEnd"/>
      <w:r w:rsidRPr="0039487D">
        <w:t xml:space="preserve"> </w:t>
      </w:r>
      <w:proofErr w:type="spellStart"/>
      <w:r w:rsidRPr="0039487D">
        <w:t>varying</w:t>
      </w:r>
      <w:proofErr w:type="spellEnd"/>
      <w:r w:rsidRPr="0039487D">
        <w:t xml:space="preserve"> </w:t>
      </w:r>
      <w:proofErr w:type="spellStart"/>
      <w:r w:rsidRPr="0039487D">
        <w:t>length</w:t>
      </w:r>
      <w:proofErr w:type="spellEnd"/>
      <w:r w:rsidR="00627649" w:rsidRPr="00356876">
        <w:t xml:space="preserve"> for different </w:t>
      </w:r>
      <w:proofErr w:type="spellStart"/>
      <w:r w:rsidR="00627649" w:rsidRPr="00356876">
        <w:t>numerologies</w:t>
      </w:r>
      <w:proofErr w:type="spellEnd"/>
      <w:r w:rsidRPr="00E84170">
        <w:t>.</w:t>
      </w:r>
    </w:p>
    <w:tbl>
      <w:tblPr>
        <w:tblW w:w="7760" w:type="dxa"/>
        <w:tblLook w:val="04A0" w:firstRow="1" w:lastRow="0" w:firstColumn="1" w:lastColumn="0" w:noHBand="0" w:noVBand="1"/>
      </w:tblPr>
      <w:tblGrid>
        <w:gridCol w:w="2830"/>
        <w:gridCol w:w="1090"/>
        <w:gridCol w:w="960"/>
        <w:gridCol w:w="960"/>
        <w:gridCol w:w="960"/>
        <w:gridCol w:w="960"/>
      </w:tblGrid>
      <w:tr w:rsidR="000C2099" w:rsidRPr="000C2099" w14:paraId="65D48B4C" w14:textId="77777777" w:rsidTr="00F21EBD">
        <w:trPr>
          <w:trHeight w:val="300"/>
        </w:trPr>
        <w:tc>
          <w:tcPr>
            <w:tcW w:w="2830" w:type="dxa"/>
            <w:tcBorders>
              <w:top w:val="single" w:sz="4" w:space="0" w:color="auto"/>
              <w:left w:val="single" w:sz="4" w:space="0" w:color="auto"/>
              <w:bottom w:val="single" w:sz="4" w:space="0" w:color="auto"/>
              <w:right w:val="single" w:sz="4" w:space="0" w:color="auto"/>
            </w:tcBorders>
            <w:shd w:val="clear" w:color="auto" w:fill="BDD6EE" w:themeFill="accent5" w:themeFillTint="66"/>
            <w:noWrap/>
            <w:vAlign w:val="bottom"/>
            <w:hideMark/>
          </w:tcPr>
          <w:p w14:paraId="734E5052" w14:textId="77777777" w:rsidR="000C2099" w:rsidRPr="007547B5" w:rsidRDefault="000C2099" w:rsidP="000C2099">
            <w:pPr>
              <w:rPr>
                <w:rFonts w:ascii="Calibri" w:eastAsia="Times New Roman" w:hAnsi="Calibri" w:cs="Calibri"/>
                <w:color w:val="000000"/>
              </w:rPr>
            </w:pPr>
            <w:r w:rsidRPr="007547B5">
              <w:rPr>
                <w:rFonts w:ascii="Calibri" w:eastAsia="Times New Roman" w:hAnsi="Calibri" w:cs="Calibri"/>
                <w:color w:val="000000"/>
              </w:rPr>
              <w:t> </w:t>
            </w:r>
          </w:p>
        </w:tc>
        <w:tc>
          <w:tcPr>
            <w:tcW w:w="109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1E6C41A4" w14:textId="77777777" w:rsidR="000C2099" w:rsidRPr="000C2099" w:rsidRDefault="000C2099" w:rsidP="000C2099">
            <w:pPr>
              <w:rPr>
                <w:rFonts w:ascii="Calibri" w:eastAsia="Times New Roman" w:hAnsi="Calibri" w:cs="Calibri"/>
                <w:color w:val="000000"/>
              </w:rPr>
            </w:pPr>
            <w:proofErr w:type="spellStart"/>
            <w:r w:rsidRPr="000C2099">
              <w:rPr>
                <w:rFonts w:ascii="Calibri" w:eastAsia="Times New Roman" w:hAnsi="Calibri" w:cs="Calibri"/>
                <w:color w:val="000000"/>
              </w:rPr>
              <w:t>Effective</w:t>
            </w:r>
            <w:proofErr w:type="spellEnd"/>
            <w:r w:rsidRPr="000C2099">
              <w:rPr>
                <w:rFonts w:ascii="Calibri" w:eastAsia="Times New Roman" w:hAnsi="Calibri" w:cs="Calibri"/>
                <w:color w:val="000000"/>
              </w:rPr>
              <w:t xml:space="preserve"> </w:t>
            </w:r>
            <w:proofErr w:type="spellStart"/>
            <w:r w:rsidRPr="000C2099">
              <w:rPr>
                <w:rFonts w:ascii="Calibri" w:eastAsia="Times New Roman" w:hAnsi="Calibri" w:cs="Calibri"/>
                <w:color w:val="000000"/>
              </w:rPr>
              <w:t>comb</w:t>
            </w:r>
            <w:proofErr w:type="spellEnd"/>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3A1F0120" w14:textId="52B9FB0D"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15</w:t>
            </w:r>
            <w:r w:rsidR="009C4241">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527B0C94" w14:textId="685AC742"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30</w:t>
            </w:r>
            <w:r w:rsidR="00627649">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559E6F71" w14:textId="144B1894"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60</w:t>
            </w:r>
            <w:r w:rsidR="00627649">
              <w:rPr>
                <w:rFonts w:ascii="Calibri" w:eastAsia="Times New Roman" w:hAnsi="Calibri" w:cs="Calibri"/>
                <w:color w:val="000000"/>
              </w:rPr>
              <w:t>kHz</w:t>
            </w:r>
          </w:p>
        </w:tc>
        <w:tc>
          <w:tcPr>
            <w:tcW w:w="960" w:type="dxa"/>
            <w:tcBorders>
              <w:top w:val="single" w:sz="4" w:space="0" w:color="auto"/>
              <w:left w:val="nil"/>
              <w:bottom w:val="single" w:sz="4" w:space="0" w:color="auto"/>
              <w:right w:val="single" w:sz="4" w:space="0" w:color="auto"/>
            </w:tcBorders>
            <w:shd w:val="clear" w:color="auto" w:fill="BDD6EE" w:themeFill="accent5" w:themeFillTint="66"/>
            <w:noWrap/>
            <w:vAlign w:val="bottom"/>
            <w:hideMark/>
          </w:tcPr>
          <w:p w14:paraId="3A262E8C" w14:textId="2AEB43EC"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120</w:t>
            </w:r>
            <w:r w:rsidR="00627649">
              <w:rPr>
                <w:rFonts w:ascii="Calibri" w:eastAsia="Times New Roman" w:hAnsi="Calibri" w:cs="Calibri"/>
                <w:color w:val="000000"/>
              </w:rPr>
              <w:t>kHz</w:t>
            </w:r>
          </w:p>
        </w:tc>
      </w:tr>
      <w:tr w:rsidR="00960B11" w:rsidRPr="000C2099" w14:paraId="282FF238"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25F0C5AB" w14:textId="77777777" w:rsidR="000C2099" w:rsidRPr="000C2099" w:rsidRDefault="000C2099" w:rsidP="000C2099">
            <w:pPr>
              <w:rPr>
                <w:rFonts w:ascii="Calibri" w:eastAsia="Times New Roman" w:hAnsi="Calibri" w:cs="Calibri"/>
                <w:color w:val="000000"/>
              </w:rPr>
            </w:pPr>
            <w:proofErr w:type="spellStart"/>
            <w:r w:rsidRPr="000C2099">
              <w:rPr>
                <w:rFonts w:ascii="Calibri" w:eastAsia="Times New Roman" w:hAnsi="Calibri" w:cs="Calibri"/>
                <w:color w:val="000000"/>
              </w:rPr>
              <w:t>One</w:t>
            </w:r>
            <w:proofErr w:type="spellEnd"/>
            <w:r w:rsidRPr="000C2099">
              <w:rPr>
                <w:rFonts w:ascii="Calibri" w:eastAsia="Times New Roman" w:hAnsi="Calibri" w:cs="Calibri"/>
                <w:color w:val="000000"/>
              </w:rPr>
              <w:t xml:space="preserve"> symbol </w:t>
            </w:r>
            <w:proofErr w:type="spellStart"/>
            <w:r w:rsidRPr="000C2099">
              <w:rPr>
                <w:rFonts w:ascii="Calibri" w:eastAsia="Times New Roman" w:hAnsi="Calibri" w:cs="Calibri"/>
                <w:color w:val="000000"/>
              </w:rPr>
              <w:t>comb</w:t>
            </w:r>
            <w:proofErr w:type="spellEnd"/>
            <w:r w:rsidRPr="000C2099">
              <w:rPr>
                <w:rFonts w:ascii="Calibri" w:eastAsia="Times New Roman" w:hAnsi="Calibri" w:cs="Calibri"/>
                <w:color w:val="000000"/>
              </w:rPr>
              <w:t xml:space="preserve">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20DBE98B"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12</w:t>
            </w:r>
          </w:p>
        </w:tc>
        <w:tc>
          <w:tcPr>
            <w:tcW w:w="960" w:type="dxa"/>
            <w:tcBorders>
              <w:top w:val="nil"/>
              <w:left w:val="nil"/>
              <w:bottom w:val="single" w:sz="4" w:space="0" w:color="auto"/>
              <w:right w:val="single" w:sz="4" w:space="0" w:color="auto"/>
            </w:tcBorders>
            <w:shd w:val="clear" w:color="auto" w:fill="auto"/>
            <w:noWrap/>
            <w:vAlign w:val="bottom"/>
            <w:hideMark/>
          </w:tcPr>
          <w:p w14:paraId="2F9B4AB8"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738E4AC9"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c>
          <w:tcPr>
            <w:tcW w:w="960" w:type="dxa"/>
            <w:tcBorders>
              <w:top w:val="nil"/>
              <w:left w:val="nil"/>
              <w:bottom w:val="single" w:sz="4" w:space="0" w:color="auto"/>
              <w:right w:val="single" w:sz="4" w:space="0" w:color="auto"/>
            </w:tcBorders>
            <w:shd w:val="clear" w:color="auto" w:fill="auto"/>
            <w:noWrap/>
            <w:vAlign w:val="bottom"/>
            <w:hideMark/>
          </w:tcPr>
          <w:p w14:paraId="34D7E7F9"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1.4</w:t>
            </w:r>
          </w:p>
        </w:tc>
        <w:tc>
          <w:tcPr>
            <w:tcW w:w="960" w:type="dxa"/>
            <w:tcBorders>
              <w:top w:val="nil"/>
              <w:left w:val="nil"/>
              <w:bottom w:val="single" w:sz="4" w:space="0" w:color="auto"/>
              <w:right w:val="single" w:sz="4" w:space="0" w:color="auto"/>
            </w:tcBorders>
            <w:shd w:val="clear" w:color="auto" w:fill="auto"/>
            <w:noWrap/>
            <w:vAlign w:val="bottom"/>
            <w:hideMark/>
          </w:tcPr>
          <w:p w14:paraId="59EB051C"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0.7</w:t>
            </w:r>
          </w:p>
        </w:tc>
      </w:tr>
      <w:tr w:rsidR="00960B11" w:rsidRPr="000C2099" w14:paraId="3E75188B"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526C0929" w14:textId="77777777" w:rsidR="000C2099" w:rsidRPr="000C2099" w:rsidRDefault="000C2099" w:rsidP="000C2099">
            <w:pPr>
              <w:rPr>
                <w:rFonts w:ascii="Calibri" w:eastAsia="Times New Roman" w:hAnsi="Calibri" w:cs="Calibri"/>
                <w:color w:val="000000"/>
              </w:rPr>
            </w:pPr>
            <w:proofErr w:type="spellStart"/>
            <w:r w:rsidRPr="000C2099">
              <w:rPr>
                <w:rFonts w:ascii="Calibri" w:eastAsia="Times New Roman" w:hAnsi="Calibri" w:cs="Calibri"/>
                <w:color w:val="000000"/>
              </w:rPr>
              <w:t>Two</w:t>
            </w:r>
            <w:proofErr w:type="spellEnd"/>
            <w:r w:rsidRPr="000C2099">
              <w:rPr>
                <w:rFonts w:ascii="Calibri" w:eastAsia="Times New Roman" w:hAnsi="Calibri" w:cs="Calibri"/>
                <w:color w:val="000000"/>
              </w:rPr>
              <w:t xml:space="preserve"> symbol </w:t>
            </w:r>
            <w:proofErr w:type="spellStart"/>
            <w:r w:rsidRPr="000C2099">
              <w:rPr>
                <w:rFonts w:ascii="Calibri" w:eastAsia="Times New Roman" w:hAnsi="Calibri" w:cs="Calibri"/>
                <w:color w:val="000000"/>
              </w:rPr>
              <w:t>comb</w:t>
            </w:r>
            <w:proofErr w:type="spellEnd"/>
            <w:r w:rsidRPr="000C2099">
              <w:rPr>
                <w:rFonts w:ascii="Calibri" w:eastAsia="Times New Roman" w:hAnsi="Calibri" w:cs="Calibri"/>
                <w:color w:val="000000"/>
              </w:rPr>
              <w:t xml:space="preserve">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15A85A4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w:t>
            </w:r>
          </w:p>
        </w:tc>
        <w:tc>
          <w:tcPr>
            <w:tcW w:w="960" w:type="dxa"/>
            <w:tcBorders>
              <w:top w:val="nil"/>
              <w:left w:val="nil"/>
              <w:bottom w:val="single" w:sz="4" w:space="0" w:color="auto"/>
              <w:right w:val="single" w:sz="4" w:space="0" w:color="auto"/>
            </w:tcBorders>
            <w:shd w:val="clear" w:color="auto" w:fill="auto"/>
            <w:noWrap/>
            <w:vAlign w:val="bottom"/>
            <w:hideMark/>
          </w:tcPr>
          <w:p w14:paraId="769C8E0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11.1</w:t>
            </w:r>
          </w:p>
        </w:tc>
        <w:tc>
          <w:tcPr>
            <w:tcW w:w="960" w:type="dxa"/>
            <w:tcBorders>
              <w:top w:val="nil"/>
              <w:left w:val="nil"/>
              <w:bottom w:val="single" w:sz="4" w:space="0" w:color="auto"/>
              <w:right w:val="single" w:sz="4" w:space="0" w:color="auto"/>
            </w:tcBorders>
            <w:shd w:val="clear" w:color="auto" w:fill="auto"/>
            <w:noWrap/>
            <w:vAlign w:val="bottom"/>
            <w:hideMark/>
          </w:tcPr>
          <w:p w14:paraId="6F020892"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3C0FBB7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c>
          <w:tcPr>
            <w:tcW w:w="960" w:type="dxa"/>
            <w:tcBorders>
              <w:top w:val="nil"/>
              <w:left w:val="nil"/>
              <w:bottom w:val="single" w:sz="4" w:space="0" w:color="auto"/>
              <w:right w:val="single" w:sz="4" w:space="0" w:color="auto"/>
            </w:tcBorders>
            <w:shd w:val="clear" w:color="auto" w:fill="auto"/>
            <w:noWrap/>
            <w:vAlign w:val="bottom"/>
            <w:hideMark/>
          </w:tcPr>
          <w:p w14:paraId="42973911"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1.4</w:t>
            </w:r>
          </w:p>
        </w:tc>
      </w:tr>
      <w:tr w:rsidR="00960B11" w:rsidRPr="000C2099" w14:paraId="15DC5646"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2D3B5E65" w14:textId="77777777" w:rsidR="000C2099" w:rsidRPr="000C2099" w:rsidRDefault="000C2099" w:rsidP="000C2099">
            <w:pPr>
              <w:rPr>
                <w:rFonts w:ascii="Calibri" w:eastAsia="Times New Roman" w:hAnsi="Calibri" w:cs="Calibri"/>
                <w:color w:val="000000"/>
              </w:rPr>
            </w:pPr>
            <w:proofErr w:type="spellStart"/>
            <w:r w:rsidRPr="000C2099">
              <w:rPr>
                <w:rFonts w:ascii="Calibri" w:eastAsia="Times New Roman" w:hAnsi="Calibri" w:cs="Calibri"/>
                <w:color w:val="000000"/>
              </w:rPr>
              <w:t>Four</w:t>
            </w:r>
            <w:proofErr w:type="spellEnd"/>
            <w:r w:rsidRPr="000C2099">
              <w:rPr>
                <w:rFonts w:ascii="Calibri" w:eastAsia="Times New Roman" w:hAnsi="Calibri" w:cs="Calibri"/>
                <w:color w:val="000000"/>
              </w:rPr>
              <w:t xml:space="preserve"> symbol </w:t>
            </w:r>
            <w:proofErr w:type="spellStart"/>
            <w:r w:rsidRPr="000C2099">
              <w:rPr>
                <w:rFonts w:ascii="Calibri" w:eastAsia="Times New Roman" w:hAnsi="Calibri" w:cs="Calibri"/>
                <w:color w:val="000000"/>
              </w:rPr>
              <w:t>comb</w:t>
            </w:r>
            <w:proofErr w:type="spellEnd"/>
            <w:r w:rsidRPr="000C2099">
              <w:rPr>
                <w:rFonts w:ascii="Calibri" w:eastAsia="Times New Roman" w:hAnsi="Calibri" w:cs="Calibri"/>
                <w:color w:val="000000"/>
              </w:rPr>
              <w:t xml:space="preserve">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59A1109F"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14:paraId="13078BFD"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22.2</w:t>
            </w:r>
          </w:p>
        </w:tc>
        <w:tc>
          <w:tcPr>
            <w:tcW w:w="960" w:type="dxa"/>
            <w:tcBorders>
              <w:top w:val="nil"/>
              <w:left w:val="nil"/>
              <w:bottom w:val="single" w:sz="4" w:space="0" w:color="auto"/>
              <w:right w:val="single" w:sz="4" w:space="0" w:color="auto"/>
            </w:tcBorders>
            <w:shd w:val="clear" w:color="auto" w:fill="auto"/>
            <w:noWrap/>
            <w:vAlign w:val="bottom"/>
            <w:hideMark/>
          </w:tcPr>
          <w:p w14:paraId="239235C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11.1</w:t>
            </w:r>
          </w:p>
        </w:tc>
        <w:tc>
          <w:tcPr>
            <w:tcW w:w="960" w:type="dxa"/>
            <w:tcBorders>
              <w:top w:val="nil"/>
              <w:left w:val="nil"/>
              <w:bottom w:val="single" w:sz="4" w:space="0" w:color="auto"/>
              <w:right w:val="single" w:sz="4" w:space="0" w:color="auto"/>
            </w:tcBorders>
            <w:shd w:val="clear" w:color="auto" w:fill="auto"/>
            <w:noWrap/>
            <w:vAlign w:val="bottom"/>
            <w:hideMark/>
          </w:tcPr>
          <w:p w14:paraId="3B2647CC"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5.6</w:t>
            </w:r>
          </w:p>
        </w:tc>
        <w:tc>
          <w:tcPr>
            <w:tcW w:w="960" w:type="dxa"/>
            <w:tcBorders>
              <w:top w:val="nil"/>
              <w:left w:val="nil"/>
              <w:bottom w:val="single" w:sz="4" w:space="0" w:color="auto"/>
              <w:right w:val="single" w:sz="4" w:space="0" w:color="auto"/>
            </w:tcBorders>
            <w:shd w:val="clear" w:color="auto" w:fill="auto"/>
            <w:noWrap/>
            <w:vAlign w:val="bottom"/>
            <w:hideMark/>
          </w:tcPr>
          <w:p w14:paraId="469D268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2.8</w:t>
            </w:r>
          </w:p>
        </w:tc>
      </w:tr>
      <w:tr w:rsidR="00960B11" w:rsidRPr="000C2099" w14:paraId="1B902F6B" w14:textId="77777777" w:rsidTr="00F21EBD">
        <w:trPr>
          <w:trHeight w:val="300"/>
        </w:trPr>
        <w:tc>
          <w:tcPr>
            <w:tcW w:w="2830" w:type="dxa"/>
            <w:tcBorders>
              <w:top w:val="nil"/>
              <w:left w:val="single" w:sz="4" w:space="0" w:color="auto"/>
              <w:bottom w:val="single" w:sz="4" w:space="0" w:color="auto"/>
              <w:right w:val="single" w:sz="4" w:space="0" w:color="auto"/>
            </w:tcBorders>
            <w:shd w:val="clear" w:color="auto" w:fill="BDD6EE" w:themeFill="accent5" w:themeFillTint="66"/>
            <w:noWrap/>
            <w:vAlign w:val="bottom"/>
            <w:hideMark/>
          </w:tcPr>
          <w:p w14:paraId="40E6829D" w14:textId="77777777" w:rsidR="000C2099" w:rsidRPr="000C2099" w:rsidRDefault="000C2099" w:rsidP="000C2099">
            <w:pPr>
              <w:rPr>
                <w:rFonts w:ascii="Calibri" w:eastAsia="Times New Roman" w:hAnsi="Calibri" w:cs="Calibri"/>
                <w:color w:val="000000"/>
              </w:rPr>
            </w:pPr>
            <w:proofErr w:type="spellStart"/>
            <w:r w:rsidRPr="000C2099">
              <w:rPr>
                <w:rFonts w:ascii="Calibri" w:eastAsia="Times New Roman" w:hAnsi="Calibri" w:cs="Calibri"/>
                <w:color w:val="000000"/>
              </w:rPr>
              <w:t>Twelve</w:t>
            </w:r>
            <w:proofErr w:type="spellEnd"/>
            <w:r w:rsidRPr="000C2099">
              <w:rPr>
                <w:rFonts w:ascii="Calibri" w:eastAsia="Times New Roman" w:hAnsi="Calibri" w:cs="Calibri"/>
                <w:color w:val="000000"/>
              </w:rPr>
              <w:t xml:space="preserve"> symbol </w:t>
            </w:r>
            <w:proofErr w:type="spellStart"/>
            <w:r w:rsidRPr="000C2099">
              <w:rPr>
                <w:rFonts w:ascii="Calibri" w:eastAsia="Times New Roman" w:hAnsi="Calibri" w:cs="Calibri"/>
                <w:color w:val="000000"/>
              </w:rPr>
              <w:t>comb</w:t>
            </w:r>
            <w:proofErr w:type="spellEnd"/>
            <w:r w:rsidRPr="000C2099">
              <w:rPr>
                <w:rFonts w:ascii="Calibri" w:eastAsia="Times New Roman" w:hAnsi="Calibri" w:cs="Calibri"/>
                <w:color w:val="000000"/>
              </w:rPr>
              <w:t xml:space="preserve"> 12</w:t>
            </w:r>
          </w:p>
        </w:tc>
        <w:tc>
          <w:tcPr>
            <w:tcW w:w="1090" w:type="dxa"/>
            <w:tcBorders>
              <w:top w:val="nil"/>
              <w:left w:val="nil"/>
              <w:bottom w:val="single" w:sz="4" w:space="0" w:color="auto"/>
              <w:right w:val="single" w:sz="4" w:space="0" w:color="auto"/>
            </w:tcBorders>
            <w:shd w:val="clear" w:color="auto" w:fill="BDD6EE" w:themeFill="accent5" w:themeFillTint="66"/>
            <w:noWrap/>
            <w:vAlign w:val="bottom"/>
            <w:hideMark/>
          </w:tcPr>
          <w:p w14:paraId="662D89F0"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14:paraId="7C11B24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66.7</w:t>
            </w:r>
          </w:p>
        </w:tc>
        <w:tc>
          <w:tcPr>
            <w:tcW w:w="960" w:type="dxa"/>
            <w:tcBorders>
              <w:top w:val="nil"/>
              <w:left w:val="nil"/>
              <w:bottom w:val="single" w:sz="4" w:space="0" w:color="auto"/>
              <w:right w:val="single" w:sz="4" w:space="0" w:color="auto"/>
            </w:tcBorders>
            <w:shd w:val="clear" w:color="auto" w:fill="auto"/>
            <w:noWrap/>
            <w:vAlign w:val="bottom"/>
            <w:hideMark/>
          </w:tcPr>
          <w:p w14:paraId="4DF10B75"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33.3</w:t>
            </w:r>
          </w:p>
        </w:tc>
        <w:tc>
          <w:tcPr>
            <w:tcW w:w="960" w:type="dxa"/>
            <w:tcBorders>
              <w:top w:val="nil"/>
              <w:left w:val="nil"/>
              <w:bottom w:val="single" w:sz="4" w:space="0" w:color="auto"/>
              <w:right w:val="single" w:sz="4" w:space="0" w:color="auto"/>
            </w:tcBorders>
            <w:shd w:val="clear" w:color="auto" w:fill="auto"/>
            <w:noWrap/>
            <w:vAlign w:val="bottom"/>
            <w:hideMark/>
          </w:tcPr>
          <w:p w14:paraId="3351743A"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16.7</w:t>
            </w:r>
          </w:p>
        </w:tc>
        <w:tc>
          <w:tcPr>
            <w:tcW w:w="960" w:type="dxa"/>
            <w:tcBorders>
              <w:top w:val="nil"/>
              <w:left w:val="nil"/>
              <w:bottom w:val="single" w:sz="4" w:space="0" w:color="auto"/>
              <w:right w:val="single" w:sz="4" w:space="0" w:color="auto"/>
            </w:tcBorders>
            <w:shd w:val="clear" w:color="auto" w:fill="auto"/>
            <w:noWrap/>
            <w:vAlign w:val="bottom"/>
            <w:hideMark/>
          </w:tcPr>
          <w:p w14:paraId="56E49E0D" w14:textId="77777777" w:rsidR="000C2099" w:rsidRPr="000C2099" w:rsidRDefault="000C2099" w:rsidP="000C2099">
            <w:pPr>
              <w:jc w:val="right"/>
              <w:rPr>
                <w:rFonts w:ascii="Calibri" w:eastAsia="Times New Roman" w:hAnsi="Calibri" w:cs="Calibri"/>
                <w:color w:val="000000"/>
              </w:rPr>
            </w:pPr>
            <w:r w:rsidRPr="000C2099">
              <w:rPr>
                <w:rFonts w:ascii="Calibri" w:eastAsia="Times New Roman" w:hAnsi="Calibri" w:cs="Calibri"/>
                <w:color w:val="000000"/>
              </w:rPr>
              <w:t>8.3</w:t>
            </w:r>
          </w:p>
        </w:tc>
      </w:tr>
    </w:tbl>
    <w:p w14:paraId="1D6A266A" w14:textId="77777777" w:rsidR="000C2099" w:rsidRDefault="000C2099" w:rsidP="008B4F38">
      <w:pPr>
        <w:pStyle w:val="3GPPText"/>
      </w:pPr>
    </w:p>
    <w:p w14:paraId="108BBADF" w14:textId="35B2BFC9" w:rsidR="00532DCD" w:rsidRPr="00321B98" w:rsidRDefault="00B74FBF" w:rsidP="008B4F38">
      <w:pPr>
        <w:pStyle w:val="3GPPText"/>
      </w:pPr>
      <w:proofErr w:type="spellStart"/>
      <w:r w:rsidRPr="008109A3">
        <w:t>We</w:t>
      </w:r>
      <w:proofErr w:type="spellEnd"/>
      <w:r w:rsidRPr="008109A3">
        <w:t xml:space="preserve"> </w:t>
      </w:r>
      <w:proofErr w:type="spellStart"/>
      <w:r w:rsidRPr="008109A3">
        <w:t>can</w:t>
      </w:r>
      <w:proofErr w:type="spellEnd"/>
      <w:r w:rsidRPr="008109A3">
        <w:t xml:space="preserve"> </w:t>
      </w:r>
      <w:proofErr w:type="spellStart"/>
      <w:r w:rsidRPr="008109A3">
        <w:t>conclude</w:t>
      </w:r>
      <w:proofErr w:type="spellEnd"/>
      <w:r w:rsidRPr="008109A3">
        <w:t xml:space="preserve"> </w:t>
      </w:r>
      <w:proofErr w:type="spellStart"/>
      <w:r w:rsidRPr="008109A3">
        <w:t>that</w:t>
      </w:r>
      <w:proofErr w:type="spellEnd"/>
      <w:r w:rsidRPr="008109A3">
        <w:t xml:space="preserve"> the </w:t>
      </w:r>
      <w:proofErr w:type="spellStart"/>
      <w:r w:rsidRPr="008109A3">
        <w:t>use</w:t>
      </w:r>
      <w:proofErr w:type="spellEnd"/>
      <w:r w:rsidRPr="008109A3">
        <w:t xml:space="preserve"> </w:t>
      </w:r>
      <w:proofErr w:type="spellStart"/>
      <w:r w:rsidRPr="008109A3">
        <w:t>of</w:t>
      </w:r>
      <w:proofErr w:type="spellEnd"/>
      <w:r w:rsidRPr="008109A3">
        <w:t xml:space="preserve"> comb-12 is </w:t>
      </w:r>
      <w:proofErr w:type="spellStart"/>
      <w:r w:rsidRPr="008109A3">
        <w:t>feasible</w:t>
      </w:r>
      <w:proofErr w:type="spellEnd"/>
      <w:r w:rsidRPr="008109A3">
        <w:t xml:space="preserve"> for </w:t>
      </w:r>
      <w:proofErr w:type="spellStart"/>
      <w:r w:rsidRPr="008109A3">
        <w:t>many</w:t>
      </w:r>
      <w:proofErr w:type="spellEnd"/>
      <w:r w:rsidRPr="008109A3">
        <w:t xml:space="preserve"> </w:t>
      </w:r>
      <w:proofErr w:type="spellStart"/>
      <w:r w:rsidRPr="008109A3">
        <w:t>very</w:t>
      </w:r>
      <w:proofErr w:type="spellEnd"/>
      <w:r w:rsidRPr="008109A3">
        <w:t xml:space="preserve"> </w:t>
      </w:r>
      <w:proofErr w:type="spellStart"/>
      <w:r w:rsidRPr="008109A3">
        <w:t>important</w:t>
      </w:r>
      <w:proofErr w:type="spellEnd"/>
      <w:r w:rsidRPr="008109A3">
        <w:t xml:space="preserve"> scenarios</w:t>
      </w:r>
      <w:r w:rsidR="00DF53E7" w:rsidRPr="00F7387A">
        <w:t xml:space="preserve"> </w:t>
      </w:r>
      <w:proofErr w:type="spellStart"/>
      <w:r w:rsidR="00DF53E7" w:rsidRPr="00F7387A">
        <w:t>including</w:t>
      </w:r>
      <w:proofErr w:type="spellEnd"/>
      <w:r w:rsidR="00DF53E7" w:rsidRPr="00F7387A">
        <w:t xml:space="preserve"> </w:t>
      </w:r>
      <w:r w:rsidR="00DF53E7" w:rsidRPr="0080182B">
        <w:t xml:space="preserve">IOO and </w:t>
      </w:r>
      <w:proofErr w:type="spellStart"/>
      <w:r w:rsidR="00DF53E7" w:rsidRPr="00321B98">
        <w:t>indoor</w:t>
      </w:r>
      <w:proofErr w:type="spellEnd"/>
      <w:r w:rsidR="00DF53E7" w:rsidRPr="00321B98">
        <w:t xml:space="preserve"> </w:t>
      </w:r>
      <w:proofErr w:type="spellStart"/>
      <w:r w:rsidR="00DF53E7" w:rsidRPr="00321B98">
        <w:t>factory</w:t>
      </w:r>
      <w:proofErr w:type="spellEnd"/>
      <w:r w:rsidR="00DF53E7" w:rsidRPr="00321B98">
        <w:t xml:space="preserve"> scenarios.</w:t>
      </w:r>
      <w:r w:rsidR="006A5319" w:rsidRPr="00321B98">
        <w:t xml:space="preserve"> </w:t>
      </w:r>
      <w:proofErr w:type="spellStart"/>
      <w:r w:rsidR="006A5319" w:rsidRPr="00321B98">
        <w:t>What</w:t>
      </w:r>
      <w:proofErr w:type="spellEnd"/>
      <w:r w:rsidR="006A5319" w:rsidRPr="00321B98">
        <w:t xml:space="preserve"> is </w:t>
      </w:r>
      <w:proofErr w:type="spellStart"/>
      <w:r w:rsidR="006A5319" w:rsidRPr="00321B98">
        <w:t>then</w:t>
      </w:r>
      <w:proofErr w:type="spellEnd"/>
      <w:r w:rsidR="006A5319" w:rsidRPr="00321B98">
        <w:t xml:space="preserve"> the benefit </w:t>
      </w:r>
      <w:proofErr w:type="spellStart"/>
      <w:r w:rsidR="006A5319" w:rsidRPr="00321B98">
        <w:t>of</w:t>
      </w:r>
      <w:proofErr w:type="spellEnd"/>
      <w:r w:rsidR="006A5319" w:rsidRPr="00321B98">
        <w:t xml:space="preserve"> </w:t>
      </w:r>
      <w:proofErr w:type="spellStart"/>
      <w:r w:rsidR="006A5319" w:rsidRPr="00321B98">
        <w:t>using</w:t>
      </w:r>
      <w:proofErr w:type="spellEnd"/>
      <w:r w:rsidR="006A5319" w:rsidRPr="00321B98">
        <w:t xml:space="preserve"> a Comb-12 </w:t>
      </w:r>
      <w:r w:rsidR="00E67A81" w:rsidRPr="00321B98">
        <w:t>DL PRS?</w:t>
      </w:r>
    </w:p>
    <w:p w14:paraId="75896471" w14:textId="40E5E978" w:rsidR="008B4F38" w:rsidRPr="00321B98" w:rsidRDefault="005549FF" w:rsidP="008B4F38">
      <w:pPr>
        <w:pStyle w:val="3GPPText"/>
      </w:pPr>
      <w:proofErr w:type="spellStart"/>
      <w:r w:rsidRPr="00321B98">
        <w:t>That</w:t>
      </w:r>
      <w:proofErr w:type="spellEnd"/>
      <w:r w:rsidRPr="00321B98">
        <w:t xml:space="preserve"> is in </w:t>
      </w:r>
      <w:proofErr w:type="spellStart"/>
      <w:r w:rsidRPr="00321B98">
        <w:t>fact</w:t>
      </w:r>
      <w:proofErr w:type="spellEnd"/>
      <w:r w:rsidRPr="00321B98">
        <w:t xml:space="preserve"> </w:t>
      </w:r>
      <w:proofErr w:type="spellStart"/>
      <w:r w:rsidRPr="00321B98">
        <w:t>very</w:t>
      </w:r>
      <w:proofErr w:type="spellEnd"/>
      <w:r w:rsidRPr="00321B98">
        <w:t xml:space="preserve"> </w:t>
      </w:r>
      <w:proofErr w:type="spellStart"/>
      <w:r w:rsidRPr="00321B98">
        <w:t>easy</w:t>
      </w:r>
      <w:proofErr w:type="spellEnd"/>
      <w:r w:rsidRPr="00321B98">
        <w:t xml:space="preserve"> to </w:t>
      </w:r>
      <w:proofErr w:type="spellStart"/>
      <w:r w:rsidRPr="00321B98">
        <w:t>state</w:t>
      </w:r>
      <w:proofErr w:type="spellEnd"/>
      <w:r w:rsidRPr="00321B98">
        <w:t xml:space="preserve">. </w:t>
      </w:r>
      <w:r w:rsidR="008B4F38" w:rsidRPr="00321B98">
        <w:t xml:space="preserve">The </w:t>
      </w:r>
      <w:proofErr w:type="spellStart"/>
      <w:r w:rsidR="008B4F38" w:rsidRPr="00321B98">
        <w:t>positioning</w:t>
      </w:r>
      <w:proofErr w:type="spellEnd"/>
      <w:r w:rsidR="008B4F38" w:rsidRPr="00321B98">
        <w:t xml:space="preserve"> overhead </w:t>
      </w:r>
      <w:proofErr w:type="spellStart"/>
      <w:r w:rsidR="008B4F38" w:rsidRPr="00321B98">
        <w:t>needed</w:t>
      </w:r>
      <w:proofErr w:type="spellEnd"/>
      <w:r w:rsidR="008B4F38" w:rsidRPr="00321B98">
        <w:t xml:space="preserve"> to </w:t>
      </w:r>
      <w:proofErr w:type="spellStart"/>
      <w:r w:rsidR="008B4F38" w:rsidRPr="00321B98">
        <w:t>achieve</w:t>
      </w:r>
      <w:proofErr w:type="spellEnd"/>
      <w:r w:rsidR="008B4F38" w:rsidRPr="00321B98">
        <w:t xml:space="preserve"> a </w:t>
      </w:r>
      <w:proofErr w:type="spellStart"/>
      <w:r w:rsidR="008B4F38" w:rsidRPr="00321B98">
        <w:t>certain</w:t>
      </w:r>
      <w:proofErr w:type="spellEnd"/>
      <w:r w:rsidR="008B4F38" w:rsidRPr="00321B98">
        <w:t xml:space="preserve"> </w:t>
      </w:r>
      <w:proofErr w:type="spellStart"/>
      <w:r w:rsidR="008B4F38" w:rsidRPr="00321B98">
        <w:t>accuracy</w:t>
      </w:r>
      <w:proofErr w:type="spellEnd"/>
      <w:r w:rsidR="008B4F38" w:rsidRPr="00321B98">
        <w:t xml:space="preserve"> is </w:t>
      </w:r>
      <w:proofErr w:type="spellStart"/>
      <w:r w:rsidR="008B4F38" w:rsidRPr="00321B98">
        <w:t>inversely</w:t>
      </w:r>
      <w:proofErr w:type="spellEnd"/>
      <w:r w:rsidR="008B4F38" w:rsidRPr="00321B98">
        <w:t xml:space="preserve"> proportional to the </w:t>
      </w:r>
      <w:proofErr w:type="spellStart"/>
      <w:r w:rsidR="008B4F38" w:rsidRPr="00321B98">
        <w:t>comb</w:t>
      </w:r>
      <w:proofErr w:type="spellEnd"/>
      <w:r w:rsidR="008B4F38" w:rsidRPr="00321B98">
        <w:t xml:space="preserve">-N </w:t>
      </w:r>
      <w:proofErr w:type="spellStart"/>
      <w:r w:rsidR="008B4F38" w:rsidRPr="00321B98">
        <w:t>value</w:t>
      </w:r>
      <w:proofErr w:type="spellEnd"/>
      <w:r w:rsidR="008B4F38" w:rsidRPr="00321B98">
        <w:t xml:space="preserve">. Comb-12 </w:t>
      </w:r>
      <w:proofErr w:type="spellStart"/>
      <w:r w:rsidR="008B4F38" w:rsidRPr="00321B98">
        <w:t>requires</w:t>
      </w:r>
      <w:proofErr w:type="spellEnd"/>
      <w:r w:rsidR="008B4F38" w:rsidRPr="00321B98">
        <w:t xml:space="preserve"> </w:t>
      </w:r>
      <w:proofErr w:type="spellStart"/>
      <w:r w:rsidR="008B4F38" w:rsidRPr="00321B98">
        <w:t>half</w:t>
      </w:r>
      <w:proofErr w:type="spellEnd"/>
      <w:r w:rsidR="008B4F38" w:rsidRPr="00321B98">
        <w:t xml:space="preserve"> the </w:t>
      </w:r>
      <w:proofErr w:type="spellStart"/>
      <w:r w:rsidR="008B4F38" w:rsidRPr="00321B98">
        <w:t>positioning</w:t>
      </w:r>
      <w:proofErr w:type="spellEnd"/>
      <w:r w:rsidR="008B4F38" w:rsidRPr="00321B98">
        <w:t xml:space="preserve"> overhead </w:t>
      </w:r>
      <w:proofErr w:type="spellStart"/>
      <w:r w:rsidR="008B4F38" w:rsidRPr="00321B98">
        <w:t>of</w:t>
      </w:r>
      <w:proofErr w:type="spellEnd"/>
      <w:r w:rsidR="008B4F38" w:rsidRPr="00321B98">
        <w:t xml:space="preserve"> comb-6 to </w:t>
      </w:r>
      <w:proofErr w:type="spellStart"/>
      <w:r w:rsidR="008B4F38" w:rsidRPr="00321B98">
        <w:t>achieve</w:t>
      </w:r>
      <w:proofErr w:type="spellEnd"/>
      <w:r w:rsidR="008B4F38" w:rsidRPr="00321B98">
        <w:t xml:space="preserve"> the same </w:t>
      </w:r>
      <w:proofErr w:type="spellStart"/>
      <w:r w:rsidR="008B4F38" w:rsidRPr="00321B98">
        <w:t>accuracy</w:t>
      </w:r>
      <w:proofErr w:type="spellEnd"/>
      <w:r w:rsidR="008B4F38" w:rsidRPr="00321B98">
        <w:t>.</w:t>
      </w:r>
    </w:p>
    <w:p w14:paraId="32DF3192" w14:textId="77777777" w:rsidR="008B4F38" w:rsidRDefault="008B4F38" w:rsidP="00F21EBD">
      <w:pPr>
        <w:keepNext/>
        <w:jc w:val="center"/>
      </w:pPr>
      <w:r>
        <w:rPr>
          <w:noProof/>
        </w:rPr>
        <w:drawing>
          <wp:inline distT="0" distB="0" distL="0" distR="0" wp14:anchorId="62D83F7D" wp14:editId="1D0897CC">
            <wp:extent cx="3533775" cy="26479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3775" cy="2647950"/>
                    </a:xfrm>
                    <a:prstGeom prst="rect">
                      <a:avLst/>
                    </a:prstGeom>
                    <a:noFill/>
                    <a:ln>
                      <a:noFill/>
                    </a:ln>
                  </pic:spPr>
                </pic:pic>
              </a:graphicData>
            </a:graphic>
          </wp:inline>
        </w:drawing>
      </w:r>
    </w:p>
    <w:p w14:paraId="377D84E2" w14:textId="22B8E66D" w:rsidR="008B4F38" w:rsidRPr="00F7387A" w:rsidRDefault="008B4F38" w:rsidP="008B4F38">
      <w:pPr>
        <w:pStyle w:val="Caption"/>
      </w:pPr>
      <w:bookmarkStart w:id="14" w:name="_Ref16689274"/>
      <w:proofErr w:type="spellStart"/>
      <w:r w:rsidRPr="008109A3">
        <w:t>Figure</w:t>
      </w:r>
      <w:proofErr w:type="spellEnd"/>
      <w:r w:rsidRPr="008109A3">
        <w:t xml:space="preserve"> </w:t>
      </w:r>
      <w:r>
        <w:fldChar w:fldCharType="begin"/>
      </w:r>
      <w:r w:rsidRPr="00321B98">
        <w:instrText xml:space="preserve"> SEQ Figure \* ARABIC </w:instrText>
      </w:r>
      <w:r>
        <w:fldChar w:fldCharType="separate"/>
      </w:r>
      <w:r w:rsidR="00BA3969">
        <w:t>2</w:t>
      </w:r>
      <w:r>
        <w:fldChar w:fldCharType="end"/>
      </w:r>
      <w:bookmarkEnd w:id="14"/>
      <w:r w:rsidRPr="008109A3">
        <w:t xml:space="preserve"> </w:t>
      </w:r>
      <w:proofErr w:type="spellStart"/>
      <w:r w:rsidRPr="008109A3">
        <w:t>Positioning</w:t>
      </w:r>
      <w:proofErr w:type="spellEnd"/>
      <w:r w:rsidRPr="008109A3">
        <w:t xml:space="preserve"> </w:t>
      </w:r>
      <w:proofErr w:type="spellStart"/>
      <w:r w:rsidRPr="008109A3">
        <w:t>performance</w:t>
      </w:r>
      <w:proofErr w:type="spellEnd"/>
      <w:r w:rsidRPr="008109A3">
        <w:t xml:space="preserve"> </w:t>
      </w:r>
      <w:proofErr w:type="spellStart"/>
      <w:r w:rsidRPr="008109A3">
        <w:t>comparison</w:t>
      </w:r>
      <w:proofErr w:type="spellEnd"/>
      <w:r w:rsidRPr="008109A3">
        <w:t xml:space="preserve"> for </w:t>
      </w:r>
      <w:proofErr w:type="spellStart"/>
      <w:r w:rsidRPr="008109A3">
        <w:t>staggered</w:t>
      </w:r>
      <w:proofErr w:type="spellEnd"/>
      <w:r w:rsidRPr="008109A3">
        <w:t xml:space="preserve"> </w:t>
      </w:r>
      <w:proofErr w:type="spellStart"/>
      <w:r w:rsidRPr="008109A3">
        <w:t>comb</w:t>
      </w:r>
      <w:proofErr w:type="spellEnd"/>
      <w:r w:rsidRPr="008109A3">
        <w:t xml:space="preserve"> N signals </w:t>
      </w:r>
      <w:proofErr w:type="spellStart"/>
      <w:r w:rsidRPr="008109A3">
        <w:t>utilizing</w:t>
      </w:r>
      <w:proofErr w:type="spellEnd"/>
      <w:r w:rsidRPr="008109A3">
        <w:t xml:space="preserve"> </w:t>
      </w:r>
      <w:proofErr w:type="spellStart"/>
      <w:r w:rsidRPr="008109A3">
        <w:t>frequency</w:t>
      </w:r>
      <w:proofErr w:type="spellEnd"/>
      <w:r w:rsidRPr="008109A3">
        <w:t xml:space="preserve"> </w:t>
      </w:r>
      <w:proofErr w:type="spellStart"/>
      <w:r w:rsidRPr="008109A3">
        <w:t>reuse</w:t>
      </w:r>
      <w:proofErr w:type="spellEnd"/>
      <w:r w:rsidRPr="008109A3">
        <w:t xml:space="preserve"> 1/N.</w:t>
      </w:r>
    </w:p>
    <w:p w14:paraId="655F9995" w14:textId="4B2B58EB" w:rsidR="008B4F38" w:rsidRPr="00F7387A" w:rsidRDefault="008B4F38" w:rsidP="008B4F38">
      <w:pPr>
        <w:pStyle w:val="3GPPText"/>
      </w:pPr>
      <w:r w:rsidRPr="0080182B">
        <w:t xml:space="preserve">If </w:t>
      </w:r>
      <w:proofErr w:type="spellStart"/>
      <w:r w:rsidRPr="0080182B">
        <w:t>instead</w:t>
      </w:r>
      <w:proofErr w:type="spellEnd"/>
      <w:r w:rsidRPr="0080182B">
        <w:t xml:space="preserve"> the same </w:t>
      </w:r>
      <w:proofErr w:type="spellStart"/>
      <w:r w:rsidRPr="0080182B">
        <w:t>positioning</w:t>
      </w:r>
      <w:proofErr w:type="spellEnd"/>
      <w:r w:rsidRPr="0080182B">
        <w:t xml:space="preserve"> overhead is </w:t>
      </w:r>
      <w:proofErr w:type="spellStart"/>
      <w:r w:rsidRPr="0080182B">
        <w:t>used</w:t>
      </w:r>
      <w:proofErr w:type="spellEnd"/>
      <w:r w:rsidRPr="0080182B">
        <w:t xml:space="preserve"> the benefit </w:t>
      </w:r>
      <w:proofErr w:type="spellStart"/>
      <w:r w:rsidRPr="0080182B">
        <w:t>of</w:t>
      </w:r>
      <w:proofErr w:type="spellEnd"/>
      <w:r w:rsidRPr="0080182B">
        <w:t xml:space="preserve"> a </w:t>
      </w:r>
      <w:proofErr w:type="spellStart"/>
      <w:r w:rsidRPr="0080182B">
        <w:t>large</w:t>
      </w:r>
      <w:proofErr w:type="spellEnd"/>
      <w:r w:rsidRPr="0080182B">
        <w:t xml:space="preserve"> </w:t>
      </w:r>
      <w:proofErr w:type="spellStart"/>
      <w:r w:rsidRPr="0080182B">
        <w:t>comb</w:t>
      </w:r>
      <w:proofErr w:type="spellEnd"/>
      <w:r w:rsidRPr="0080182B">
        <w:t xml:space="preserve">-N </w:t>
      </w:r>
      <w:proofErr w:type="spellStart"/>
      <w:r w:rsidRPr="0080182B">
        <w:t>value</w:t>
      </w:r>
      <w:proofErr w:type="spellEnd"/>
      <w:r w:rsidRPr="0080182B">
        <w:t xml:space="preserve"> is </w:t>
      </w:r>
      <w:proofErr w:type="spellStart"/>
      <w:r w:rsidRPr="0080182B">
        <w:t>instead</w:t>
      </w:r>
      <w:proofErr w:type="spellEnd"/>
      <w:r w:rsidRPr="0080182B">
        <w:t xml:space="preserve"> </w:t>
      </w:r>
      <w:proofErr w:type="spellStart"/>
      <w:r w:rsidRPr="0080182B">
        <w:t>manifested</w:t>
      </w:r>
      <w:proofErr w:type="spellEnd"/>
      <w:r w:rsidRPr="0080182B">
        <w:t xml:space="preserve"> in terms </w:t>
      </w:r>
      <w:proofErr w:type="spellStart"/>
      <w:r w:rsidRPr="0080182B">
        <w:t>of</w:t>
      </w:r>
      <w:proofErr w:type="spellEnd"/>
      <w:r w:rsidRPr="0080182B">
        <w:t xml:space="preserve"> an </w:t>
      </w:r>
      <w:proofErr w:type="spellStart"/>
      <w:r w:rsidRPr="0080182B">
        <w:t>increase</w:t>
      </w:r>
      <w:proofErr w:type="spellEnd"/>
      <w:r w:rsidRPr="0080182B">
        <w:t xml:space="preserve"> in </w:t>
      </w:r>
      <w:proofErr w:type="spellStart"/>
      <w:r w:rsidRPr="0080182B">
        <w:t>positioning</w:t>
      </w:r>
      <w:proofErr w:type="spellEnd"/>
      <w:r w:rsidRPr="0080182B">
        <w:t xml:space="preserve"> </w:t>
      </w:r>
      <w:proofErr w:type="spellStart"/>
      <w:r w:rsidRPr="0080182B">
        <w:t>accuracy</w:t>
      </w:r>
      <w:proofErr w:type="spellEnd"/>
      <w:r w:rsidRPr="0080182B">
        <w:t xml:space="preserve"> as </w:t>
      </w:r>
      <w:proofErr w:type="spellStart"/>
      <w:r w:rsidRPr="0080182B">
        <w:t>can</w:t>
      </w:r>
      <w:proofErr w:type="spellEnd"/>
      <w:r w:rsidRPr="0080182B">
        <w:t xml:space="preserve"> be </w:t>
      </w:r>
      <w:proofErr w:type="spellStart"/>
      <w:r w:rsidRPr="0080182B">
        <w:t>seen</w:t>
      </w:r>
      <w:proofErr w:type="spellEnd"/>
      <w:r w:rsidRPr="0080182B">
        <w:t xml:space="preserve"> in </w:t>
      </w:r>
      <w:r>
        <w:fldChar w:fldCharType="begin"/>
      </w:r>
      <w:r w:rsidRPr="00321B98">
        <w:instrText xml:space="preserve"> REF _Ref16689274 \h  \* MERGEFORMAT </w:instrText>
      </w:r>
      <w:r>
        <w:fldChar w:fldCharType="separate"/>
      </w:r>
      <w:proofErr w:type="spellStart"/>
      <w:r w:rsidR="00BA3969" w:rsidRPr="008109A3">
        <w:t>Figure</w:t>
      </w:r>
      <w:proofErr w:type="spellEnd"/>
      <w:r w:rsidR="00BA3969" w:rsidRPr="008109A3">
        <w:t xml:space="preserve"> </w:t>
      </w:r>
      <w:r w:rsidR="00BA3969">
        <w:t>2</w:t>
      </w:r>
      <w:r>
        <w:fldChar w:fldCharType="end"/>
      </w:r>
      <w:r w:rsidRPr="008109A3">
        <w:t>.</w:t>
      </w:r>
    </w:p>
    <w:p w14:paraId="1F93CDE9" w14:textId="58FF120D" w:rsidR="008B4F38" w:rsidRPr="0080182B" w:rsidRDefault="008B4F38" w:rsidP="008B4F38">
      <w:pPr>
        <w:pStyle w:val="3GPPText"/>
      </w:pPr>
      <w:r w:rsidRPr="0080182B">
        <w:t xml:space="preserve">All </w:t>
      </w:r>
      <w:proofErr w:type="spellStart"/>
      <w:r w:rsidRPr="0080182B">
        <w:t>this</w:t>
      </w:r>
      <w:proofErr w:type="spellEnd"/>
      <w:r w:rsidRPr="0080182B">
        <w:t xml:space="preserve"> </w:t>
      </w:r>
      <w:proofErr w:type="spellStart"/>
      <w:r w:rsidRPr="0080182B">
        <w:t>does</w:t>
      </w:r>
      <w:proofErr w:type="spellEnd"/>
      <w:r w:rsidRPr="0080182B">
        <w:t xml:space="preserve">, </w:t>
      </w:r>
      <w:proofErr w:type="spellStart"/>
      <w:r w:rsidRPr="0080182B">
        <w:t>however</w:t>
      </w:r>
      <w:proofErr w:type="spellEnd"/>
      <w:r w:rsidRPr="0080182B">
        <w:t xml:space="preserve">, </w:t>
      </w:r>
      <w:proofErr w:type="spellStart"/>
      <w:r w:rsidRPr="0080182B">
        <w:t>rely</w:t>
      </w:r>
      <w:proofErr w:type="spellEnd"/>
      <w:r w:rsidRPr="0080182B">
        <w:t xml:space="preserve"> on the </w:t>
      </w:r>
      <w:proofErr w:type="spellStart"/>
      <w:r w:rsidRPr="0080182B">
        <w:t>possibility</w:t>
      </w:r>
      <w:proofErr w:type="spellEnd"/>
      <w:r w:rsidRPr="0080182B">
        <w:t xml:space="preserve"> to </w:t>
      </w:r>
      <w:proofErr w:type="spellStart"/>
      <w:r w:rsidRPr="0080182B">
        <w:t>powerboost</w:t>
      </w:r>
      <w:proofErr w:type="spellEnd"/>
      <w:r w:rsidRPr="0080182B">
        <w:t xml:space="preserve"> the </w:t>
      </w:r>
      <w:proofErr w:type="spellStart"/>
      <w:r w:rsidRPr="0080182B">
        <w:t>Comb</w:t>
      </w:r>
      <w:proofErr w:type="spellEnd"/>
      <w:r w:rsidRPr="0080182B">
        <w:t xml:space="preserve">-N PRS </w:t>
      </w:r>
      <w:proofErr w:type="spellStart"/>
      <w:r w:rsidRPr="0080182B">
        <w:t>with</w:t>
      </w:r>
      <w:proofErr w:type="spellEnd"/>
      <w:r w:rsidRPr="0080182B">
        <w:t xml:space="preserve"> a </w:t>
      </w:r>
      <w:proofErr w:type="spellStart"/>
      <w:r w:rsidRPr="0080182B">
        <w:t>linear</w:t>
      </w:r>
      <w:proofErr w:type="spellEnd"/>
      <w:r w:rsidRPr="0080182B">
        <w:t xml:space="preserve"> </w:t>
      </w:r>
      <w:proofErr w:type="spellStart"/>
      <w:r w:rsidRPr="0080182B">
        <w:t>factor</w:t>
      </w:r>
      <w:proofErr w:type="spellEnd"/>
      <w:r w:rsidRPr="0080182B">
        <w:t xml:space="preserve"> N, i.e. </w:t>
      </w:r>
      <w:proofErr w:type="spellStart"/>
      <w:r w:rsidRPr="0080182B">
        <w:t>with</w:t>
      </w:r>
      <w:proofErr w:type="spellEnd"/>
      <w:r w:rsidRPr="0080182B">
        <w:t xml:space="preserve"> </w:t>
      </w:r>
      <m:oMath>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r>
              <w:rPr>
                <w:rFonts w:ascii="Cambria Math" w:hAnsi="Cambria Math"/>
              </w:rPr>
              <m:t>N</m:t>
            </m:r>
          </m:e>
        </m:d>
      </m:oMath>
      <w:r w:rsidRPr="00321B98">
        <w:t xml:space="preserve"> dB. Boosting a </w:t>
      </w:r>
      <w:proofErr w:type="spellStart"/>
      <w:r w:rsidRPr="00321B98">
        <w:t>subcarrier</w:t>
      </w:r>
      <w:proofErr w:type="spellEnd"/>
      <w:r w:rsidRPr="00321B98">
        <w:t xml:space="preserve"> </w:t>
      </w:r>
      <w:proofErr w:type="spellStart"/>
      <w:r w:rsidRPr="00321B98">
        <w:t>close</w:t>
      </w:r>
      <w:proofErr w:type="spellEnd"/>
      <w:r w:rsidRPr="00321B98">
        <w:t xml:space="preserve"> to the band </w:t>
      </w:r>
      <w:proofErr w:type="spellStart"/>
      <w:r w:rsidRPr="00321B98">
        <w:t>edge</w:t>
      </w:r>
      <w:proofErr w:type="spellEnd"/>
      <w:r w:rsidRPr="00321B98">
        <w:t xml:space="preserve"> </w:t>
      </w:r>
      <w:proofErr w:type="spellStart"/>
      <w:r w:rsidRPr="00321B98">
        <w:t>will</w:t>
      </w:r>
      <w:proofErr w:type="spellEnd"/>
      <w:r w:rsidRPr="00321B98">
        <w:t xml:space="preserve"> </w:t>
      </w:r>
      <w:proofErr w:type="spellStart"/>
      <w:r w:rsidRPr="00321B98">
        <w:t>result</w:t>
      </w:r>
      <w:proofErr w:type="spellEnd"/>
      <w:r w:rsidRPr="00321B98">
        <w:t xml:space="preserve"> in an </w:t>
      </w:r>
      <w:proofErr w:type="spellStart"/>
      <w:r w:rsidRPr="00321B98">
        <w:t>increase</w:t>
      </w:r>
      <w:proofErr w:type="spellEnd"/>
      <w:r w:rsidRPr="00321B98">
        <w:t xml:space="preserve"> </w:t>
      </w:r>
      <w:proofErr w:type="spellStart"/>
      <w:r w:rsidRPr="00321B98">
        <w:t>of</w:t>
      </w:r>
      <w:proofErr w:type="spellEnd"/>
      <w:r w:rsidRPr="00321B98">
        <w:t xml:space="preserve"> </w:t>
      </w:r>
      <w:proofErr w:type="spellStart"/>
      <w:r w:rsidRPr="00321B98">
        <w:t>out</w:t>
      </w:r>
      <w:proofErr w:type="spellEnd"/>
      <w:r w:rsidRPr="00321B98">
        <w:t xml:space="preserve"> </w:t>
      </w:r>
      <w:proofErr w:type="spellStart"/>
      <w:r w:rsidRPr="00321B98">
        <w:t>of</w:t>
      </w:r>
      <w:proofErr w:type="spellEnd"/>
      <w:r w:rsidRPr="00321B98">
        <w:t xml:space="preserve"> band emissions. </w:t>
      </w:r>
      <w:proofErr w:type="spellStart"/>
      <w:r w:rsidRPr="00321B98">
        <w:t>This</w:t>
      </w:r>
      <w:proofErr w:type="spellEnd"/>
      <w:r w:rsidRPr="00321B98">
        <w:t xml:space="preserve"> </w:t>
      </w:r>
      <w:proofErr w:type="spellStart"/>
      <w:r w:rsidRPr="00321B98">
        <w:t>can</w:t>
      </w:r>
      <w:proofErr w:type="spellEnd"/>
      <w:r w:rsidRPr="00321B98">
        <w:t xml:space="preserve">, </w:t>
      </w:r>
      <w:proofErr w:type="spellStart"/>
      <w:r w:rsidRPr="00321B98">
        <w:t>however</w:t>
      </w:r>
      <w:proofErr w:type="spellEnd"/>
      <w:r w:rsidRPr="00321B98">
        <w:t xml:space="preserve">, be </w:t>
      </w:r>
      <w:proofErr w:type="spellStart"/>
      <w:r w:rsidRPr="00321B98">
        <w:t>avoided</w:t>
      </w:r>
      <w:proofErr w:type="spellEnd"/>
      <w:r w:rsidRPr="00321B98">
        <w:t xml:space="preserve"> by </w:t>
      </w:r>
      <w:proofErr w:type="spellStart"/>
      <w:r w:rsidRPr="00321B98">
        <w:t>simply</w:t>
      </w:r>
      <w:proofErr w:type="spellEnd"/>
      <w:r w:rsidRPr="00321B98">
        <w:t xml:space="preserve"> not transmitting the PRS </w:t>
      </w:r>
      <w:proofErr w:type="spellStart"/>
      <w:r w:rsidRPr="00321B98">
        <w:t>very</w:t>
      </w:r>
      <w:proofErr w:type="spellEnd"/>
      <w:r w:rsidRPr="00321B98">
        <w:t xml:space="preserve"> </w:t>
      </w:r>
      <w:proofErr w:type="spellStart"/>
      <w:r w:rsidRPr="00321B98">
        <w:t>close</w:t>
      </w:r>
      <w:proofErr w:type="spellEnd"/>
      <w:r w:rsidRPr="00321B98">
        <w:t xml:space="preserve"> to the band </w:t>
      </w:r>
      <w:proofErr w:type="spellStart"/>
      <w:r w:rsidRPr="00321B98">
        <w:t>edge</w:t>
      </w:r>
      <w:proofErr w:type="spellEnd"/>
      <w:r w:rsidRPr="00321B98">
        <w:t xml:space="preserve">. If </w:t>
      </w:r>
      <w:proofErr w:type="spellStart"/>
      <w:r w:rsidRPr="00321B98">
        <w:t>one</w:t>
      </w:r>
      <w:proofErr w:type="spellEnd"/>
      <w:r w:rsidRPr="00321B98">
        <w:t xml:space="preserve"> RB at </w:t>
      </w:r>
      <w:proofErr w:type="spellStart"/>
      <w:r w:rsidRPr="00321B98">
        <w:t>each</w:t>
      </w:r>
      <w:proofErr w:type="spellEnd"/>
      <w:r w:rsidRPr="00321B98">
        <w:t xml:space="preserve"> band </w:t>
      </w:r>
      <w:proofErr w:type="spellStart"/>
      <w:r w:rsidRPr="00321B98">
        <w:t>edge</w:t>
      </w:r>
      <w:proofErr w:type="spellEnd"/>
      <w:r w:rsidRPr="00321B98">
        <w:t xml:space="preserve"> is </w:t>
      </w:r>
      <w:proofErr w:type="spellStart"/>
      <w:r w:rsidRPr="00321B98">
        <w:t>excluded</w:t>
      </w:r>
      <w:proofErr w:type="spellEnd"/>
      <w:r w:rsidRPr="00321B98">
        <w:t xml:space="preserve">, </w:t>
      </w:r>
      <w:proofErr w:type="spellStart"/>
      <w:r w:rsidRPr="00321B98">
        <w:t>then</w:t>
      </w:r>
      <w:proofErr w:type="spellEnd"/>
      <w:r w:rsidRPr="00321B98">
        <w:t xml:space="preserve"> a Comb-12 signal </w:t>
      </w:r>
      <w:proofErr w:type="spellStart"/>
      <w:r w:rsidRPr="00321B98">
        <w:t>boosted</w:t>
      </w:r>
      <w:proofErr w:type="spellEnd"/>
      <w:r w:rsidRPr="00321B98">
        <w:t xml:space="preserve"> </w:t>
      </w:r>
      <w:proofErr w:type="spellStart"/>
      <w:r w:rsidRPr="00321B98">
        <w:t>with</w:t>
      </w:r>
      <w:proofErr w:type="spellEnd"/>
      <w:r w:rsidRPr="00321B98">
        <w:t xml:space="preserve"> a </w:t>
      </w:r>
      <w:proofErr w:type="spellStart"/>
      <w:r w:rsidRPr="00321B98">
        <w:t>linear</w:t>
      </w:r>
      <w:proofErr w:type="spellEnd"/>
      <w:r w:rsidRPr="00321B98">
        <w:t xml:space="preserve"> </w:t>
      </w:r>
      <w:proofErr w:type="spellStart"/>
      <w:r w:rsidRPr="00321B98">
        <w:t>factor</w:t>
      </w:r>
      <w:proofErr w:type="spellEnd"/>
      <w:r w:rsidRPr="00321B98">
        <w:t xml:space="preserve"> 12 (i.e. 10.8dB) </w:t>
      </w:r>
      <w:proofErr w:type="spellStart"/>
      <w:r w:rsidRPr="00321B98">
        <w:t>will</w:t>
      </w:r>
      <w:proofErr w:type="spellEnd"/>
      <w:r w:rsidRPr="00321B98">
        <w:t xml:space="preserve"> not </w:t>
      </w:r>
      <w:proofErr w:type="spellStart"/>
      <w:r w:rsidRPr="00321B98">
        <w:t>give</w:t>
      </w:r>
      <w:proofErr w:type="spellEnd"/>
      <w:r w:rsidRPr="00321B98">
        <w:t xml:space="preserve"> </w:t>
      </w:r>
      <w:proofErr w:type="spellStart"/>
      <w:r w:rsidRPr="00321B98">
        <w:t>any</w:t>
      </w:r>
      <w:proofErr w:type="spellEnd"/>
      <w:r w:rsidRPr="00321B98">
        <w:t xml:space="preserve"> </w:t>
      </w:r>
      <w:proofErr w:type="spellStart"/>
      <w:r w:rsidRPr="00321B98">
        <w:t>increase</w:t>
      </w:r>
      <w:proofErr w:type="spellEnd"/>
      <w:r w:rsidRPr="00321B98">
        <w:t xml:space="preserve"> in </w:t>
      </w:r>
      <w:proofErr w:type="spellStart"/>
      <w:r w:rsidRPr="00321B98">
        <w:t>out</w:t>
      </w:r>
      <w:proofErr w:type="spellEnd"/>
      <w:r w:rsidRPr="00321B98">
        <w:t xml:space="preserve"> </w:t>
      </w:r>
      <w:proofErr w:type="spellStart"/>
      <w:r w:rsidRPr="00321B98">
        <w:t>of</w:t>
      </w:r>
      <w:proofErr w:type="spellEnd"/>
      <w:r w:rsidRPr="00321B98">
        <w:t xml:space="preserve"> band emissions as </w:t>
      </w:r>
      <w:proofErr w:type="spellStart"/>
      <w:r w:rsidRPr="00321B98">
        <w:t>shown</w:t>
      </w:r>
      <w:proofErr w:type="spellEnd"/>
      <w:r w:rsidRPr="00321B98">
        <w:t xml:space="preserve"> in </w:t>
      </w:r>
      <w:r>
        <w:fldChar w:fldCharType="begin"/>
      </w:r>
      <w:r w:rsidRPr="00321B98">
        <w:instrText xml:space="preserve"> REF _Ref16695210 \h  \* MERGEFORMAT </w:instrText>
      </w:r>
      <w:r>
        <w:fldChar w:fldCharType="separate"/>
      </w:r>
      <w:proofErr w:type="spellStart"/>
      <w:r w:rsidR="00BA3969" w:rsidRPr="00F7387A">
        <w:t>Figure</w:t>
      </w:r>
      <w:proofErr w:type="spellEnd"/>
      <w:r w:rsidR="00BA3969" w:rsidRPr="00F7387A">
        <w:t xml:space="preserve"> </w:t>
      </w:r>
      <w:r w:rsidR="00BA3969">
        <w:t>3</w:t>
      </w:r>
      <w:r>
        <w:fldChar w:fldCharType="end"/>
      </w:r>
      <w:r w:rsidRPr="008109A3">
        <w:t xml:space="preserve">. For </w:t>
      </w:r>
      <w:proofErr w:type="spellStart"/>
      <w:r w:rsidRPr="008109A3">
        <w:t>large</w:t>
      </w:r>
      <w:proofErr w:type="spellEnd"/>
      <w:r w:rsidRPr="008109A3">
        <w:t xml:space="preserve"> </w:t>
      </w:r>
      <w:proofErr w:type="spellStart"/>
      <w:r w:rsidRPr="008109A3">
        <w:t>bandwidths</w:t>
      </w:r>
      <w:proofErr w:type="spellEnd"/>
      <w:r w:rsidRPr="008109A3">
        <w:t xml:space="preserve"> </w:t>
      </w:r>
      <w:proofErr w:type="spellStart"/>
      <w:r w:rsidRPr="008109A3">
        <w:t>such</w:t>
      </w:r>
      <w:proofErr w:type="spellEnd"/>
      <w:r w:rsidRPr="008109A3">
        <w:t xml:space="preserve"> as </w:t>
      </w:r>
      <w:proofErr w:type="spellStart"/>
      <w:r w:rsidRPr="008109A3">
        <w:t>e.g</w:t>
      </w:r>
      <w:proofErr w:type="spellEnd"/>
      <w:r w:rsidRPr="008109A3">
        <w:t xml:space="preserve">. 275RB, the </w:t>
      </w:r>
      <w:proofErr w:type="spellStart"/>
      <w:r w:rsidRPr="008109A3">
        <w:t>reduction</w:t>
      </w:r>
      <w:proofErr w:type="spellEnd"/>
      <w:r w:rsidRPr="008109A3">
        <w:t xml:space="preserve"> in PRS </w:t>
      </w:r>
      <w:proofErr w:type="spellStart"/>
      <w:r w:rsidRPr="008109A3">
        <w:t>bandwidth</w:t>
      </w:r>
      <w:proofErr w:type="spellEnd"/>
      <w:r w:rsidRPr="008109A3">
        <w:t xml:space="preserve"> </w:t>
      </w:r>
      <w:proofErr w:type="spellStart"/>
      <w:r w:rsidRPr="008109A3">
        <w:t>with</w:t>
      </w:r>
      <w:proofErr w:type="spellEnd"/>
      <w:r w:rsidRPr="008109A3">
        <w:t xml:space="preserve"> </w:t>
      </w:r>
      <w:proofErr w:type="spellStart"/>
      <w:r w:rsidRPr="008109A3">
        <w:t>two</w:t>
      </w:r>
      <w:proofErr w:type="spellEnd"/>
      <w:r w:rsidRPr="008109A3">
        <w:t xml:space="preserve"> RBs has a negligible </w:t>
      </w:r>
      <w:proofErr w:type="spellStart"/>
      <w:r w:rsidRPr="008109A3">
        <w:t>impact</w:t>
      </w:r>
      <w:proofErr w:type="spellEnd"/>
      <w:r w:rsidRPr="008109A3">
        <w:t xml:space="preserve"> on </w:t>
      </w:r>
      <w:proofErr w:type="spellStart"/>
      <w:r w:rsidRPr="008109A3">
        <w:t>positioning</w:t>
      </w:r>
      <w:proofErr w:type="spellEnd"/>
      <w:r w:rsidRPr="008109A3">
        <w:t xml:space="preserve"> </w:t>
      </w:r>
      <w:proofErr w:type="spellStart"/>
      <w:r w:rsidRPr="008109A3">
        <w:t>performance</w:t>
      </w:r>
      <w:proofErr w:type="spellEnd"/>
      <w:r w:rsidRPr="008109A3">
        <w:t xml:space="preserve">. Note, </w:t>
      </w:r>
      <w:proofErr w:type="spellStart"/>
      <w:r w:rsidRPr="008109A3">
        <w:t>that</w:t>
      </w:r>
      <w:proofErr w:type="spellEnd"/>
      <w:r w:rsidRPr="008109A3">
        <w:t xml:space="preserve"> to </w:t>
      </w:r>
      <w:proofErr w:type="spellStart"/>
      <w:r w:rsidRPr="008109A3">
        <w:t>ensure</w:t>
      </w:r>
      <w:proofErr w:type="spellEnd"/>
      <w:r w:rsidRPr="008109A3">
        <w:t xml:space="preserve"> </w:t>
      </w:r>
      <w:proofErr w:type="spellStart"/>
      <w:r w:rsidRPr="008109A3">
        <w:t>tha</w:t>
      </w:r>
      <w:r w:rsidRPr="00F7387A">
        <w:t>t</w:t>
      </w:r>
      <w:proofErr w:type="spellEnd"/>
      <w:r w:rsidRPr="00F7387A">
        <w:t xml:space="preserve"> band </w:t>
      </w:r>
      <w:proofErr w:type="spellStart"/>
      <w:r w:rsidRPr="00F7387A">
        <w:t>edge</w:t>
      </w:r>
      <w:proofErr w:type="spellEnd"/>
      <w:r w:rsidRPr="00F7387A">
        <w:t xml:space="preserve"> RBs </w:t>
      </w:r>
      <w:proofErr w:type="spellStart"/>
      <w:r w:rsidRPr="00F7387A">
        <w:t>can</w:t>
      </w:r>
      <w:proofErr w:type="spellEnd"/>
      <w:r w:rsidRPr="00F7387A">
        <w:t xml:space="preserve"> be </w:t>
      </w:r>
      <w:proofErr w:type="spellStart"/>
      <w:r w:rsidRPr="00F7387A">
        <w:t>left</w:t>
      </w:r>
      <w:proofErr w:type="spellEnd"/>
      <w:r w:rsidRPr="00F7387A">
        <w:t xml:space="preserve"> </w:t>
      </w:r>
      <w:proofErr w:type="spellStart"/>
      <w:r w:rsidRPr="00F7387A">
        <w:t>empty</w:t>
      </w:r>
      <w:proofErr w:type="spellEnd"/>
      <w:r w:rsidRPr="00F7387A">
        <w:t xml:space="preserve"> the PRS BW and </w:t>
      </w:r>
      <w:proofErr w:type="spellStart"/>
      <w:r w:rsidRPr="00F7387A">
        <w:t>starting</w:t>
      </w:r>
      <w:proofErr w:type="spellEnd"/>
      <w:r w:rsidRPr="00F7387A">
        <w:t xml:space="preserve"> PRB </w:t>
      </w:r>
      <w:proofErr w:type="spellStart"/>
      <w:r w:rsidRPr="00F7387A">
        <w:t>with</w:t>
      </w:r>
      <w:proofErr w:type="spellEnd"/>
      <w:r w:rsidRPr="00F7387A">
        <w:t xml:space="preserve"> </w:t>
      </w:r>
      <w:proofErr w:type="spellStart"/>
      <w:r w:rsidRPr="00F7387A">
        <w:t>respect</w:t>
      </w:r>
      <w:proofErr w:type="spellEnd"/>
      <w:r w:rsidRPr="00F7387A">
        <w:t xml:space="preserve"> to Point A </w:t>
      </w:r>
      <w:proofErr w:type="spellStart"/>
      <w:r w:rsidRPr="00F7387A">
        <w:t>needs</w:t>
      </w:r>
      <w:proofErr w:type="spellEnd"/>
      <w:r w:rsidRPr="00F7387A">
        <w:t xml:space="preserve"> to be </w:t>
      </w:r>
      <w:proofErr w:type="spellStart"/>
      <w:r w:rsidRPr="00F7387A">
        <w:t>configurable</w:t>
      </w:r>
      <w:proofErr w:type="spellEnd"/>
      <w:r w:rsidRPr="00F7387A">
        <w:t xml:space="preserve"> </w:t>
      </w:r>
      <w:proofErr w:type="spellStart"/>
      <w:r w:rsidRPr="00F7387A">
        <w:t>with</w:t>
      </w:r>
      <w:proofErr w:type="spellEnd"/>
      <w:r w:rsidRPr="00F7387A">
        <w:t xml:space="preserve"> 1 RB </w:t>
      </w:r>
      <w:proofErr w:type="spellStart"/>
      <w:r w:rsidRPr="00F7387A">
        <w:t>granularity</w:t>
      </w:r>
      <w:proofErr w:type="spellEnd"/>
      <w:r w:rsidRPr="00F7387A">
        <w:t>.</w:t>
      </w:r>
    </w:p>
    <w:p w14:paraId="044F22E3" w14:textId="77777777" w:rsidR="008B4F38" w:rsidRPr="0080182B" w:rsidRDefault="008B4F38" w:rsidP="008B4F38">
      <w:pPr>
        <w:rPr>
          <w:lang w:eastAsia="en-GB"/>
        </w:rPr>
      </w:pPr>
    </w:p>
    <w:p w14:paraId="6AFA1DA1" w14:textId="77777777" w:rsidR="008B4F38" w:rsidRDefault="008B4F38" w:rsidP="008B4F38">
      <w:pPr>
        <w:keepNext/>
      </w:pPr>
      <w:r>
        <w:rPr>
          <w:noProof/>
        </w:rPr>
        <w:lastRenderedPageBreak/>
        <w:drawing>
          <wp:inline distT="0" distB="0" distL="0" distR="0" wp14:anchorId="6DB42A79" wp14:editId="33CE5B18">
            <wp:extent cx="5088890" cy="57410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8890" cy="5741035"/>
                    </a:xfrm>
                    <a:prstGeom prst="rect">
                      <a:avLst/>
                    </a:prstGeom>
                    <a:noFill/>
                    <a:ln>
                      <a:noFill/>
                    </a:ln>
                  </pic:spPr>
                </pic:pic>
              </a:graphicData>
            </a:graphic>
          </wp:inline>
        </w:drawing>
      </w:r>
    </w:p>
    <w:p w14:paraId="184F880D" w14:textId="4C645F07" w:rsidR="008B4F38" w:rsidRPr="00421FD6" w:rsidRDefault="008B4F38" w:rsidP="008B4F38">
      <w:pPr>
        <w:pStyle w:val="3GPPText"/>
        <w:rPr>
          <w:lang w:val="en-US"/>
        </w:rPr>
      </w:pPr>
      <w:bookmarkStart w:id="15" w:name="_Ref16695210"/>
      <w:proofErr w:type="spellStart"/>
      <w:r w:rsidRPr="00F7387A">
        <w:t>Figure</w:t>
      </w:r>
      <w:proofErr w:type="spellEnd"/>
      <w:r w:rsidRPr="00F7387A">
        <w:t xml:space="preserve"> </w:t>
      </w:r>
      <w:r>
        <w:fldChar w:fldCharType="begin"/>
      </w:r>
      <w:r w:rsidRPr="00321B98">
        <w:instrText xml:space="preserve"> SEQ Figure \* ARABIC </w:instrText>
      </w:r>
      <w:r>
        <w:fldChar w:fldCharType="separate"/>
      </w:r>
      <w:r w:rsidR="00BA3969">
        <w:t>3</w:t>
      </w:r>
      <w:r>
        <w:fldChar w:fldCharType="end"/>
      </w:r>
      <w:bookmarkEnd w:id="15"/>
      <w:r w:rsidRPr="00F7387A">
        <w:t xml:space="preserve"> The red </w:t>
      </w:r>
      <w:proofErr w:type="spellStart"/>
      <w:r w:rsidRPr="00F7387A">
        <w:t>curve</w:t>
      </w:r>
      <w:proofErr w:type="spellEnd"/>
      <w:r w:rsidRPr="00F7387A">
        <w:t xml:space="preserve"> shows the </w:t>
      </w:r>
      <w:proofErr w:type="spellStart"/>
      <w:r w:rsidRPr="00F7387A">
        <w:t>spectrum</w:t>
      </w:r>
      <w:proofErr w:type="spellEnd"/>
      <w:r w:rsidRPr="00F7387A">
        <w:t xml:space="preserve"> at the band </w:t>
      </w:r>
      <w:proofErr w:type="spellStart"/>
      <w:r w:rsidRPr="00F7387A">
        <w:t>edge</w:t>
      </w:r>
      <w:proofErr w:type="spellEnd"/>
      <w:r w:rsidRPr="00F7387A">
        <w:t xml:space="preserve"> </w:t>
      </w:r>
      <w:proofErr w:type="spellStart"/>
      <w:r w:rsidRPr="00F7387A">
        <w:t>of</w:t>
      </w:r>
      <w:proofErr w:type="spellEnd"/>
      <w:r w:rsidRPr="00F7387A">
        <w:t xml:space="preserve"> a 10.8dB </w:t>
      </w:r>
      <w:proofErr w:type="spellStart"/>
      <w:r w:rsidRPr="00F7387A">
        <w:t>powerboosted</w:t>
      </w:r>
      <w:proofErr w:type="spellEnd"/>
      <w:r w:rsidRPr="00F7387A">
        <w:t xml:space="preserve"> Comb-12 PRS </w:t>
      </w:r>
      <w:proofErr w:type="spellStart"/>
      <w:r w:rsidRPr="00F7387A">
        <w:t>utilizing</w:t>
      </w:r>
      <w:proofErr w:type="spellEnd"/>
      <w:r w:rsidRPr="00F7387A">
        <w:t xml:space="preserve"> all 275 RBs. The </w:t>
      </w:r>
      <w:proofErr w:type="spellStart"/>
      <w:r w:rsidRPr="00F7387A">
        <w:t>yellow</w:t>
      </w:r>
      <w:proofErr w:type="spellEnd"/>
      <w:r w:rsidRPr="00F7387A">
        <w:t xml:space="preserve"> </w:t>
      </w:r>
      <w:proofErr w:type="spellStart"/>
      <w:r w:rsidRPr="00F7387A">
        <w:t>curve</w:t>
      </w:r>
      <w:proofErr w:type="spellEnd"/>
      <w:r w:rsidRPr="00F7387A">
        <w:t xml:space="preserve"> shows the </w:t>
      </w:r>
      <w:proofErr w:type="spellStart"/>
      <w:r w:rsidRPr="00F7387A">
        <w:t>spectrum</w:t>
      </w:r>
      <w:proofErr w:type="spellEnd"/>
      <w:r w:rsidRPr="00F7387A">
        <w:t xml:space="preserve"> at the band </w:t>
      </w:r>
      <w:proofErr w:type="spellStart"/>
      <w:r w:rsidRPr="00F7387A">
        <w:t>edge</w:t>
      </w:r>
      <w:proofErr w:type="spellEnd"/>
      <w:r w:rsidRPr="00F7387A">
        <w:t xml:space="preserve"> </w:t>
      </w:r>
      <w:proofErr w:type="spellStart"/>
      <w:r w:rsidRPr="00F7387A">
        <w:t>of</w:t>
      </w:r>
      <w:proofErr w:type="spellEnd"/>
      <w:r w:rsidRPr="00F7387A">
        <w:t xml:space="preserve"> a 10.8dB </w:t>
      </w:r>
      <w:proofErr w:type="spellStart"/>
      <w:r w:rsidRPr="00F7387A">
        <w:t>powerboosted</w:t>
      </w:r>
      <w:proofErr w:type="spellEnd"/>
      <w:r w:rsidRPr="00F7387A">
        <w:t xml:space="preserve"> Comb-12 PRS </w:t>
      </w:r>
      <w:proofErr w:type="spellStart"/>
      <w:r w:rsidRPr="00F7387A">
        <w:t>utilizing</w:t>
      </w:r>
      <w:proofErr w:type="spellEnd"/>
      <w:r w:rsidRPr="00F7387A">
        <w:t xml:space="preserve"> </w:t>
      </w:r>
      <w:proofErr w:type="gramStart"/>
      <w:r w:rsidRPr="00F7387A">
        <w:t>all  RBs</w:t>
      </w:r>
      <w:proofErr w:type="gramEnd"/>
      <w:r w:rsidRPr="00F7387A">
        <w:t xml:space="preserve"> </w:t>
      </w:r>
      <w:proofErr w:type="spellStart"/>
      <w:r w:rsidRPr="00F7387A">
        <w:t>except</w:t>
      </w:r>
      <w:proofErr w:type="spellEnd"/>
      <w:r w:rsidRPr="00F7387A">
        <w:t xml:space="preserve"> the </w:t>
      </w:r>
      <w:proofErr w:type="spellStart"/>
      <w:r w:rsidRPr="00F7387A">
        <w:t>ones</w:t>
      </w:r>
      <w:proofErr w:type="spellEnd"/>
      <w:r w:rsidRPr="00F7387A">
        <w:t xml:space="preserve"> at </w:t>
      </w:r>
      <w:proofErr w:type="spellStart"/>
      <w:r w:rsidRPr="00F7387A">
        <w:t>each</w:t>
      </w:r>
      <w:proofErr w:type="spellEnd"/>
      <w:r w:rsidRPr="00F7387A">
        <w:t xml:space="preserve"> band </w:t>
      </w:r>
      <w:proofErr w:type="spellStart"/>
      <w:r w:rsidRPr="00F7387A">
        <w:t>edge</w:t>
      </w:r>
      <w:proofErr w:type="spellEnd"/>
      <w:r w:rsidRPr="00F7387A">
        <w:t xml:space="preserve"> (i.e. </w:t>
      </w:r>
      <w:proofErr w:type="spellStart"/>
      <w:r w:rsidRPr="00F7387A">
        <w:t>utilizing</w:t>
      </w:r>
      <w:proofErr w:type="spellEnd"/>
      <w:r w:rsidRPr="00F7387A">
        <w:t xml:space="preserve"> 273 RBs). </w:t>
      </w:r>
      <w:r w:rsidRPr="00421FD6">
        <w:rPr>
          <w:lang w:val="en-US"/>
        </w:rPr>
        <w:t xml:space="preserve">The blue curve shows the spectrum at the band edge of an un-boosted Comb-1 PRS utilizing all 275 RBs as a reference. The </w:t>
      </w:r>
      <w:proofErr w:type="spellStart"/>
      <w:r w:rsidRPr="00421FD6">
        <w:rPr>
          <w:lang w:val="en-US"/>
        </w:rPr>
        <w:t>powerboosted</w:t>
      </w:r>
      <w:proofErr w:type="spellEnd"/>
      <w:r w:rsidRPr="00421FD6">
        <w:rPr>
          <w:lang w:val="en-US"/>
        </w:rPr>
        <w:t xml:space="preserve"> Comb-12 PRS utilizing all 275 RBs (red curve) clearly increase out of band emissions compared to the un-boosted Comb-1 PRS (blue reference curve). The </w:t>
      </w:r>
      <w:proofErr w:type="spellStart"/>
      <w:r w:rsidRPr="00421FD6">
        <w:rPr>
          <w:lang w:val="en-US"/>
        </w:rPr>
        <w:t>powerboosted</w:t>
      </w:r>
      <w:proofErr w:type="spellEnd"/>
      <w:r w:rsidRPr="00421FD6">
        <w:rPr>
          <w:lang w:val="en-US"/>
        </w:rPr>
        <w:t xml:space="preserve"> Comb-12 PRS utilizing </w:t>
      </w:r>
      <w:proofErr w:type="gramStart"/>
      <w:r w:rsidRPr="00421FD6">
        <w:rPr>
          <w:lang w:val="en-US"/>
        </w:rPr>
        <w:t>all  RBs</w:t>
      </w:r>
      <w:proofErr w:type="gramEnd"/>
      <w:r w:rsidRPr="00421FD6">
        <w:rPr>
          <w:lang w:val="en-US"/>
        </w:rPr>
        <w:t xml:space="preserve"> except the ones at each band edge (yellow curve) does, however, give lower out of band emissions than the un-boosted Comb-1 PRS (blue reference curve).RAN4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p>
    <w:p w14:paraId="3E231731" w14:textId="77777777" w:rsidR="008B4F38" w:rsidRPr="00421FD6" w:rsidRDefault="008B4F38" w:rsidP="008B4F38">
      <w:pPr>
        <w:pStyle w:val="3GPPText"/>
        <w:rPr>
          <w:lang w:val="en-US"/>
        </w:rPr>
      </w:pPr>
      <w:r w:rsidRPr="00421FD6">
        <w:rPr>
          <w:lang w:val="en-US"/>
        </w:rPr>
        <w:t xml:space="preserve">We have also investigated EVM and find that the EVM is the same for a 10.8dB </w:t>
      </w:r>
      <w:proofErr w:type="spellStart"/>
      <w:r w:rsidRPr="00421FD6">
        <w:rPr>
          <w:lang w:val="en-US"/>
        </w:rPr>
        <w:t>powerboosted</w:t>
      </w:r>
      <w:proofErr w:type="spellEnd"/>
      <w:r w:rsidRPr="00421FD6">
        <w:rPr>
          <w:lang w:val="en-US"/>
        </w:rPr>
        <w:t xml:space="preserve"> Comb-12 signal as for an un-boosted Comb-1 signal.</w:t>
      </w:r>
    </w:p>
    <w:p w14:paraId="6CDC315E" w14:textId="6F1AA3C5" w:rsidR="00535D77" w:rsidRPr="00421FD6" w:rsidRDefault="008B4F38" w:rsidP="008B4F38">
      <w:pPr>
        <w:pStyle w:val="3GPPText"/>
        <w:rPr>
          <w:lang w:val="en-US"/>
        </w:rPr>
      </w:pPr>
      <w:r w:rsidRPr="00421FD6">
        <w:rPr>
          <w:lang w:val="en-US"/>
        </w:rPr>
        <w:lastRenderedPageBreak/>
        <w:t>We propose that the PRS Resource Comb-N value can be configured to 12 in addition to the already agreed values 2, 4 and 6.</w:t>
      </w:r>
    </w:p>
    <w:p w14:paraId="13EFB0A3" w14:textId="37DF4B85" w:rsidR="008E1345" w:rsidRPr="00421FD6" w:rsidRDefault="008E1345" w:rsidP="008B4F38">
      <w:pPr>
        <w:pStyle w:val="3GPPText"/>
        <w:rPr>
          <w:lang w:val="en-US"/>
        </w:rPr>
      </w:pPr>
      <w:r w:rsidRPr="00421FD6">
        <w:rPr>
          <w:lang w:val="en-US"/>
        </w:rPr>
        <w:t xml:space="preserve">At RAN1#98 the following agreement was made regarding the granularity </w:t>
      </w:r>
      <w:r w:rsidR="00281C9A" w:rsidRPr="00421FD6">
        <w:rPr>
          <w:lang w:val="en-US"/>
        </w:rPr>
        <w:t xml:space="preserve">of </w:t>
      </w:r>
    </w:p>
    <w:p w14:paraId="3BFBD4F7" w14:textId="77777777" w:rsidR="00300DEE" w:rsidRPr="00421FD6" w:rsidRDefault="00300DEE" w:rsidP="00300DEE">
      <w:pPr>
        <w:pStyle w:val="3GPPText"/>
        <w:rPr>
          <w:lang w:val="en-US"/>
        </w:rPr>
      </w:pPr>
      <w:r w:rsidRPr="00300DEE">
        <w:rPr>
          <w:lang w:val="en-GB"/>
        </w:rPr>
        <w:t>Agreement:</w:t>
      </w:r>
    </w:p>
    <w:p w14:paraId="4725CE76" w14:textId="77777777" w:rsidR="00300DEE" w:rsidRPr="00421FD6" w:rsidRDefault="00300DEE" w:rsidP="00300DEE">
      <w:pPr>
        <w:pStyle w:val="3GPPText"/>
        <w:rPr>
          <w:lang w:val="en-US"/>
        </w:rPr>
      </w:pPr>
      <w:r w:rsidRPr="00300DEE">
        <w:rPr>
          <w:lang w:val="en-GB"/>
        </w:rPr>
        <w:t>The following parameters describing a DL PRS Resource are defined:</w:t>
      </w:r>
    </w:p>
    <w:p w14:paraId="106E70B1" w14:textId="77777777" w:rsidR="00300DEE" w:rsidRPr="00300DEE" w:rsidRDefault="00300DEE" w:rsidP="00300DEE">
      <w:pPr>
        <w:pStyle w:val="3GPPText"/>
        <w:numPr>
          <w:ilvl w:val="0"/>
          <w:numId w:val="47"/>
        </w:numPr>
      </w:pPr>
      <w:r w:rsidRPr="00300DEE">
        <w:rPr>
          <w:lang w:val="en-GB"/>
        </w:rPr>
        <w:t xml:space="preserve">Bandwidth of DL PRS Resource </w:t>
      </w:r>
    </w:p>
    <w:p w14:paraId="77E5F862" w14:textId="77777777" w:rsidR="00300DEE" w:rsidRPr="00421FD6" w:rsidRDefault="00300DEE" w:rsidP="00300DEE">
      <w:pPr>
        <w:pStyle w:val="3GPPText"/>
        <w:numPr>
          <w:ilvl w:val="1"/>
          <w:numId w:val="47"/>
        </w:numPr>
        <w:rPr>
          <w:lang w:val="en-US"/>
        </w:rPr>
      </w:pPr>
      <w:r w:rsidRPr="00300DEE">
        <w:rPr>
          <w:lang w:val="en-GB"/>
        </w:rPr>
        <w:t xml:space="preserve">FFS granularity of bandwidth configuration which is to be </w:t>
      </w:r>
      <w:proofErr w:type="gramStart"/>
      <w:r w:rsidRPr="00300DEE">
        <w:rPr>
          <w:lang w:val="en-GB"/>
        </w:rPr>
        <w:t>down-selected</w:t>
      </w:r>
      <w:proofErr w:type="gramEnd"/>
      <w:r w:rsidRPr="00300DEE">
        <w:rPr>
          <w:lang w:val="en-GB"/>
        </w:rPr>
        <w:t xml:space="preserve"> at the next meeting among the following options:</w:t>
      </w:r>
    </w:p>
    <w:p w14:paraId="4C76CFBF" w14:textId="77777777" w:rsidR="00300DEE" w:rsidRPr="00300DEE" w:rsidRDefault="00300DEE" w:rsidP="00300DEE">
      <w:pPr>
        <w:pStyle w:val="3GPPText"/>
        <w:numPr>
          <w:ilvl w:val="2"/>
          <w:numId w:val="47"/>
        </w:numPr>
      </w:pPr>
      <w:r w:rsidRPr="00300DEE">
        <w:rPr>
          <w:lang w:val="en-GB"/>
        </w:rPr>
        <w:t>Option 1. One PRB</w:t>
      </w:r>
    </w:p>
    <w:p w14:paraId="050CADE1" w14:textId="77777777" w:rsidR="00300DEE" w:rsidRPr="00300DEE" w:rsidRDefault="00300DEE" w:rsidP="00300DEE">
      <w:pPr>
        <w:pStyle w:val="3GPPText"/>
        <w:numPr>
          <w:ilvl w:val="2"/>
          <w:numId w:val="47"/>
        </w:numPr>
      </w:pPr>
      <w:r w:rsidRPr="00300DEE">
        <w:rPr>
          <w:lang w:val="en-GB"/>
        </w:rPr>
        <w:t>Option 2. Four PRBs</w:t>
      </w:r>
    </w:p>
    <w:p w14:paraId="52773BE5" w14:textId="77777777" w:rsidR="00300DEE" w:rsidRPr="00300DEE" w:rsidRDefault="00300DEE" w:rsidP="00300DEE">
      <w:pPr>
        <w:pStyle w:val="3GPPText"/>
        <w:numPr>
          <w:ilvl w:val="2"/>
          <w:numId w:val="47"/>
        </w:numPr>
      </w:pPr>
      <w:r w:rsidRPr="00300DEE">
        <w:rPr>
          <w:lang w:val="en-GB"/>
        </w:rPr>
        <w:t>Option 3. RBG granularity</w:t>
      </w:r>
    </w:p>
    <w:p w14:paraId="4341B202" w14:textId="4B1658AC" w:rsidR="00300DEE" w:rsidRPr="00421FD6" w:rsidRDefault="00300DEE" w:rsidP="00300DEE">
      <w:pPr>
        <w:pStyle w:val="3GPPText"/>
        <w:numPr>
          <w:ilvl w:val="2"/>
          <w:numId w:val="47"/>
        </w:numPr>
        <w:rPr>
          <w:lang w:val="en-US"/>
        </w:rPr>
      </w:pPr>
      <w:r w:rsidRPr="00300DEE">
        <w:rPr>
          <w:lang w:val="en-GB"/>
        </w:rPr>
        <w:t>Option 4. One of values configurable from the set 24, 48, 96 192, 264 PRBs</w:t>
      </w:r>
    </w:p>
    <w:p w14:paraId="4A56CD32" w14:textId="292D14CB" w:rsidR="00300DEE" w:rsidRPr="00421FD6" w:rsidRDefault="00300DEE" w:rsidP="00300DEE">
      <w:pPr>
        <w:pStyle w:val="3GPPText"/>
        <w:numPr>
          <w:ilvl w:val="2"/>
          <w:numId w:val="47"/>
        </w:numPr>
        <w:rPr>
          <w:lang w:val="en-US"/>
        </w:rPr>
      </w:pPr>
      <w:r w:rsidRPr="00300DEE">
        <w:rPr>
          <w:lang w:val="en-GB"/>
        </w:rPr>
        <w:t>Option 5: Option 2, 3 or 4 combined with a possibility to blank PRBs at the band edges</w:t>
      </w:r>
    </w:p>
    <w:p w14:paraId="7F0AC22A" w14:textId="041DCAC6" w:rsidR="00300DEE" w:rsidRPr="00421FD6" w:rsidRDefault="00300DEE" w:rsidP="00300DEE">
      <w:pPr>
        <w:pStyle w:val="3GPPText"/>
        <w:numPr>
          <w:ilvl w:val="2"/>
          <w:numId w:val="47"/>
        </w:numPr>
        <w:rPr>
          <w:lang w:val="en-US"/>
        </w:rPr>
      </w:pPr>
      <w:r w:rsidRPr="00300DEE">
        <w:rPr>
          <w:lang w:val="en-GB"/>
        </w:rPr>
        <w:t>Option 6: Option 2, 3 or 4 combined with the maximum PRBs per carrier bandwidth</w:t>
      </w:r>
    </w:p>
    <w:p w14:paraId="5BC73CC5" w14:textId="7246E65D" w:rsidR="00CE2078" w:rsidRPr="00421FD6" w:rsidRDefault="00746C8C" w:rsidP="00746C8C">
      <w:pPr>
        <w:pStyle w:val="3GPPText"/>
        <w:ind w:left="360"/>
        <w:rPr>
          <w:lang w:val="en-US"/>
        </w:rPr>
      </w:pPr>
      <w:r w:rsidRPr="00421FD6">
        <w:rPr>
          <w:lang w:val="en-US"/>
        </w:rPr>
        <w:t>In order to control out of band emissions it should be possible to configure the DL PRS start PRB and the PRS bandwidth in such a way that the PRS is transmitted over the full bandwidth except for the PRBs at the band edges. This is most easily achieved by having a one PRB granularity both for the DL PRS Resource start PRB and the DL PRS Resource bandwidth.</w:t>
      </w:r>
    </w:p>
    <w:p w14:paraId="31C77EC0" w14:textId="20D8409E" w:rsidR="00CE2078" w:rsidRPr="00421FD6" w:rsidRDefault="00793B49" w:rsidP="00746C8C">
      <w:pPr>
        <w:pStyle w:val="3GPPText"/>
        <w:ind w:left="360"/>
        <w:rPr>
          <w:lang w:val="en-US"/>
        </w:rPr>
      </w:pPr>
      <w:r w:rsidRPr="00421FD6">
        <w:rPr>
          <w:lang w:val="en-US"/>
        </w:rPr>
        <w:t>Some companies ha</w:t>
      </w:r>
      <w:r w:rsidR="001D24A2" w:rsidRPr="00421FD6">
        <w:rPr>
          <w:lang w:val="en-US"/>
        </w:rPr>
        <w:t>ve</w:t>
      </w:r>
      <w:r w:rsidRPr="00421FD6">
        <w:rPr>
          <w:lang w:val="en-US"/>
        </w:rPr>
        <w:t xml:space="preserve"> argued for a </w:t>
      </w:r>
      <w:r w:rsidR="00D65524" w:rsidRPr="00421FD6">
        <w:rPr>
          <w:lang w:val="en-US"/>
        </w:rPr>
        <w:t xml:space="preserve">4 </w:t>
      </w:r>
      <w:r w:rsidRPr="00421FD6">
        <w:rPr>
          <w:lang w:val="en-US"/>
        </w:rPr>
        <w:t>PRB granularity</w:t>
      </w:r>
      <w:r w:rsidR="00814EE9" w:rsidRPr="00421FD6">
        <w:rPr>
          <w:lang w:val="en-US"/>
        </w:rPr>
        <w:t xml:space="preserve"> to save overhead</w:t>
      </w:r>
      <w:r w:rsidRPr="00421FD6">
        <w:rPr>
          <w:lang w:val="en-US"/>
        </w:rPr>
        <w:t xml:space="preserve"> in analogy with </w:t>
      </w:r>
      <w:r w:rsidR="00814EE9" w:rsidRPr="00421FD6">
        <w:rPr>
          <w:lang w:val="en-US"/>
        </w:rPr>
        <w:t>the CSI-RS.</w:t>
      </w:r>
      <w:r w:rsidR="0095616C" w:rsidRPr="00421FD6">
        <w:rPr>
          <w:lang w:val="en-US"/>
        </w:rPr>
        <w:t xml:space="preserve"> We note, however, that this would save at most two bits and in fact for </w:t>
      </w:r>
      <w:r w:rsidR="00E005D2" w:rsidRPr="00421FD6">
        <w:rPr>
          <w:lang w:val="en-US"/>
        </w:rPr>
        <w:t>CSI-RS RAN2 has not utilized the 4RB granularity to compress overhead.</w:t>
      </w:r>
      <w:r w:rsidR="005F1D45" w:rsidRPr="00421FD6">
        <w:rPr>
          <w:lang w:val="en-US"/>
        </w:rPr>
        <w:t xml:space="preserve"> As can be seen in the extract from </w:t>
      </w:r>
      <w:r w:rsidR="0059311A" w:rsidRPr="00421FD6">
        <w:rPr>
          <w:lang w:val="en-US"/>
        </w:rPr>
        <w:t>38.331 below the 4RB granularity restriction is not reflected in the ASN.1 code but only in the field description which means that no overhead saving is achieved compared to a one RB granularity.</w:t>
      </w:r>
    </w:p>
    <w:p w14:paraId="05F14027" w14:textId="0918A0F6" w:rsidR="00B422FE" w:rsidRPr="00421FD6" w:rsidRDefault="00B422FE" w:rsidP="00746C8C">
      <w:pPr>
        <w:pStyle w:val="3GPPText"/>
        <w:ind w:left="360"/>
        <w:rPr>
          <w:lang w:val="en-US"/>
        </w:rPr>
      </w:pPr>
      <w:r w:rsidRPr="00421FD6">
        <w:rPr>
          <w:lang w:val="en-US"/>
        </w:rPr>
        <w:t>We therefore propose that Option 1</w:t>
      </w:r>
      <w:r w:rsidR="00542A3E" w:rsidRPr="00421FD6">
        <w:rPr>
          <w:lang w:val="en-US"/>
        </w:rPr>
        <w:t>, One PRB granularity is agreed.</w:t>
      </w:r>
    </w:p>
    <w:p w14:paraId="10E3C005" w14:textId="2333B7A8" w:rsidR="00D80111" w:rsidRPr="00421FD6" w:rsidRDefault="00D80111" w:rsidP="003B160C">
      <w:pPr>
        <w:pStyle w:val="3GPPText"/>
        <w:ind w:left="360"/>
        <w:rPr>
          <w:lang w:val="en-US"/>
        </w:rPr>
      </w:pPr>
      <w:r w:rsidRPr="00421FD6">
        <w:rPr>
          <w:lang w:val="en-US"/>
        </w:rPr>
        <w:t>As an alternative</w:t>
      </w:r>
      <w:r w:rsidR="00006334" w:rsidRPr="00421FD6">
        <w:rPr>
          <w:lang w:val="en-US"/>
        </w:rPr>
        <w:t xml:space="preserve"> option 5 could be considered. This could be realized as</w:t>
      </w:r>
      <w:r w:rsidRPr="00421FD6">
        <w:rPr>
          <w:lang w:val="en-US"/>
        </w:rPr>
        <w:t xml:space="preserve"> a </w:t>
      </w:r>
      <w:r w:rsidR="008B73A4" w:rsidRPr="00421FD6">
        <w:rPr>
          <w:lang w:val="en-US"/>
        </w:rPr>
        <w:t xml:space="preserve">one bit </w:t>
      </w:r>
      <w:proofErr w:type="spellStart"/>
      <w:r w:rsidR="00EE71BD" w:rsidRPr="00421FD6">
        <w:rPr>
          <w:lang w:val="en-US"/>
        </w:rPr>
        <w:t>B</w:t>
      </w:r>
      <w:r w:rsidR="008B73A4" w:rsidRPr="00421FD6">
        <w:rPr>
          <w:lang w:val="en-US"/>
        </w:rPr>
        <w:t>and</w:t>
      </w:r>
      <w:r w:rsidR="00EE71BD" w:rsidRPr="00421FD6">
        <w:rPr>
          <w:lang w:val="en-US"/>
        </w:rPr>
        <w:t>E</w:t>
      </w:r>
      <w:r w:rsidR="008B73A4" w:rsidRPr="00421FD6">
        <w:rPr>
          <w:lang w:val="en-US"/>
        </w:rPr>
        <w:t>dge</w:t>
      </w:r>
      <w:r w:rsidR="003B160C" w:rsidRPr="00421FD6">
        <w:rPr>
          <w:lang w:val="en-US"/>
        </w:rPr>
        <w:t>Blanking</w:t>
      </w:r>
      <w:proofErr w:type="spellEnd"/>
      <w:r w:rsidR="003B160C" w:rsidRPr="00421FD6">
        <w:rPr>
          <w:lang w:val="en-US"/>
        </w:rPr>
        <w:t xml:space="preserve"> </w:t>
      </w:r>
      <w:r w:rsidR="008B73A4" w:rsidRPr="00421FD6">
        <w:rPr>
          <w:lang w:val="en-US"/>
        </w:rPr>
        <w:t xml:space="preserve">parameter taking the values 0 </w:t>
      </w:r>
      <w:r w:rsidR="008C3D74" w:rsidRPr="00421FD6">
        <w:rPr>
          <w:lang w:val="en-US"/>
        </w:rPr>
        <w:t xml:space="preserve">and 1. </w:t>
      </w:r>
      <w:r w:rsidR="00B80A77" w:rsidRPr="00421FD6">
        <w:rPr>
          <w:lang w:val="en-US"/>
        </w:rPr>
        <w:t xml:space="preserve">If the </w:t>
      </w:r>
      <w:proofErr w:type="spellStart"/>
      <w:proofErr w:type="gramStart"/>
      <w:r w:rsidR="00B80A77" w:rsidRPr="00421FD6">
        <w:rPr>
          <w:lang w:val="en-US"/>
        </w:rPr>
        <w:t>BandEdgeBlanking</w:t>
      </w:r>
      <w:proofErr w:type="spellEnd"/>
      <w:r w:rsidR="00B80A77" w:rsidRPr="00421FD6">
        <w:rPr>
          <w:lang w:val="en-US"/>
        </w:rPr>
        <w:t xml:space="preserve">  parameter</w:t>
      </w:r>
      <w:proofErr w:type="gramEnd"/>
      <w:r w:rsidR="00B80A77" w:rsidRPr="00421FD6">
        <w:rPr>
          <w:lang w:val="en-US"/>
        </w:rPr>
        <w:t xml:space="preserve"> is set to 1 then the </w:t>
      </w:r>
      <w:r w:rsidR="004D1B2B" w:rsidRPr="00421FD6">
        <w:rPr>
          <w:lang w:val="en-US"/>
        </w:rPr>
        <w:t xml:space="preserve">PRS would be transmitted in the </w:t>
      </w:r>
      <w:r w:rsidR="00EE71BD" w:rsidRPr="00421FD6">
        <w:rPr>
          <w:lang w:val="en-US"/>
        </w:rPr>
        <w:t xml:space="preserve">PRBs </w:t>
      </w:r>
      <w:proofErr w:type="spellStart"/>
      <w:r w:rsidR="00EE71BD" w:rsidRPr="00421FD6">
        <w:rPr>
          <w:lang w:val="en-US"/>
        </w:rPr>
        <w:t>startingPRB</w:t>
      </w:r>
      <w:proofErr w:type="spellEnd"/>
      <w:r w:rsidR="00EE71BD" w:rsidRPr="00421FD6">
        <w:rPr>
          <w:lang w:val="en-US"/>
        </w:rPr>
        <w:t xml:space="preserve"> to </w:t>
      </w:r>
      <w:r w:rsidR="008C746C" w:rsidRPr="00421FD6">
        <w:rPr>
          <w:lang w:val="en-US"/>
        </w:rPr>
        <w:t>startingPRB+nr</w:t>
      </w:r>
      <w:r w:rsidR="00B80A77" w:rsidRPr="00421FD6">
        <w:rPr>
          <w:lang w:val="en-US"/>
        </w:rPr>
        <w:t xml:space="preserve">ofPRBs-1 except </w:t>
      </w:r>
      <w:r w:rsidR="00BF0B3E" w:rsidRPr="00421FD6">
        <w:rPr>
          <w:lang w:val="en-US"/>
        </w:rPr>
        <w:t>for the first and last PRBs of the carrier that should be left empty.</w:t>
      </w:r>
    </w:p>
    <w:p w14:paraId="4844D4A9" w14:textId="719C5EEA" w:rsidR="005F1D45" w:rsidRDefault="00330E00" w:rsidP="00746C8C">
      <w:pPr>
        <w:pStyle w:val="3GPPText"/>
        <w:ind w:left="360"/>
      </w:pPr>
      <w:r>
        <w:rPr>
          <w:noProof/>
        </w:rPr>
        <w:lastRenderedPageBreak/>
        <mc:AlternateContent>
          <mc:Choice Requires="wps">
            <w:drawing>
              <wp:inline distT="0" distB="0" distL="0" distR="0" wp14:anchorId="16F22228" wp14:editId="4DDAF806">
                <wp:extent cx="6120765" cy="4892863"/>
                <wp:effectExtent l="0" t="0" r="13335" b="2222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4892863"/>
                        </a:xfrm>
                        <a:prstGeom prst="rect">
                          <a:avLst/>
                        </a:prstGeom>
                        <a:solidFill>
                          <a:srgbClr val="FFFFFF"/>
                        </a:solidFill>
                        <a:ln w="9525">
                          <a:solidFill>
                            <a:srgbClr val="000000"/>
                          </a:solidFill>
                          <a:miter lim="800000"/>
                          <a:headEnd/>
                          <a:tailEnd/>
                        </a:ln>
                      </wps:spPr>
                      <wps:txbx>
                        <w:txbxContent>
                          <w:p w14:paraId="2B450A83" w14:textId="77777777" w:rsidR="00330E00" w:rsidRDefault="00330E00" w:rsidP="00330E00">
                            <w:pPr>
                              <w:pStyle w:val="Heading4"/>
                              <w:rPr>
                                <w:rFonts w:cs="Arial"/>
                                <w:szCs w:val="24"/>
                              </w:rPr>
                            </w:pPr>
                            <w:r>
                              <w:t xml:space="preserve">–                      </w:t>
                            </w:r>
                            <w:r>
                              <w:rPr>
                                <w:i/>
                                <w:iCs/>
                              </w:rPr>
                              <w:t>CSI-FrequencyOccupation</w:t>
                            </w:r>
                          </w:p>
                          <w:p w14:paraId="12B108C0" w14:textId="77777777" w:rsidR="00330E00" w:rsidRDefault="00330E00" w:rsidP="00330E00">
                            <w:pPr>
                              <w:rPr>
                                <w:lang w:val="en-GB"/>
                              </w:rPr>
                            </w:pPr>
                            <w:r>
                              <w:rPr>
                                <w:lang w:val="en-GB"/>
                              </w:rPr>
                              <w:t xml:space="preserve">The IE </w:t>
                            </w:r>
                            <w:r>
                              <w:rPr>
                                <w:i/>
                                <w:iCs/>
                                <w:lang w:val="en-GB"/>
                              </w:rPr>
                              <w:t>CSI-FrequencyOccupation</w:t>
                            </w:r>
                            <w:r>
                              <w:rPr>
                                <w:lang w:val="en-GB"/>
                              </w:rPr>
                              <w:t xml:space="preserve"> is used to configure the frequency domain occupation of a channel state information measurement resource (e.g. </w:t>
                            </w:r>
                            <w:r>
                              <w:rPr>
                                <w:i/>
                                <w:iCs/>
                                <w:lang w:val="en-GB"/>
                              </w:rPr>
                              <w:t>NZP-CSI-RS-Resource</w:t>
                            </w:r>
                            <w:r>
                              <w:rPr>
                                <w:lang w:val="en-GB"/>
                              </w:rPr>
                              <w:t xml:space="preserve">, </w:t>
                            </w:r>
                            <w:r>
                              <w:rPr>
                                <w:i/>
                                <w:iCs/>
                                <w:lang w:val="en-GB"/>
                              </w:rPr>
                              <w:t>CSI-IM-Resource</w:t>
                            </w:r>
                            <w:r>
                              <w:rPr>
                                <w:lang w:val="en-GB"/>
                              </w:rPr>
                              <w:t>).</w:t>
                            </w:r>
                          </w:p>
                          <w:p w14:paraId="2CA97A54" w14:textId="77777777" w:rsidR="00330E00" w:rsidRDefault="00330E00" w:rsidP="00330E00">
                            <w:pPr>
                              <w:pStyle w:val="TH"/>
                              <w:rPr>
                                <w:lang w:val="en-GB"/>
                              </w:rPr>
                            </w:pPr>
                            <w:r>
                              <w:rPr>
                                <w:i/>
                                <w:iCs/>
                                <w:lang w:val="en-GB"/>
                              </w:rPr>
                              <w:t>CSI-FrequencyOccupation</w:t>
                            </w:r>
                            <w:r>
                              <w:rPr>
                                <w:lang w:val="en-GB"/>
                              </w:rPr>
                              <w:t xml:space="preserve"> information element</w:t>
                            </w:r>
                          </w:p>
                          <w:p w14:paraId="7CC6B46A" w14:textId="77777777" w:rsidR="00330E00" w:rsidRDefault="00330E00" w:rsidP="00330E00">
                            <w:pPr>
                              <w:pStyle w:val="PL"/>
                              <w:rPr>
                                <w:color w:val="808080"/>
                              </w:rPr>
                            </w:pPr>
                            <w:r>
                              <w:rPr>
                                <w:color w:val="808080"/>
                              </w:rPr>
                              <w:t>-- ASN1START</w:t>
                            </w:r>
                          </w:p>
                          <w:p w14:paraId="6E0446C8" w14:textId="77777777" w:rsidR="00330E00" w:rsidRDefault="00330E00" w:rsidP="00330E00">
                            <w:pPr>
                              <w:pStyle w:val="PL"/>
                              <w:rPr>
                                <w:color w:val="808080"/>
                              </w:rPr>
                            </w:pPr>
                            <w:r>
                              <w:rPr>
                                <w:color w:val="808080"/>
                              </w:rPr>
                              <w:t>-- TAG-CSI-FREQUENCYOCCUPATION-START</w:t>
                            </w:r>
                          </w:p>
                          <w:p w14:paraId="351C65A9" w14:textId="77777777" w:rsidR="00330E00" w:rsidRDefault="00330E00" w:rsidP="00330E00">
                            <w:pPr>
                              <w:pStyle w:val="PL"/>
                            </w:pPr>
                          </w:p>
                          <w:p w14:paraId="1D74D9BE" w14:textId="77777777" w:rsidR="00330E00" w:rsidRDefault="00330E00" w:rsidP="00330E00">
                            <w:pPr>
                              <w:pStyle w:val="PL"/>
                            </w:pPr>
                            <w:r>
                              <w:t xml:space="preserve">CSI-FrequencyOccupation ::=         </w:t>
                            </w:r>
                            <w:r>
                              <w:rPr>
                                <w:color w:val="993366"/>
                              </w:rPr>
                              <w:t>SEQUENCE</w:t>
                            </w:r>
                            <w:r>
                              <w:t xml:space="preserve"> {</w:t>
                            </w:r>
                          </w:p>
                          <w:p w14:paraId="26D1FD3B" w14:textId="77777777" w:rsidR="00330E00" w:rsidRDefault="00330E00" w:rsidP="00330E00">
                            <w:pPr>
                              <w:pStyle w:val="PL"/>
                            </w:pPr>
                            <w:r>
                              <w:t>    startingRB                          </w:t>
                            </w:r>
                            <w:r>
                              <w:rPr>
                                <w:color w:val="993366"/>
                              </w:rPr>
                              <w:t>INTEGER</w:t>
                            </w:r>
                            <w:r>
                              <w:t xml:space="preserve"> (0..maxNrofPhysicalResourceBlocks-1),</w:t>
                            </w:r>
                          </w:p>
                          <w:p w14:paraId="60EC848B" w14:textId="77777777" w:rsidR="00330E00" w:rsidRDefault="00330E00" w:rsidP="00330E00">
                            <w:pPr>
                              <w:pStyle w:val="PL"/>
                            </w:pPr>
                            <w:r>
                              <w:t xml:space="preserve">    nrofRBs                             </w:t>
                            </w:r>
                            <w:r>
                              <w:rPr>
                                <w:color w:val="993366"/>
                              </w:rPr>
                              <w:t>INTEGER</w:t>
                            </w:r>
                            <w:r>
                              <w:t xml:space="preserve"> (24..maxNrofPhysicalResourceBlocksPlus1),</w:t>
                            </w:r>
                          </w:p>
                          <w:p w14:paraId="6CA5A69B" w14:textId="77777777" w:rsidR="00330E00" w:rsidRDefault="00330E00" w:rsidP="00330E00">
                            <w:pPr>
                              <w:pStyle w:val="PL"/>
                            </w:pPr>
                            <w:r>
                              <w:t>    ...</w:t>
                            </w:r>
                          </w:p>
                          <w:p w14:paraId="29F5678B" w14:textId="77777777" w:rsidR="00330E00" w:rsidRDefault="00330E00" w:rsidP="00330E00">
                            <w:pPr>
                              <w:pStyle w:val="PL"/>
                            </w:pPr>
                            <w:r>
                              <w:t>}</w:t>
                            </w:r>
                          </w:p>
                          <w:p w14:paraId="4692143D" w14:textId="77777777" w:rsidR="00330E00" w:rsidRDefault="00330E00" w:rsidP="00330E00">
                            <w:pPr>
                              <w:pStyle w:val="PL"/>
                            </w:pPr>
                          </w:p>
                          <w:p w14:paraId="6D1F52B5" w14:textId="77777777" w:rsidR="00330E00" w:rsidRDefault="00330E00" w:rsidP="00330E00">
                            <w:pPr>
                              <w:pStyle w:val="PL"/>
                              <w:rPr>
                                <w:color w:val="808080"/>
                              </w:rPr>
                            </w:pPr>
                            <w:r>
                              <w:rPr>
                                <w:color w:val="808080"/>
                              </w:rPr>
                              <w:t>-- TAG-CSI-FREQUENCYOCCUPATION-STOP</w:t>
                            </w:r>
                          </w:p>
                          <w:p w14:paraId="65B4CED5" w14:textId="77777777" w:rsidR="00330E00" w:rsidRDefault="00330E00" w:rsidP="00330E00">
                            <w:pPr>
                              <w:pStyle w:val="PL"/>
                              <w:rPr>
                                <w:color w:val="808080"/>
                              </w:rPr>
                            </w:pPr>
                            <w:r>
                              <w:rPr>
                                <w:color w:val="808080"/>
                              </w:rPr>
                              <w:t>-- ASN1STOP</w:t>
                            </w:r>
                          </w:p>
                          <w:p w14:paraId="646F9C91" w14:textId="77777777" w:rsidR="00330E00" w:rsidRDefault="00330E00" w:rsidP="00330E00">
                            <w:pPr>
                              <w:rPr>
                                <w:lang w:val="en-GB"/>
                              </w:rPr>
                            </w:pPr>
                          </w:p>
                          <w:tbl>
                            <w:tblPr>
                              <w:tblW w:w="8212" w:type="dxa"/>
                              <w:tblCellMar>
                                <w:left w:w="0" w:type="dxa"/>
                                <w:right w:w="0" w:type="dxa"/>
                              </w:tblCellMar>
                              <w:tblLook w:val="04A0" w:firstRow="1" w:lastRow="0" w:firstColumn="1" w:lastColumn="0" w:noHBand="0" w:noVBand="1"/>
                            </w:tblPr>
                            <w:tblGrid>
                              <w:gridCol w:w="8212"/>
                            </w:tblGrid>
                            <w:tr w:rsidR="00330E00" w14:paraId="3EC935E0" w14:textId="77777777" w:rsidTr="009E1433">
                              <w:trPr>
                                <w:trHeight w:val="466"/>
                              </w:trPr>
                              <w:tc>
                                <w:tcPr>
                                  <w:tcW w:w="82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D642B1" w14:textId="77777777" w:rsidR="00330E00" w:rsidRDefault="00330E00" w:rsidP="004929CC">
                                  <w:pPr>
                                    <w:pStyle w:val="TAH"/>
                                    <w:rPr>
                                      <w:lang w:val="en-GB" w:eastAsia="ja-JP"/>
                                    </w:rPr>
                                  </w:pPr>
                                  <w:r>
                                    <w:rPr>
                                      <w:i/>
                                      <w:iCs/>
                                      <w:lang w:val="en-GB" w:eastAsia="ja-JP"/>
                                    </w:rPr>
                                    <w:t xml:space="preserve">CSI-FrequencyOccupation </w:t>
                                  </w:r>
                                  <w:r>
                                    <w:rPr>
                                      <w:lang w:val="en-GB" w:eastAsia="ja-JP"/>
                                    </w:rPr>
                                    <w:t>field descriptions</w:t>
                                  </w:r>
                                </w:p>
                              </w:tc>
                            </w:tr>
                            <w:tr w:rsidR="00330E00" w:rsidRPr="00C97408" w14:paraId="1DEC7C2B" w14:textId="77777777" w:rsidTr="009E1433">
                              <w:trPr>
                                <w:trHeight w:val="1453"/>
                              </w:trPr>
                              <w:tc>
                                <w:tcPr>
                                  <w:tcW w:w="82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24A758" w14:textId="77777777" w:rsidR="00330E00" w:rsidRDefault="00330E00" w:rsidP="004929CC">
                                  <w:pPr>
                                    <w:pStyle w:val="TAL"/>
                                    <w:rPr>
                                      <w:color w:val="FFFFFF"/>
                                      <w:lang w:val="en-GB" w:eastAsia="ja-JP"/>
                                    </w:rPr>
                                  </w:pPr>
                                  <w:r>
                                    <w:rPr>
                                      <w:b/>
                                      <w:bCs/>
                                      <w:i/>
                                      <w:iCs/>
                                      <w:lang w:val="en-GB" w:eastAsia="ja-JP"/>
                                    </w:rPr>
                                    <w:t>nrofRBs</w:t>
                                  </w:r>
                                </w:p>
                                <w:p w14:paraId="4134B40F" w14:textId="77777777" w:rsidR="00330E00" w:rsidRDefault="00330E00" w:rsidP="004929CC">
                                  <w:pPr>
                                    <w:pStyle w:val="TAL"/>
                                    <w:rPr>
                                      <w:lang w:val="en-GB" w:eastAsia="ja-JP"/>
                                    </w:rPr>
                                  </w:pPr>
                                  <w:r>
                                    <w:rPr>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30E00" w14:paraId="3832CB01" w14:textId="77777777" w:rsidTr="009E1433">
                              <w:trPr>
                                <w:trHeight w:val="933"/>
                              </w:trPr>
                              <w:tc>
                                <w:tcPr>
                                  <w:tcW w:w="82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64337F" w14:textId="77777777" w:rsidR="00330E00" w:rsidRDefault="00330E00" w:rsidP="004929CC">
                                  <w:pPr>
                                    <w:pStyle w:val="TAL"/>
                                    <w:rPr>
                                      <w:color w:val="FFFFFF"/>
                                      <w:lang w:val="en-GB" w:eastAsia="ja-JP"/>
                                    </w:rPr>
                                  </w:pPr>
                                  <w:r>
                                    <w:rPr>
                                      <w:b/>
                                      <w:bCs/>
                                      <w:i/>
                                      <w:iCs/>
                                      <w:lang w:val="en-GB" w:eastAsia="ja-JP"/>
                                    </w:rPr>
                                    <w:t>startingRB</w:t>
                                  </w:r>
                                </w:p>
                                <w:p w14:paraId="6318599D" w14:textId="77777777" w:rsidR="00330E00" w:rsidRDefault="00330E00" w:rsidP="004929CC">
                                  <w:pPr>
                                    <w:pStyle w:val="TAL"/>
                                    <w:rPr>
                                      <w:lang w:val="en-GB" w:eastAsia="ja-JP"/>
                                    </w:rPr>
                                  </w:pPr>
                                  <w:r>
                                    <w:rPr>
                                      <w:lang w:val="en-GB" w:eastAsia="ja-JP"/>
                                    </w:rPr>
                                    <w:t>PRB where this CSI resource starts in relation to common resource block #0 (CRB#0) on the common resource block grid. Only multiples of 4 are allowed (0, 4, ...)</w:t>
                                  </w:r>
                                </w:p>
                              </w:tc>
                            </w:tr>
                          </w:tbl>
                          <w:p w14:paraId="0FA2BF95" w14:textId="77777777" w:rsidR="00330E00" w:rsidRDefault="00330E00" w:rsidP="00330E00"/>
                        </w:txbxContent>
                      </wps:txbx>
                      <wps:bodyPr rot="0" vert="horz" wrap="square" lIns="91440" tIns="45720" rIns="91440" bIns="45720" anchor="t" anchorCtr="0">
                        <a:noAutofit/>
                      </wps:bodyPr>
                    </wps:wsp>
                  </a:graphicData>
                </a:graphic>
              </wp:inline>
            </w:drawing>
          </mc:Choice>
          <mc:Fallback>
            <w:pict>
              <v:shapetype w14:anchorId="16F22228" id="_x0000_t202" coordsize="21600,21600" o:spt="202" path="m,l,21600r21600,l21600,xe">
                <v:stroke joinstyle="miter"/>
                <v:path gradientshapeok="t" o:connecttype="rect"/>
              </v:shapetype>
              <v:shape id="Text Box 2" o:spid="_x0000_s1026" type="#_x0000_t202" style="width:481.95pt;height:38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AKlmJAIAAEcEAAAOAAAAZHJzL2Uyb0RvYy54bWysU9uO2yAQfa/Uf0C8N3bcXK04q222qSpt&#13;&#10;L9JuPwBjHKMC4wKJnX79DtibpreXqjwghhkOM+fMbG56rchJWCfBFHQ6SSkRhkMlzaGgXx73r1aU&#13;&#10;OM9MxRQYUdCzcPRm+/LFpmtzkUEDqhKWIIhxedcWtPG+zZPE8UZo5ibQCoPOGqxmHk17SCrLOkTX&#13;&#10;KsnSdJF0YKvWAhfO4e3d4KTbiF/XgvtPde2EJ6qgmJuPu417GfZku2H5wbK2kXxMg/1DFppJg59e&#13;&#10;oO6YZ+Ro5W9QWnILDmo/4aATqGvJRawBq5mmv1Tz0LBWxFqQHNdeaHL/D5Z/PH22RFYFzaZLSgzT&#13;&#10;KNKj6D15Az3JAj9d63IMe2gx0Pd4jTrHWl17D/yrIwZ2DTMHcWstdI1gFeY3DS+Tq6cDjgsgZfcB&#13;&#10;KvyGHT1EoL62OpCHdBBER53OF21CKhwvF9MsXS7mlHD0zVbrbLV4Hf9g+fPz1jr/ToAm4VBQi+JH&#13;&#10;eHa6dz6kw/LnkPCbAyWrvVQqGvZQ7pQlJ4aNso9rRP8pTBnSFXQ9z+YDA3+FSOP6E4SWHjteSV3Q&#13;&#10;1SWI5YG3t6aK/eiZVMMZU1ZmJDJwN7Do+7IfhSmhOiOlFobOxknEQwP2OyUddnVB3bcjs4IS9d6g&#13;&#10;LOvpbBbGIBqz+TJDw157ymsPMxyhCuopGY47H0cnEGbgFuWrZSQ26DxkMuaK3Rr5HicrjMO1HaN+&#13;&#10;zP/2CQAA//8DAFBLAwQUAAYACAAAACEAnbYbNeAAAAAKAQAADwAAAGRycy9kb3ducmV2LnhtbEyP&#13;&#10;wU7DMBBE70j8g7VIXBB1oJA0aZwKgUDlBgXB1Y23SYS9DrGbhr9n4QKXkVajmZ1XriZnxYhD6Dwp&#13;&#10;uJglIJBqbzpqFLy+3J8vQISoyWjrCRV8YYBVdXxU6sL4Az3juImN4BIKhVbQxtgXUoa6RafDzPdI&#13;&#10;7O384HTkc2ikGfSBy52Vl0mSSqc74g+t7vG2xfpjs3cKFlfr8T08zp/e6nRn83iWjQ+fg1KnJ9Pd&#13;&#10;kuVmCSLiFP8S8MPA+6HiYVu/JxOEVcA08VfZy9N5DmKrIMuSa5BVKf8jVN8AAAD//wMAUEsBAi0A&#13;&#10;FAAGAAgAAAAhALaDOJL+AAAA4QEAABMAAAAAAAAAAAAAAAAAAAAAAFtDb250ZW50X1R5cGVzXS54&#13;&#10;bWxQSwECLQAUAAYACAAAACEAOP0h/9YAAACUAQAACwAAAAAAAAAAAAAAAAAvAQAAX3JlbHMvLnJl&#13;&#10;bHNQSwECLQAUAAYACAAAACEA7wCpZiQCAABHBAAADgAAAAAAAAAAAAAAAAAuAgAAZHJzL2Uyb0Rv&#13;&#10;Yy54bWxQSwECLQAUAAYACAAAACEAnbYbNeAAAAAKAQAADwAAAAAAAAAAAAAAAAB+BAAAZHJzL2Rv&#13;&#10;d25yZXYueG1sUEsFBgAAAAAEAAQA8wAAAIsFAAAAAA==&#13;&#10;">
                <v:textbox>
                  <w:txbxContent>
                    <w:p w14:paraId="2B450A83" w14:textId="77777777" w:rsidR="00330E00" w:rsidRDefault="00330E00" w:rsidP="00330E00">
                      <w:pPr>
                        <w:pStyle w:val="Heading4"/>
                        <w:rPr>
                          <w:rFonts w:cs="Arial"/>
                          <w:szCs w:val="24"/>
                        </w:rPr>
                      </w:pPr>
                      <w:r>
                        <w:t xml:space="preserve">–                      </w:t>
                      </w:r>
                      <w:r>
                        <w:rPr>
                          <w:i/>
                          <w:iCs/>
                        </w:rPr>
                        <w:t>CSI-FrequencyOccupation</w:t>
                      </w:r>
                    </w:p>
                    <w:p w14:paraId="12B108C0" w14:textId="77777777" w:rsidR="00330E00" w:rsidRDefault="00330E00" w:rsidP="00330E00">
                      <w:pPr>
                        <w:rPr>
                          <w:lang w:val="en-GB"/>
                        </w:rPr>
                      </w:pPr>
                      <w:r>
                        <w:rPr>
                          <w:lang w:val="en-GB"/>
                        </w:rPr>
                        <w:t xml:space="preserve">The IE </w:t>
                      </w:r>
                      <w:r>
                        <w:rPr>
                          <w:i/>
                          <w:iCs/>
                          <w:lang w:val="en-GB"/>
                        </w:rPr>
                        <w:t>CSI-FrequencyOccupation</w:t>
                      </w:r>
                      <w:r>
                        <w:rPr>
                          <w:lang w:val="en-GB"/>
                        </w:rPr>
                        <w:t xml:space="preserve"> is used to configure the frequency domain occupation of a channel state information measurement resource (e.g. </w:t>
                      </w:r>
                      <w:r>
                        <w:rPr>
                          <w:i/>
                          <w:iCs/>
                          <w:lang w:val="en-GB"/>
                        </w:rPr>
                        <w:t>NZP-CSI-RS-Resource</w:t>
                      </w:r>
                      <w:r>
                        <w:rPr>
                          <w:lang w:val="en-GB"/>
                        </w:rPr>
                        <w:t xml:space="preserve">, </w:t>
                      </w:r>
                      <w:r>
                        <w:rPr>
                          <w:i/>
                          <w:iCs/>
                          <w:lang w:val="en-GB"/>
                        </w:rPr>
                        <w:t>CSI-IM-Resource</w:t>
                      </w:r>
                      <w:r>
                        <w:rPr>
                          <w:lang w:val="en-GB"/>
                        </w:rPr>
                        <w:t>).</w:t>
                      </w:r>
                    </w:p>
                    <w:p w14:paraId="2CA97A54" w14:textId="77777777" w:rsidR="00330E00" w:rsidRDefault="00330E00" w:rsidP="00330E00">
                      <w:pPr>
                        <w:pStyle w:val="TH"/>
                        <w:rPr>
                          <w:lang w:val="en-GB"/>
                        </w:rPr>
                      </w:pPr>
                      <w:r>
                        <w:rPr>
                          <w:i/>
                          <w:iCs/>
                          <w:lang w:val="en-GB"/>
                        </w:rPr>
                        <w:t>CSI-FrequencyOccupation</w:t>
                      </w:r>
                      <w:r>
                        <w:rPr>
                          <w:lang w:val="en-GB"/>
                        </w:rPr>
                        <w:t xml:space="preserve"> information element</w:t>
                      </w:r>
                    </w:p>
                    <w:p w14:paraId="7CC6B46A" w14:textId="77777777" w:rsidR="00330E00" w:rsidRDefault="00330E00" w:rsidP="00330E00">
                      <w:pPr>
                        <w:pStyle w:val="PL"/>
                        <w:rPr>
                          <w:color w:val="808080"/>
                        </w:rPr>
                      </w:pPr>
                      <w:r>
                        <w:rPr>
                          <w:color w:val="808080"/>
                        </w:rPr>
                        <w:t>-- ASN1START</w:t>
                      </w:r>
                    </w:p>
                    <w:p w14:paraId="6E0446C8" w14:textId="77777777" w:rsidR="00330E00" w:rsidRDefault="00330E00" w:rsidP="00330E00">
                      <w:pPr>
                        <w:pStyle w:val="PL"/>
                        <w:rPr>
                          <w:color w:val="808080"/>
                        </w:rPr>
                      </w:pPr>
                      <w:r>
                        <w:rPr>
                          <w:color w:val="808080"/>
                        </w:rPr>
                        <w:t>-- TAG-CSI-FREQUENCYOCCUPATION-START</w:t>
                      </w:r>
                    </w:p>
                    <w:p w14:paraId="351C65A9" w14:textId="77777777" w:rsidR="00330E00" w:rsidRDefault="00330E00" w:rsidP="00330E00">
                      <w:pPr>
                        <w:pStyle w:val="PL"/>
                      </w:pPr>
                    </w:p>
                    <w:p w14:paraId="1D74D9BE" w14:textId="77777777" w:rsidR="00330E00" w:rsidRDefault="00330E00" w:rsidP="00330E00">
                      <w:pPr>
                        <w:pStyle w:val="PL"/>
                      </w:pPr>
                      <w:r>
                        <w:t xml:space="preserve">CSI-FrequencyOccupation ::=         </w:t>
                      </w:r>
                      <w:r>
                        <w:rPr>
                          <w:color w:val="993366"/>
                        </w:rPr>
                        <w:t>SEQUENCE</w:t>
                      </w:r>
                      <w:r>
                        <w:t xml:space="preserve"> {</w:t>
                      </w:r>
                    </w:p>
                    <w:p w14:paraId="26D1FD3B" w14:textId="77777777" w:rsidR="00330E00" w:rsidRDefault="00330E00" w:rsidP="00330E00">
                      <w:pPr>
                        <w:pStyle w:val="PL"/>
                      </w:pPr>
                      <w:r>
                        <w:t>    startingRB                          </w:t>
                      </w:r>
                      <w:r>
                        <w:rPr>
                          <w:color w:val="993366"/>
                        </w:rPr>
                        <w:t>INTEGER</w:t>
                      </w:r>
                      <w:r>
                        <w:t xml:space="preserve"> (0..maxNrofPhysicalResourceBlocks-1),</w:t>
                      </w:r>
                    </w:p>
                    <w:p w14:paraId="60EC848B" w14:textId="77777777" w:rsidR="00330E00" w:rsidRDefault="00330E00" w:rsidP="00330E00">
                      <w:pPr>
                        <w:pStyle w:val="PL"/>
                      </w:pPr>
                      <w:r>
                        <w:t xml:space="preserve">    nrofRBs                             </w:t>
                      </w:r>
                      <w:r>
                        <w:rPr>
                          <w:color w:val="993366"/>
                        </w:rPr>
                        <w:t>INTEGER</w:t>
                      </w:r>
                      <w:r>
                        <w:t xml:space="preserve"> (24..maxNrofPhysicalResourceBlocksPlus1),</w:t>
                      </w:r>
                    </w:p>
                    <w:p w14:paraId="6CA5A69B" w14:textId="77777777" w:rsidR="00330E00" w:rsidRDefault="00330E00" w:rsidP="00330E00">
                      <w:pPr>
                        <w:pStyle w:val="PL"/>
                      </w:pPr>
                      <w:r>
                        <w:t>    ...</w:t>
                      </w:r>
                    </w:p>
                    <w:p w14:paraId="29F5678B" w14:textId="77777777" w:rsidR="00330E00" w:rsidRDefault="00330E00" w:rsidP="00330E00">
                      <w:pPr>
                        <w:pStyle w:val="PL"/>
                      </w:pPr>
                      <w:r>
                        <w:t>}</w:t>
                      </w:r>
                    </w:p>
                    <w:p w14:paraId="4692143D" w14:textId="77777777" w:rsidR="00330E00" w:rsidRDefault="00330E00" w:rsidP="00330E00">
                      <w:pPr>
                        <w:pStyle w:val="PL"/>
                      </w:pPr>
                    </w:p>
                    <w:p w14:paraId="6D1F52B5" w14:textId="77777777" w:rsidR="00330E00" w:rsidRDefault="00330E00" w:rsidP="00330E00">
                      <w:pPr>
                        <w:pStyle w:val="PL"/>
                        <w:rPr>
                          <w:color w:val="808080"/>
                        </w:rPr>
                      </w:pPr>
                      <w:r>
                        <w:rPr>
                          <w:color w:val="808080"/>
                        </w:rPr>
                        <w:t>-- TAG-CSI-FREQUENCYOCCUPATION-STOP</w:t>
                      </w:r>
                    </w:p>
                    <w:p w14:paraId="65B4CED5" w14:textId="77777777" w:rsidR="00330E00" w:rsidRDefault="00330E00" w:rsidP="00330E00">
                      <w:pPr>
                        <w:pStyle w:val="PL"/>
                        <w:rPr>
                          <w:color w:val="808080"/>
                        </w:rPr>
                      </w:pPr>
                      <w:r>
                        <w:rPr>
                          <w:color w:val="808080"/>
                        </w:rPr>
                        <w:t>-- ASN1STOP</w:t>
                      </w:r>
                    </w:p>
                    <w:p w14:paraId="646F9C91" w14:textId="77777777" w:rsidR="00330E00" w:rsidRDefault="00330E00" w:rsidP="00330E00">
                      <w:pPr>
                        <w:rPr>
                          <w:lang w:val="en-GB"/>
                        </w:rPr>
                      </w:pPr>
                    </w:p>
                    <w:tbl>
                      <w:tblPr>
                        <w:tblW w:w="8212" w:type="dxa"/>
                        <w:tblCellMar>
                          <w:left w:w="0" w:type="dxa"/>
                          <w:right w:w="0" w:type="dxa"/>
                        </w:tblCellMar>
                        <w:tblLook w:val="04A0" w:firstRow="1" w:lastRow="0" w:firstColumn="1" w:lastColumn="0" w:noHBand="0" w:noVBand="1"/>
                      </w:tblPr>
                      <w:tblGrid>
                        <w:gridCol w:w="8212"/>
                      </w:tblGrid>
                      <w:tr w:rsidR="00330E00" w14:paraId="3EC935E0" w14:textId="77777777" w:rsidTr="009E1433">
                        <w:trPr>
                          <w:trHeight w:val="466"/>
                        </w:trPr>
                        <w:tc>
                          <w:tcPr>
                            <w:tcW w:w="82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D642B1" w14:textId="77777777" w:rsidR="00330E00" w:rsidRDefault="00330E00" w:rsidP="004929CC">
                            <w:pPr>
                              <w:pStyle w:val="TAH"/>
                              <w:rPr>
                                <w:lang w:val="en-GB" w:eastAsia="ja-JP"/>
                              </w:rPr>
                            </w:pPr>
                            <w:r>
                              <w:rPr>
                                <w:i/>
                                <w:iCs/>
                                <w:lang w:val="en-GB" w:eastAsia="ja-JP"/>
                              </w:rPr>
                              <w:t xml:space="preserve">CSI-FrequencyOccupation </w:t>
                            </w:r>
                            <w:r>
                              <w:rPr>
                                <w:lang w:val="en-GB" w:eastAsia="ja-JP"/>
                              </w:rPr>
                              <w:t>field descriptions</w:t>
                            </w:r>
                          </w:p>
                        </w:tc>
                      </w:tr>
                      <w:tr w:rsidR="00330E00" w:rsidRPr="00C97408" w14:paraId="1DEC7C2B" w14:textId="77777777" w:rsidTr="009E1433">
                        <w:trPr>
                          <w:trHeight w:val="1453"/>
                        </w:trPr>
                        <w:tc>
                          <w:tcPr>
                            <w:tcW w:w="82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24A758" w14:textId="77777777" w:rsidR="00330E00" w:rsidRDefault="00330E00" w:rsidP="004929CC">
                            <w:pPr>
                              <w:pStyle w:val="TAL"/>
                              <w:rPr>
                                <w:color w:val="FFFFFF"/>
                                <w:lang w:val="en-GB" w:eastAsia="ja-JP"/>
                              </w:rPr>
                            </w:pPr>
                            <w:r>
                              <w:rPr>
                                <w:b/>
                                <w:bCs/>
                                <w:i/>
                                <w:iCs/>
                                <w:lang w:val="en-GB" w:eastAsia="ja-JP"/>
                              </w:rPr>
                              <w:t>nrofRBs</w:t>
                            </w:r>
                          </w:p>
                          <w:p w14:paraId="4134B40F" w14:textId="77777777" w:rsidR="00330E00" w:rsidRDefault="00330E00" w:rsidP="004929CC">
                            <w:pPr>
                              <w:pStyle w:val="TAL"/>
                              <w:rPr>
                                <w:lang w:val="en-GB" w:eastAsia="ja-JP"/>
                              </w:rPr>
                            </w:pPr>
                            <w:r>
                              <w:rPr>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30E00" w14:paraId="3832CB01" w14:textId="77777777" w:rsidTr="009E1433">
                        <w:trPr>
                          <w:trHeight w:val="933"/>
                        </w:trPr>
                        <w:tc>
                          <w:tcPr>
                            <w:tcW w:w="82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64337F" w14:textId="77777777" w:rsidR="00330E00" w:rsidRDefault="00330E00" w:rsidP="004929CC">
                            <w:pPr>
                              <w:pStyle w:val="TAL"/>
                              <w:rPr>
                                <w:color w:val="FFFFFF"/>
                                <w:lang w:val="en-GB" w:eastAsia="ja-JP"/>
                              </w:rPr>
                            </w:pPr>
                            <w:r>
                              <w:rPr>
                                <w:b/>
                                <w:bCs/>
                                <w:i/>
                                <w:iCs/>
                                <w:lang w:val="en-GB" w:eastAsia="ja-JP"/>
                              </w:rPr>
                              <w:t>startingRB</w:t>
                            </w:r>
                          </w:p>
                          <w:p w14:paraId="6318599D" w14:textId="77777777" w:rsidR="00330E00" w:rsidRDefault="00330E00" w:rsidP="004929CC">
                            <w:pPr>
                              <w:pStyle w:val="TAL"/>
                              <w:rPr>
                                <w:lang w:val="en-GB" w:eastAsia="ja-JP"/>
                              </w:rPr>
                            </w:pPr>
                            <w:r>
                              <w:rPr>
                                <w:lang w:val="en-GB" w:eastAsia="ja-JP"/>
                              </w:rPr>
                              <w:t>PRB where this CSI resource starts in relation to common resource block #0 (CRB#0) on the common resource block grid. Only multiples of 4 are allowed (0, 4, ...)</w:t>
                            </w:r>
                          </w:p>
                        </w:tc>
                      </w:tr>
                    </w:tbl>
                    <w:p w14:paraId="0FA2BF95" w14:textId="77777777" w:rsidR="00330E00" w:rsidRDefault="00330E00" w:rsidP="00330E00"/>
                  </w:txbxContent>
                </v:textbox>
                <w10:anchorlock/>
              </v:shape>
            </w:pict>
          </mc:Fallback>
        </mc:AlternateContent>
      </w:r>
    </w:p>
    <w:p w14:paraId="48E4FCCC" w14:textId="77777777" w:rsidR="008B4F38" w:rsidRPr="00421FD6" w:rsidRDefault="008B4F38" w:rsidP="008B4F38">
      <w:pPr>
        <w:pStyle w:val="Observation"/>
        <w:rPr>
          <w:lang w:val="en-US" w:eastAsia="en-GB"/>
        </w:rPr>
      </w:pPr>
      <w:bookmarkStart w:id="16" w:name="_Toc21118719"/>
      <w:r w:rsidRPr="00421FD6">
        <w:rPr>
          <w:lang w:val="en-US" w:eastAsia="en-GB"/>
        </w:rPr>
        <w:t>A comb-12 PRS requires half as much positioning overhead as a comb-6 PRS to achieve the same positioning accuracy.</w:t>
      </w:r>
      <w:bookmarkEnd w:id="16"/>
    </w:p>
    <w:p w14:paraId="13C2F2EE" w14:textId="77777777" w:rsidR="008B4F38" w:rsidRPr="00421FD6" w:rsidRDefault="008B4F38" w:rsidP="008B4F38">
      <w:pPr>
        <w:pStyle w:val="Observation"/>
        <w:rPr>
          <w:lang w:val="en-US" w:eastAsia="en-GB"/>
        </w:rPr>
      </w:pPr>
      <w:bookmarkStart w:id="17" w:name="_Toc21118720"/>
      <w:r w:rsidRPr="00421FD6">
        <w:rPr>
          <w:lang w:val="en-US" w:eastAsia="en-GB"/>
        </w:rPr>
        <w:t>A comb-12 PRS gives much better positioning accuracy than a comb-6 PRS utilizing the same amount of positioning overhead.</w:t>
      </w:r>
      <w:bookmarkEnd w:id="17"/>
    </w:p>
    <w:p w14:paraId="38EE5F9D" w14:textId="77777777" w:rsidR="008B4F38" w:rsidRPr="00421FD6" w:rsidRDefault="008B4F38" w:rsidP="008B4F38">
      <w:pPr>
        <w:pStyle w:val="Observation"/>
        <w:rPr>
          <w:lang w:val="en-US" w:eastAsia="en-GB"/>
        </w:rPr>
      </w:pPr>
      <w:bookmarkStart w:id="18" w:name="_Toc21118721"/>
      <w:r w:rsidRPr="00421FD6">
        <w:rPr>
          <w:lang w:val="en-US" w:eastAsia="en-GB"/>
        </w:rPr>
        <w:t xml:space="preserve">A 10.8dB </w:t>
      </w:r>
      <w:proofErr w:type="spellStart"/>
      <w:r w:rsidRPr="00421FD6">
        <w:rPr>
          <w:lang w:val="en-US" w:eastAsia="en-GB"/>
        </w:rPr>
        <w:t>powerboosted</w:t>
      </w:r>
      <w:proofErr w:type="spellEnd"/>
      <w:r w:rsidRPr="00421FD6">
        <w:rPr>
          <w:lang w:val="en-US" w:eastAsia="en-GB"/>
        </w:rPr>
        <w:t xml:space="preserve"> comb-12 PRS which is transmitted over the full bandwidth except for the resource blocks at the band edges have no more out of band emissions than an </w:t>
      </w:r>
      <w:proofErr w:type="spellStart"/>
      <w:r w:rsidRPr="00421FD6">
        <w:rPr>
          <w:lang w:val="en-US" w:eastAsia="en-GB"/>
        </w:rPr>
        <w:t>unboosted</w:t>
      </w:r>
      <w:proofErr w:type="spellEnd"/>
      <w:r w:rsidRPr="00421FD6">
        <w:rPr>
          <w:lang w:val="en-US" w:eastAsia="en-GB"/>
        </w:rPr>
        <w:t xml:space="preserve"> Comb-1 PRS transmitted over the full bandwidth.</w:t>
      </w:r>
      <w:bookmarkEnd w:id="18"/>
    </w:p>
    <w:p w14:paraId="2BD6EAFE" w14:textId="77777777" w:rsidR="008B4F38" w:rsidRPr="00421FD6" w:rsidRDefault="008B4F38" w:rsidP="008B4F38">
      <w:pPr>
        <w:pStyle w:val="Observation"/>
        <w:ind w:left="360" w:hanging="360"/>
        <w:rPr>
          <w:lang w:val="en-US" w:eastAsia="en-GB"/>
        </w:rPr>
      </w:pPr>
      <w:bookmarkStart w:id="19" w:name="_Toc21118722"/>
      <w:r w:rsidRPr="00421FD6">
        <w:rPr>
          <w:lang w:val="en-US" w:eastAsia="en-GB"/>
        </w:rPr>
        <w:t>To ensure that band edge RBs can be left empty the PRS BW and starting PRB with respect to Point A needs to be configurable with 1 RB granularity.</w:t>
      </w:r>
      <w:bookmarkEnd w:id="19"/>
    </w:p>
    <w:p w14:paraId="6F01EDC2" w14:textId="77777777" w:rsidR="008B4F38" w:rsidRPr="00421FD6" w:rsidRDefault="008B4F38" w:rsidP="008B4F38">
      <w:pPr>
        <w:pStyle w:val="Observation"/>
        <w:rPr>
          <w:lang w:val="en-US" w:eastAsia="en-GB"/>
        </w:rPr>
      </w:pPr>
      <w:bookmarkStart w:id="20" w:name="_Toc21118723"/>
      <w:r w:rsidRPr="00421FD6">
        <w:rPr>
          <w:lang w:val="en-US" w:eastAsia="en-GB"/>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bookmarkEnd w:id="20"/>
    </w:p>
    <w:p w14:paraId="380B235D" w14:textId="77777777" w:rsidR="008B4F38" w:rsidRPr="00421FD6" w:rsidRDefault="008B4F38" w:rsidP="008B4F38">
      <w:pPr>
        <w:pStyle w:val="Observation"/>
        <w:rPr>
          <w:lang w:val="en-US" w:eastAsia="en-GB"/>
        </w:rPr>
      </w:pPr>
      <w:bookmarkStart w:id="21" w:name="_Toc21118724"/>
      <w:r w:rsidRPr="00421FD6">
        <w:rPr>
          <w:lang w:val="en-US" w:eastAsia="en-GB"/>
        </w:rPr>
        <w:t xml:space="preserve">EVM is the same for a 10.8dB </w:t>
      </w:r>
      <w:proofErr w:type="spellStart"/>
      <w:r w:rsidRPr="00421FD6">
        <w:rPr>
          <w:lang w:val="en-US" w:eastAsia="en-GB"/>
        </w:rPr>
        <w:t>powerboosted</w:t>
      </w:r>
      <w:proofErr w:type="spellEnd"/>
      <w:r w:rsidRPr="00421FD6">
        <w:rPr>
          <w:lang w:val="en-US" w:eastAsia="en-GB"/>
        </w:rPr>
        <w:t xml:space="preserve"> Comb-12 signal as for an un-boosted Comb-1 signal.</w:t>
      </w:r>
      <w:bookmarkEnd w:id="21"/>
    </w:p>
    <w:p w14:paraId="1E58723E" w14:textId="77777777" w:rsidR="008B4F38" w:rsidRPr="00421FD6" w:rsidRDefault="008B4F38" w:rsidP="008B4F38">
      <w:pPr>
        <w:pStyle w:val="Proposal"/>
        <w:rPr>
          <w:lang w:val="en-US"/>
        </w:rPr>
      </w:pPr>
      <w:bookmarkStart w:id="22" w:name="_Toc16867206"/>
      <w:bookmarkStart w:id="23" w:name="_Toc21118739"/>
      <w:r w:rsidRPr="00421FD6">
        <w:rPr>
          <w:lang w:val="en-US"/>
        </w:rPr>
        <w:t>The PRS Resource Comb-N value can be configured to 12 in addition to the already agreed values 2, 4 and 6.</w:t>
      </w:r>
      <w:bookmarkEnd w:id="3"/>
      <w:bookmarkEnd w:id="22"/>
      <w:bookmarkEnd w:id="23"/>
    </w:p>
    <w:p w14:paraId="422364A1" w14:textId="77777777" w:rsidR="008B4F38" w:rsidRPr="00421FD6" w:rsidRDefault="008B4F38" w:rsidP="008B4F38">
      <w:pPr>
        <w:pStyle w:val="Proposal"/>
        <w:tabs>
          <w:tab w:val="num" w:pos="1730"/>
        </w:tabs>
        <w:ind w:left="1730" w:hanging="1304"/>
        <w:rPr>
          <w:lang w:val="en-US"/>
        </w:rPr>
      </w:pPr>
      <w:r w:rsidRPr="00421FD6">
        <w:rPr>
          <w:lang w:val="en-US"/>
        </w:rPr>
        <w:lastRenderedPageBreak/>
        <w:t xml:space="preserve"> </w:t>
      </w:r>
      <w:bookmarkStart w:id="24" w:name="_Toc16867207"/>
      <w:bookmarkStart w:id="25" w:name="_Toc21118740"/>
      <w:r w:rsidRPr="00421FD6">
        <w:rPr>
          <w:lang w:val="en-US"/>
        </w:rPr>
        <w:t>The granularity of the PRS BW configuration and starting PRB with respect to Point A is 1 RB.</w:t>
      </w:r>
      <w:bookmarkEnd w:id="24"/>
      <w:bookmarkEnd w:id="25"/>
    </w:p>
    <w:p w14:paraId="666FF28A" w14:textId="5017ACB6" w:rsidR="003419C2" w:rsidRDefault="00DF4A3E" w:rsidP="00073EFD">
      <w:pPr>
        <w:pStyle w:val="Heading2"/>
        <w:numPr>
          <w:ilvl w:val="1"/>
          <w:numId w:val="13"/>
        </w:numPr>
        <w:spacing w:after="120"/>
        <w:textAlignment w:val="auto"/>
      </w:pPr>
      <w:bookmarkStart w:id="26" w:name="_Ref16846164"/>
      <w:bookmarkStart w:id="27" w:name="_Ref7598511"/>
      <w:bookmarkEnd w:id="4"/>
      <w:r>
        <w:t>PRS r</w:t>
      </w:r>
      <w:r w:rsidR="003419C2">
        <w:t xml:space="preserve">esource </w:t>
      </w:r>
      <w:r>
        <w:t>length, repetition and beamforming</w:t>
      </w:r>
    </w:p>
    <w:p w14:paraId="062FE981" w14:textId="39028CA3" w:rsidR="0084512E" w:rsidRDefault="009C7745" w:rsidP="00DF4A3E">
      <w:pPr>
        <w:rPr>
          <w:lang w:val="en-GB"/>
        </w:rPr>
      </w:pPr>
      <w:r>
        <w:rPr>
          <w:lang w:val="en-GB"/>
        </w:rPr>
        <w:t xml:space="preserve">In </w:t>
      </w:r>
      <w:r w:rsidR="004118CA">
        <w:rPr>
          <w:lang w:val="en-GB"/>
        </w:rPr>
        <w:t xml:space="preserve">an NR DL PRS beam sweep there may be more than 14 beams. This means that </w:t>
      </w:r>
      <w:r w:rsidR="00175858">
        <w:rPr>
          <w:lang w:val="en-GB"/>
        </w:rPr>
        <w:t>all PRS resources within a PRS resource set does not always fit within one slot.</w:t>
      </w:r>
      <w:r w:rsidR="00B84539">
        <w:rPr>
          <w:lang w:val="en-GB"/>
        </w:rPr>
        <w:t xml:space="preserve"> As a </w:t>
      </w:r>
      <w:r w:rsidR="009355B3">
        <w:rPr>
          <w:lang w:val="en-GB"/>
        </w:rPr>
        <w:t>consequence,</w:t>
      </w:r>
      <w:r w:rsidR="00B84539">
        <w:rPr>
          <w:lang w:val="en-GB"/>
        </w:rPr>
        <w:t xml:space="preserve"> PRS resource sets longer than one slot must be allowed.</w:t>
      </w:r>
    </w:p>
    <w:p w14:paraId="49E8A4C2" w14:textId="3AA5BED4" w:rsidR="0084512E" w:rsidRDefault="00F95A40" w:rsidP="009355B3">
      <w:pPr>
        <w:pStyle w:val="Observation"/>
        <w:rPr>
          <w:lang w:val="en-GB"/>
        </w:rPr>
      </w:pPr>
      <w:bookmarkStart w:id="28" w:name="_Toc21118725"/>
      <w:r>
        <w:rPr>
          <w:lang w:val="en-GB"/>
        </w:rPr>
        <w:t xml:space="preserve">In order to allow for </w:t>
      </w:r>
      <w:r w:rsidR="00D61AA6">
        <w:rPr>
          <w:lang w:val="en-GB"/>
        </w:rPr>
        <w:t>DL PRS beam sweeping with more than 14 beams PRS resource sets longer than one slot must be allowed</w:t>
      </w:r>
      <w:r w:rsidR="00D55C24">
        <w:rPr>
          <w:lang w:val="en-GB"/>
        </w:rPr>
        <w:t>.</w:t>
      </w:r>
      <w:bookmarkEnd w:id="28"/>
    </w:p>
    <w:p w14:paraId="20FBE16B" w14:textId="0CE5CAB2" w:rsidR="00E45141" w:rsidRDefault="00014B26" w:rsidP="00DF4A3E">
      <w:pPr>
        <w:rPr>
          <w:lang w:val="en-GB"/>
        </w:rPr>
      </w:pPr>
      <w:r>
        <w:rPr>
          <w:lang w:val="en-GB"/>
        </w:rPr>
        <w:t xml:space="preserve">This also means that a PRS resource </w:t>
      </w:r>
      <w:r w:rsidR="00920068">
        <w:rPr>
          <w:lang w:val="en-GB"/>
        </w:rPr>
        <w:t xml:space="preserve">will not always start in the first slot of the PRS resource set. </w:t>
      </w:r>
      <w:r w:rsidR="00910F96">
        <w:rPr>
          <w:lang w:val="en-GB"/>
        </w:rPr>
        <w:t xml:space="preserve">The start position of a PRS resource </w:t>
      </w:r>
      <w:r w:rsidR="00175FFC">
        <w:rPr>
          <w:lang w:val="en-GB"/>
        </w:rPr>
        <w:t xml:space="preserve">therefore needs to be defined </w:t>
      </w:r>
      <w:r w:rsidR="0051721B">
        <w:rPr>
          <w:lang w:val="en-GB"/>
        </w:rPr>
        <w:t xml:space="preserve">either </w:t>
      </w:r>
      <w:r w:rsidR="00175FFC">
        <w:rPr>
          <w:lang w:val="en-GB"/>
        </w:rPr>
        <w:t xml:space="preserve">with </w:t>
      </w:r>
      <w:r w:rsidR="0027129B">
        <w:rPr>
          <w:lang w:val="en-GB"/>
        </w:rPr>
        <w:t>two parameters</w:t>
      </w:r>
      <w:r w:rsidR="0051721B">
        <w:rPr>
          <w:lang w:val="en-GB"/>
        </w:rPr>
        <w:t xml:space="preserve"> defining</w:t>
      </w:r>
    </w:p>
    <w:p w14:paraId="0C73DA0C" w14:textId="78D61060" w:rsidR="0027129B" w:rsidRPr="0051721B" w:rsidRDefault="0027129B" w:rsidP="0051721B">
      <w:pPr>
        <w:pStyle w:val="ListParagraph"/>
        <w:numPr>
          <w:ilvl w:val="0"/>
          <w:numId w:val="43"/>
        </w:numPr>
        <w:rPr>
          <w:lang w:val="en-GB"/>
        </w:rPr>
      </w:pPr>
      <w:r w:rsidRPr="0051721B">
        <w:rPr>
          <w:lang w:val="en-GB"/>
        </w:rPr>
        <w:t>The PRS resource slot offset relative to the first slot of the PRS resource set</w:t>
      </w:r>
    </w:p>
    <w:p w14:paraId="473F237E" w14:textId="55947747" w:rsidR="0027129B" w:rsidRPr="0051721B" w:rsidRDefault="0027129B" w:rsidP="0051721B">
      <w:pPr>
        <w:pStyle w:val="ListParagraph"/>
        <w:numPr>
          <w:ilvl w:val="0"/>
          <w:numId w:val="43"/>
        </w:numPr>
        <w:rPr>
          <w:lang w:val="en-GB"/>
        </w:rPr>
      </w:pPr>
      <w:r w:rsidRPr="0051721B">
        <w:rPr>
          <w:lang w:val="en-GB"/>
        </w:rPr>
        <w:t xml:space="preserve">The </w:t>
      </w:r>
      <w:r w:rsidR="0051721B" w:rsidRPr="0051721B">
        <w:rPr>
          <w:lang w:val="en-GB"/>
        </w:rPr>
        <w:t>start symbol of the PRS resource within</w:t>
      </w:r>
      <w:r w:rsidR="0051721B">
        <w:rPr>
          <w:lang w:val="en-GB"/>
        </w:rPr>
        <w:t xml:space="preserve"> a slot</w:t>
      </w:r>
    </w:p>
    <w:p w14:paraId="74E83F42" w14:textId="1E029CD4" w:rsidR="00E45141" w:rsidRDefault="00D033D8" w:rsidP="00DF4A3E">
      <w:pPr>
        <w:rPr>
          <w:lang w:val="en-GB"/>
        </w:rPr>
      </w:pPr>
      <w:r>
        <w:rPr>
          <w:lang w:val="en-GB"/>
        </w:rPr>
        <w:t>o</w:t>
      </w:r>
      <w:r w:rsidR="000522F0">
        <w:rPr>
          <w:lang w:val="en-GB"/>
        </w:rPr>
        <w:t xml:space="preserve">r alternatively the start symbol parameter could be allowed </w:t>
      </w:r>
      <w:r>
        <w:rPr>
          <w:lang w:val="en-GB"/>
        </w:rPr>
        <w:t xml:space="preserve">to be larger than 14. We </w:t>
      </w:r>
      <w:r w:rsidR="00D5338A">
        <w:rPr>
          <w:lang w:val="en-GB"/>
        </w:rPr>
        <w:t>propose</w:t>
      </w:r>
      <w:r>
        <w:rPr>
          <w:lang w:val="en-GB"/>
        </w:rPr>
        <w:t xml:space="preserve"> using two parameters but clearly either alternative would work.</w:t>
      </w:r>
    </w:p>
    <w:p w14:paraId="15F7310D" w14:textId="0586E050" w:rsidR="00E45141" w:rsidRDefault="005F415D" w:rsidP="00844FBF">
      <w:pPr>
        <w:pStyle w:val="Proposal"/>
        <w:rPr>
          <w:lang w:val="en-GB"/>
        </w:rPr>
      </w:pPr>
      <w:bookmarkStart w:id="29" w:name="_Toc21118741"/>
      <w:r>
        <w:rPr>
          <w:lang w:val="en-GB"/>
        </w:rPr>
        <w:t xml:space="preserve">The start of a PRS resource within a PRS resource set is </w:t>
      </w:r>
      <w:r w:rsidR="00921573">
        <w:rPr>
          <w:lang w:val="en-GB"/>
        </w:rPr>
        <w:t>configured through the two parameters ‘</w:t>
      </w:r>
      <w:r w:rsidR="00711CAC">
        <w:rPr>
          <w:lang w:val="en-GB"/>
        </w:rPr>
        <w:t>PRS resource start slot’ and ‘PRS resource start symbol’</w:t>
      </w:r>
      <w:r w:rsidR="009076C8">
        <w:rPr>
          <w:lang w:val="en-GB"/>
        </w:rPr>
        <w:t xml:space="preserve">, where the ‘PRS resource start slot’ </w:t>
      </w:r>
      <w:r w:rsidR="000D292F">
        <w:rPr>
          <w:lang w:val="en-GB"/>
        </w:rPr>
        <w:t>defines</w:t>
      </w:r>
      <w:r w:rsidR="009076C8">
        <w:rPr>
          <w:lang w:val="en-GB"/>
        </w:rPr>
        <w:t xml:space="preserve"> the </w:t>
      </w:r>
      <w:r w:rsidR="000D292F">
        <w:rPr>
          <w:lang w:val="en-GB"/>
        </w:rPr>
        <w:t>start slot of the PRS resource relative to the start slot of the PRS Resource set</w:t>
      </w:r>
      <w:r w:rsidR="0004332F">
        <w:rPr>
          <w:lang w:val="en-GB"/>
        </w:rPr>
        <w:t xml:space="preserve"> and the ‘PRS resource start symbol’ defines the </w:t>
      </w:r>
      <w:r w:rsidR="000E1D06">
        <w:rPr>
          <w:lang w:val="en-GB"/>
        </w:rPr>
        <w:t xml:space="preserve">PRS resource </w:t>
      </w:r>
      <w:r w:rsidR="00C9316B">
        <w:rPr>
          <w:lang w:val="en-GB"/>
        </w:rPr>
        <w:t xml:space="preserve">start symbol </w:t>
      </w:r>
      <w:r w:rsidR="000E1D06">
        <w:rPr>
          <w:lang w:val="en-GB"/>
        </w:rPr>
        <w:t>within the PRS resource start slot.</w:t>
      </w:r>
      <w:bookmarkEnd w:id="29"/>
    </w:p>
    <w:p w14:paraId="0C03C2A3" w14:textId="3329B9E3" w:rsidR="002252F7" w:rsidRDefault="009B3B36" w:rsidP="00DF4A3E">
      <w:pPr>
        <w:rPr>
          <w:lang w:val="en-GB"/>
        </w:rPr>
      </w:pPr>
      <w:r>
        <w:rPr>
          <w:lang w:val="en-GB"/>
        </w:rPr>
        <w:t>The</w:t>
      </w:r>
      <w:r w:rsidR="00594805">
        <w:rPr>
          <w:lang w:val="en-GB"/>
        </w:rPr>
        <w:t xml:space="preserve"> </w:t>
      </w:r>
      <w:r>
        <w:rPr>
          <w:lang w:val="en-GB"/>
        </w:rPr>
        <w:t xml:space="preserve">coverage of the LTE PRS </w:t>
      </w:r>
      <w:r w:rsidR="00C74C95">
        <w:rPr>
          <w:lang w:val="en-GB"/>
        </w:rPr>
        <w:t>can be enhanc</w:t>
      </w:r>
      <w:r w:rsidR="006738AA">
        <w:rPr>
          <w:lang w:val="en-GB"/>
        </w:rPr>
        <w:t xml:space="preserve">ed by repeating the LTE PRS </w:t>
      </w:r>
      <w:r w:rsidR="00F27C02">
        <w:rPr>
          <w:lang w:val="en-GB"/>
        </w:rPr>
        <w:t>in a</w:t>
      </w:r>
      <w:r w:rsidR="006738AA">
        <w:rPr>
          <w:lang w:val="en-GB"/>
        </w:rPr>
        <w:t xml:space="preserve"> number of </w:t>
      </w:r>
      <w:r w:rsidR="00F27C02">
        <w:rPr>
          <w:lang w:val="en-GB"/>
        </w:rPr>
        <w:t>consecutive LTE subframes.</w:t>
      </w:r>
      <w:r w:rsidR="003C662B">
        <w:rPr>
          <w:lang w:val="en-GB"/>
        </w:rPr>
        <w:t xml:space="preserve"> </w:t>
      </w:r>
      <w:r w:rsidR="00297F84">
        <w:rPr>
          <w:lang w:val="en-GB"/>
        </w:rPr>
        <w:t>Clearly a</w:t>
      </w:r>
      <w:r w:rsidR="00EB2F99">
        <w:rPr>
          <w:lang w:val="en-GB"/>
        </w:rPr>
        <w:t xml:space="preserve"> mechanism is needed to control the coverage </w:t>
      </w:r>
      <w:r w:rsidR="00297F84">
        <w:rPr>
          <w:lang w:val="en-GB"/>
        </w:rPr>
        <w:t xml:space="preserve">also </w:t>
      </w:r>
      <w:r w:rsidR="00EB2F99">
        <w:rPr>
          <w:lang w:val="en-GB"/>
        </w:rPr>
        <w:t xml:space="preserve">of the </w:t>
      </w:r>
      <w:r w:rsidR="00297F84">
        <w:rPr>
          <w:lang w:val="en-GB"/>
        </w:rPr>
        <w:t>NR DL PRS</w:t>
      </w:r>
      <w:r w:rsidR="00501E22">
        <w:rPr>
          <w:lang w:val="en-GB"/>
        </w:rPr>
        <w:t xml:space="preserve">. </w:t>
      </w:r>
      <w:r w:rsidR="00733BF9">
        <w:rPr>
          <w:lang w:val="en-GB"/>
        </w:rPr>
        <w:t>In NR we do, however, have to consider beam sweeping.</w:t>
      </w:r>
      <w:r w:rsidR="002E73F4">
        <w:rPr>
          <w:lang w:val="en-GB"/>
        </w:rPr>
        <w:t xml:space="preserve"> </w:t>
      </w:r>
      <w:r w:rsidR="00467CEB">
        <w:rPr>
          <w:lang w:val="en-GB"/>
        </w:rPr>
        <w:t xml:space="preserve">Combining beam sweeping with repetition </w:t>
      </w:r>
      <w:r w:rsidR="0093777C">
        <w:rPr>
          <w:lang w:val="en-GB"/>
        </w:rPr>
        <w:t xml:space="preserve">one </w:t>
      </w:r>
      <w:r w:rsidR="004903FD">
        <w:rPr>
          <w:lang w:val="en-GB"/>
        </w:rPr>
        <w:t xml:space="preserve">has the choice between </w:t>
      </w:r>
      <w:r w:rsidR="00F14B80">
        <w:rPr>
          <w:lang w:val="en-GB"/>
        </w:rPr>
        <w:t xml:space="preserve">repeat-and-sweep and sweep-and-repeat, i.e. to repeat PRS resources or </w:t>
      </w:r>
      <w:r w:rsidR="002252F7">
        <w:rPr>
          <w:lang w:val="en-GB"/>
        </w:rPr>
        <w:t xml:space="preserve">to repeat whole </w:t>
      </w:r>
      <w:r w:rsidR="00F14B80">
        <w:rPr>
          <w:lang w:val="en-GB"/>
        </w:rPr>
        <w:t>P</w:t>
      </w:r>
      <w:r w:rsidR="00197A64">
        <w:rPr>
          <w:lang w:val="en-GB"/>
        </w:rPr>
        <w:t>RS resource set</w:t>
      </w:r>
      <w:r w:rsidR="002252F7">
        <w:rPr>
          <w:lang w:val="en-GB"/>
        </w:rPr>
        <w:t>s</w:t>
      </w:r>
      <w:r w:rsidR="00197A64">
        <w:rPr>
          <w:lang w:val="en-GB"/>
        </w:rPr>
        <w:t>.</w:t>
      </w:r>
      <w:r w:rsidR="002252F7">
        <w:rPr>
          <w:lang w:val="en-GB"/>
        </w:rPr>
        <w:t xml:space="preserve"> Below we consider both these alternatives</w:t>
      </w:r>
      <w:r w:rsidR="00873ACD">
        <w:rPr>
          <w:lang w:val="en-GB"/>
        </w:rPr>
        <w:t>.</w:t>
      </w:r>
      <w:r w:rsidR="00A710C6">
        <w:rPr>
          <w:lang w:val="en-GB"/>
        </w:rPr>
        <w:t xml:space="preserve"> As a third alternative we also consider the possibility to allow P</w:t>
      </w:r>
      <w:r w:rsidR="00B36EE4">
        <w:rPr>
          <w:lang w:val="en-GB"/>
        </w:rPr>
        <w:t xml:space="preserve">RS resources that are more than one slot long and thereby </w:t>
      </w:r>
      <w:r w:rsidR="003B0396">
        <w:rPr>
          <w:lang w:val="en-GB"/>
        </w:rPr>
        <w:t>making repetition superfluous.</w:t>
      </w:r>
    </w:p>
    <w:p w14:paraId="6B5263D6" w14:textId="4DA0D41C" w:rsidR="002252F7" w:rsidRPr="00A23627" w:rsidRDefault="00A23627" w:rsidP="00DF4A3E">
      <w:pPr>
        <w:rPr>
          <w:b/>
          <w:i/>
          <w:sz w:val="28"/>
          <w:lang w:val="en-GB"/>
        </w:rPr>
      </w:pPr>
      <w:r>
        <w:rPr>
          <w:b/>
          <w:i/>
          <w:sz w:val="28"/>
          <w:lang w:val="en-GB"/>
        </w:rPr>
        <w:t xml:space="preserve">Alt. 1: </w:t>
      </w:r>
      <w:r w:rsidR="00444B78" w:rsidRPr="00A23627">
        <w:rPr>
          <w:b/>
          <w:i/>
          <w:sz w:val="28"/>
          <w:lang w:val="en-GB"/>
        </w:rPr>
        <w:t>Repeat-and-sweep</w:t>
      </w:r>
    </w:p>
    <w:p w14:paraId="6D030821" w14:textId="1E6ED868" w:rsidR="00B006EA" w:rsidRDefault="00873ACD" w:rsidP="00DF4A3E">
      <w:pPr>
        <w:rPr>
          <w:lang w:val="en-GB"/>
        </w:rPr>
      </w:pPr>
      <w:r>
        <w:rPr>
          <w:lang w:val="en-GB"/>
        </w:rPr>
        <w:t xml:space="preserve">Here we assume that a </w:t>
      </w:r>
      <w:r w:rsidR="00067F73">
        <w:rPr>
          <w:lang w:val="en-GB"/>
        </w:rPr>
        <w:t>PRS resource can’t be longer than one slot</w:t>
      </w:r>
      <w:r w:rsidR="004F18D4">
        <w:rPr>
          <w:lang w:val="en-GB"/>
        </w:rPr>
        <w:t xml:space="preserve"> (for multi slot PRS resources, see alt. 3)</w:t>
      </w:r>
      <w:r w:rsidR="00067F73">
        <w:rPr>
          <w:lang w:val="en-GB"/>
        </w:rPr>
        <w:t xml:space="preserve">. </w:t>
      </w:r>
      <w:r w:rsidR="008954EB">
        <w:rPr>
          <w:lang w:val="en-GB"/>
        </w:rPr>
        <w:t>A repeat-and-swee</w:t>
      </w:r>
      <w:r w:rsidR="008954EB" w:rsidRPr="00097D1B">
        <w:rPr>
          <w:lang w:val="en-GB"/>
        </w:rPr>
        <w:t xml:space="preserve">p PRS resource set can </w:t>
      </w:r>
      <w:r w:rsidR="00D47E78">
        <w:rPr>
          <w:lang w:val="en-GB"/>
        </w:rPr>
        <w:t xml:space="preserve">then </w:t>
      </w:r>
      <w:r w:rsidR="008954EB" w:rsidRPr="00097D1B">
        <w:rPr>
          <w:lang w:val="en-GB"/>
        </w:rPr>
        <w:t xml:space="preserve">be configured based on the parameters, </w:t>
      </w:r>
      <w:r w:rsidR="00347659" w:rsidRPr="00097D1B">
        <w:rPr>
          <w:lang w:val="en-GB"/>
        </w:rPr>
        <w:t>‘</w:t>
      </w:r>
      <w:r w:rsidR="00F20252" w:rsidRPr="00097D1B">
        <w:rPr>
          <w:lang w:val="en-GB"/>
        </w:rPr>
        <w:t>Resource repetition</w:t>
      </w:r>
      <w:r w:rsidR="00347659" w:rsidRPr="00097D1B">
        <w:rPr>
          <w:lang w:val="en-GB"/>
        </w:rPr>
        <w:t>’</w:t>
      </w:r>
      <w:r w:rsidR="008954EB" w:rsidRPr="00097D1B">
        <w:rPr>
          <w:lang w:val="en-GB"/>
        </w:rPr>
        <w:t xml:space="preserve">, </w:t>
      </w:r>
      <w:r w:rsidR="00347659" w:rsidRPr="00097D1B">
        <w:rPr>
          <w:lang w:val="en-GB"/>
        </w:rPr>
        <w:t xml:space="preserve"> and ‘</w:t>
      </w:r>
      <w:r w:rsidR="005923AF" w:rsidRPr="00097D1B">
        <w:rPr>
          <w:lang w:val="en-GB"/>
        </w:rPr>
        <w:t>Number of symbols</w:t>
      </w:r>
      <w:r w:rsidR="00347659" w:rsidRPr="00097D1B">
        <w:rPr>
          <w:lang w:val="en-GB"/>
        </w:rPr>
        <w:t xml:space="preserve">’ on Resource set level and </w:t>
      </w:r>
      <w:r w:rsidR="005538C7" w:rsidRPr="00097D1B">
        <w:rPr>
          <w:lang w:val="en-GB"/>
        </w:rPr>
        <w:t>‘PRS resource slot offset’ and ‘start symbol’ on PRS resource level</w:t>
      </w:r>
      <w:r w:rsidR="00B6058B" w:rsidRPr="00097D1B">
        <w:rPr>
          <w:lang w:val="en-GB"/>
        </w:rPr>
        <w:t xml:space="preserve"> as defined </w:t>
      </w:r>
      <w:r w:rsidR="00097D1B" w:rsidRPr="00097D1B">
        <w:rPr>
          <w:lang w:val="en-GB"/>
        </w:rPr>
        <w:t xml:space="preserve">in </w:t>
      </w:r>
      <w:r w:rsidR="00097D1B">
        <w:rPr>
          <w:b/>
          <w:lang w:val="en-GB"/>
        </w:rPr>
        <w:fldChar w:fldCharType="begin"/>
      </w:r>
      <w:r w:rsidR="00097D1B">
        <w:rPr>
          <w:b/>
          <w:lang w:val="en-GB"/>
        </w:rPr>
        <w:instrText xml:space="preserve"> REF _Ref19195721 \h </w:instrText>
      </w:r>
      <w:r w:rsidR="00097D1B">
        <w:rPr>
          <w:b/>
          <w:lang w:val="en-GB"/>
        </w:rPr>
      </w:r>
      <w:r w:rsidR="00097D1B">
        <w:rPr>
          <w:b/>
          <w:lang w:val="en-GB"/>
        </w:rPr>
        <w:fldChar w:fldCharType="separate"/>
      </w:r>
      <w:r w:rsidR="00BA3969" w:rsidRPr="00421FD6">
        <w:rPr>
          <w:lang w:val="en-US"/>
        </w:rPr>
        <w:t xml:space="preserve">Table </w:t>
      </w:r>
      <w:r w:rsidR="00BA3969" w:rsidRPr="00421FD6">
        <w:rPr>
          <w:noProof/>
          <w:lang w:val="en-US"/>
        </w:rPr>
        <w:t>3</w:t>
      </w:r>
      <w:r w:rsidR="00097D1B">
        <w:rPr>
          <w:b/>
          <w:lang w:val="en-GB"/>
        </w:rPr>
        <w:fldChar w:fldCharType="end"/>
      </w:r>
      <w:r w:rsidR="00097D1B">
        <w:rPr>
          <w:b/>
          <w:lang w:val="en-GB"/>
        </w:rPr>
        <w:t>.</w:t>
      </w:r>
    </w:p>
    <w:p w14:paraId="6FE1B8FE" w14:textId="4CC240EF" w:rsidR="00B6058B" w:rsidRPr="00421FD6" w:rsidRDefault="00B6058B" w:rsidP="00B6058B">
      <w:pPr>
        <w:pStyle w:val="Caption"/>
        <w:keepNext/>
        <w:rPr>
          <w:lang w:val="en-US"/>
        </w:rPr>
      </w:pPr>
      <w:bookmarkStart w:id="30" w:name="_Ref19195721"/>
      <w:r w:rsidRPr="00421FD6">
        <w:rPr>
          <w:lang w:val="en-US"/>
        </w:rPr>
        <w:t xml:space="preserve">Table </w:t>
      </w:r>
      <w:r w:rsidR="009E1433">
        <w:fldChar w:fldCharType="begin"/>
      </w:r>
      <w:r w:rsidR="009E1433" w:rsidRPr="00421FD6">
        <w:rPr>
          <w:lang w:val="en-US"/>
        </w:rPr>
        <w:instrText xml:space="preserve"> SEQ Table \* ARABIC </w:instrText>
      </w:r>
      <w:r w:rsidR="009E1433">
        <w:fldChar w:fldCharType="separate"/>
      </w:r>
      <w:r w:rsidR="00BA3969" w:rsidRPr="00421FD6">
        <w:rPr>
          <w:noProof/>
          <w:lang w:val="en-US"/>
        </w:rPr>
        <w:t>3</w:t>
      </w:r>
      <w:r w:rsidR="009E1433">
        <w:fldChar w:fldCharType="end"/>
      </w:r>
      <w:bookmarkEnd w:id="30"/>
      <w:r w:rsidRPr="00421FD6">
        <w:rPr>
          <w:lang w:val="en-US"/>
        </w:rPr>
        <w:t xml:space="preserve"> Definition of configuration par</w:t>
      </w:r>
      <w:r w:rsidR="00097D1B" w:rsidRPr="00421FD6">
        <w:rPr>
          <w:lang w:val="en-US"/>
        </w:rPr>
        <w:t>ameters for a repeat-and-sweep PRS.</w:t>
      </w:r>
    </w:p>
    <w:tbl>
      <w:tblPr>
        <w:tblStyle w:val="TableGrid"/>
        <w:tblW w:w="0" w:type="auto"/>
        <w:tblLook w:val="04A0" w:firstRow="1" w:lastRow="0" w:firstColumn="1" w:lastColumn="0" w:noHBand="0" w:noVBand="1"/>
      </w:tblPr>
      <w:tblGrid>
        <w:gridCol w:w="2547"/>
        <w:gridCol w:w="5386"/>
        <w:gridCol w:w="1696"/>
      </w:tblGrid>
      <w:tr w:rsidR="001C320C" w14:paraId="23CBA6A4" w14:textId="77777777" w:rsidTr="00462FC6">
        <w:trPr>
          <w:trHeight w:val="693"/>
        </w:trPr>
        <w:tc>
          <w:tcPr>
            <w:tcW w:w="2547" w:type="dxa"/>
          </w:tcPr>
          <w:p w14:paraId="43709088" w14:textId="38F87616" w:rsidR="001C320C" w:rsidRDefault="00C4367F" w:rsidP="00DF4A3E">
            <w:pPr>
              <w:rPr>
                <w:lang w:val="en-GB"/>
              </w:rPr>
            </w:pPr>
            <w:r>
              <w:rPr>
                <w:lang w:val="en-GB"/>
              </w:rPr>
              <w:t>Configuration Parameter</w:t>
            </w:r>
          </w:p>
        </w:tc>
        <w:tc>
          <w:tcPr>
            <w:tcW w:w="5386" w:type="dxa"/>
          </w:tcPr>
          <w:p w14:paraId="2F56F952" w14:textId="36A78F43" w:rsidR="001C320C" w:rsidRDefault="00C4367F" w:rsidP="00DF4A3E">
            <w:pPr>
              <w:rPr>
                <w:lang w:val="en-GB"/>
              </w:rPr>
            </w:pPr>
            <w:r>
              <w:rPr>
                <w:lang w:val="en-GB"/>
              </w:rPr>
              <w:t>Description</w:t>
            </w:r>
          </w:p>
          <w:p w14:paraId="50659343" w14:textId="419940C7" w:rsidR="00C4367F" w:rsidRDefault="00C4367F" w:rsidP="00DF4A3E">
            <w:pPr>
              <w:rPr>
                <w:lang w:val="en-GB"/>
              </w:rPr>
            </w:pPr>
          </w:p>
        </w:tc>
        <w:tc>
          <w:tcPr>
            <w:tcW w:w="1696" w:type="dxa"/>
          </w:tcPr>
          <w:p w14:paraId="63CF53B8" w14:textId="3AB81D75" w:rsidR="001C320C" w:rsidRDefault="00C4367F" w:rsidP="00DF4A3E">
            <w:pPr>
              <w:rPr>
                <w:lang w:val="en-GB"/>
              </w:rPr>
            </w:pPr>
            <w:r>
              <w:rPr>
                <w:lang w:val="en-GB"/>
              </w:rPr>
              <w:t>Configured in</w:t>
            </w:r>
          </w:p>
        </w:tc>
      </w:tr>
      <w:tr w:rsidR="00876C50" w14:paraId="3D4396CB" w14:textId="77777777" w:rsidTr="00462FC6">
        <w:trPr>
          <w:trHeight w:val="693"/>
        </w:trPr>
        <w:tc>
          <w:tcPr>
            <w:tcW w:w="2547" w:type="dxa"/>
          </w:tcPr>
          <w:p w14:paraId="512F569E" w14:textId="1F841C8E" w:rsidR="00876C50" w:rsidRPr="00335D2C" w:rsidRDefault="00335D2C" w:rsidP="00DF4A3E">
            <w:pPr>
              <w:rPr>
                <w:b/>
                <w:lang w:val="en-GB"/>
              </w:rPr>
            </w:pPr>
            <w:r w:rsidRPr="00335D2C">
              <w:rPr>
                <w:b/>
                <w:lang w:val="en-GB"/>
              </w:rPr>
              <w:t xml:space="preserve">PRS </w:t>
            </w:r>
            <w:r w:rsidR="00876C50" w:rsidRPr="00335D2C">
              <w:rPr>
                <w:b/>
                <w:lang w:val="en-GB"/>
              </w:rPr>
              <w:t>Periodicity</w:t>
            </w:r>
          </w:p>
        </w:tc>
        <w:tc>
          <w:tcPr>
            <w:tcW w:w="5386" w:type="dxa"/>
          </w:tcPr>
          <w:p w14:paraId="201AD44D" w14:textId="322F4699" w:rsidR="00876C50" w:rsidRDefault="00AA7DDB" w:rsidP="00DF4A3E">
            <w:pPr>
              <w:rPr>
                <w:lang w:val="en-GB"/>
              </w:rPr>
            </w:pPr>
            <w:r>
              <w:rPr>
                <w:lang w:val="en-GB"/>
              </w:rPr>
              <w:t>The period of the PRS resource set (and PRS resources) in number of slots.</w:t>
            </w:r>
          </w:p>
        </w:tc>
        <w:tc>
          <w:tcPr>
            <w:tcW w:w="1696" w:type="dxa"/>
          </w:tcPr>
          <w:p w14:paraId="404F4CD6" w14:textId="0A1248C6" w:rsidR="00876C50" w:rsidRDefault="00876C50" w:rsidP="00DF4A3E">
            <w:pPr>
              <w:rPr>
                <w:lang w:val="en-GB"/>
              </w:rPr>
            </w:pPr>
            <w:r>
              <w:rPr>
                <w:lang w:val="en-GB"/>
              </w:rPr>
              <w:t>Resource Set</w:t>
            </w:r>
          </w:p>
        </w:tc>
      </w:tr>
      <w:tr w:rsidR="00876C50" w14:paraId="46043E4E" w14:textId="77777777" w:rsidTr="00462FC6">
        <w:trPr>
          <w:trHeight w:val="693"/>
        </w:trPr>
        <w:tc>
          <w:tcPr>
            <w:tcW w:w="2547" w:type="dxa"/>
          </w:tcPr>
          <w:p w14:paraId="2C18B4FB" w14:textId="7BAB79E2" w:rsidR="00876C50" w:rsidRPr="00335D2C" w:rsidRDefault="00335D2C" w:rsidP="00DF4A3E">
            <w:pPr>
              <w:rPr>
                <w:b/>
                <w:lang w:val="en-GB"/>
              </w:rPr>
            </w:pPr>
            <w:r w:rsidRPr="00335D2C">
              <w:rPr>
                <w:b/>
                <w:lang w:val="en-GB"/>
              </w:rPr>
              <w:t>PRS Resource set slot offset</w:t>
            </w:r>
          </w:p>
        </w:tc>
        <w:tc>
          <w:tcPr>
            <w:tcW w:w="5386" w:type="dxa"/>
          </w:tcPr>
          <w:p w14:paraId="4AE3C12C" w14:textId="51EE431D" w:rsidR="00876C50" w:rsidRDefault="00037484" w:rsidP="00DF4A3E">
            <w:pPr>
              <w:rPr>
                <w:lang w:val="en-GB"/>
              </w:rPr>
            </w:pPr>
            <w:r>
              <w:rPr>
                <w:lang w:val="en-GB"/>
              </w:rPr>
              <w:t xml:space="preserve">The offset in number of slots of the start of the PRS resource set relative </w:t>
            </w:r>
            <w:r w:rsidRPr="000E3436">
              <w:rPr>
                <w:lang w:val="en-GB"/>
              </w:rPr>
              <w:t xml:space="preserve">to </w:t>
            </w:r>
            <w:r w:rsidR="00DD22F0" w:rsidRPr="00F21EBD">
              <w:rPr>
                <w:lang w:val="en-GB"/>
              </w:rPr>
              <w:t>the start of SFN zero.</w:t>
            </w:r>
          </w:p>
        </w:tc>
        <w:tc>
          <w:tcPr>
            <w:tcW w:w="1696" w:type="dxa"/>
          </w:tcPr>
          <w:p w14:paraId="1E769379" w14:textId="5939F171" w:rsidR="00876C50" w:rsidRDefault="00876C50" w:rsidP="00DF4A3E">
            <w:pPr>
              <w:rPr>
                <w:lang w:val="en-GB"/>
              </w:rPr>
            </w:pPr>
            <w:r>
              <w:rPr>
                <w:lang w:val="en-GB"/>
              </w:rPr>
              <w:t>Resource Set</w:t>
            </w:r>
          </w:p>
        </w:tc>
      </w:tr>
      <w:tr w:rsidR="001C320C" w14:paraId="044821EE" w14:textId="77777777" w:rsidTr="00462FC6">
        <w:tc>
          <w:tcPr>
            <w:tcW w:w="2547" w:type="dxa"/>
          </w:tcPr>
          <w:p w14:paraId="56C4B187" w14:textId="197A4728" w:rsidR="001C320C" w:rsidRDefault="00462FC6" w:rsidP="00DF4A3E">
            <w:pPr>
              <w:rPr>
                <w:lang w:val="en-GB"/>
              </w:rPr>
            </w:pPr>
            <w:r>
              <w:rPr>
                <w:b/>
                <w:lang w:val="en-GB"/>
              </w:rPr>
              <w:t xml:space="preserve">PRS </w:t>
            </w:r>
            <w:r w:rsidR="001C320C" w:rsidRPr="00B006EA">
              <w:rPr>
                <w:b/>
                <w:lang w:val="en-GB"/>
              </w:rPr>
              <w:t>Resource repetition</w:t>
            </w:r>
          </w:p>
        </w:tc>
        <w:tc>
          <w:tcPr>
            <w:tcW w:w="5386" w:type="dxa"/>
          </w:tcPr>
          <w:p w14:paraId="52DB5A9D" w14:textId="586E9985" w:rsidR="001C320C" w:rsidRDefault="00C4367F" w:rsidP="00DF4A3E">
            <w:pPr>
              <w:rPr>
                <w:lang w:val="en-GB"/>
              </w:rPr>
            </w:pPr>
            <w:r>
              <w:rPr>
                <w:lang w:val="en-GB"/>
              </w:rPr>
              <w:t>The number of times one PRS resource is repeated in consecutive slots.</w:t>
            </w:r>
          </w:p>
        </w:tc>
        <w:tc>
          <w:tcPr>
            <w:tcW w:w="1696" w:type="dxa"/>
          </w:tcPr>
          <w:p w14:paraId="44301951" w14:textId="60E53C2E" w:rsidR="001C320C" w:rsidRDefault="00C4367F" w:rsidP="00DF4A3E">
            <w:pPr>
              <w:rPr>
                <w:lang w:val="en-GB"/>
              </w:rPr>
            </w:pPr>
            <w:r>
              <w:rPr>
                <w:lang w:val="en-GB"/>
              </w:rPr>
              <w:t>Resource Set</w:t>
            </w:r>
          </w:p>
        </w:tc>
      </w:tr>
      <w:tr w:rsidR="001C320C" w14:paraId="52546855" w14:textId="77777777" w:rsidTr="00462FC6">
        <w:tc>
          <w:tcPr>
            <w:tcW w:w="2547" w:type="dxa"/>
          </w:tcPr>
          <w:p w14:paraId="5E4A5158" w14:textId="0AEC3A2C" w:rsidR="001C320C" w:rsidRDefault="001C320C" w:rsidP="00DF4A3E">
            <w:pPr>
              <w:rPr>
                <w:lang w:val="en-GB"/>
              </w:rPr>
            </w:pPr>
            <w:r w:rsidRPr="00B006EA">
              <w:rPr>
                <w:b/>
                <w:lang w:val="en-GB"/>
              </w:rPr>
              <w:t>Number of symbols</w:t>
            </w:r>
          </w:p>
        </w:tc>
        <w:tc>
          <w:tcPr>
            <w:tcW w:w="5386" w:type="dxa"/>
          </w:tcPr>
          <w:p w14:paraId="641F8B69" w14:textId="30FF5663" w:rsidR="001C320C" w:rsidRDefault="00C4367F" w:rsidP="00DF4A3E">
            <w:pPr>
              <w:rPr>
                <w:lang w:val="en-GB"/>
              </w:rPr>
            </w:pPr>
            <w:r>
              <w:rPr>
                <w:lang w:val="en-GB"/>
              </w:rPr>
              <w:t>The length of an (un-repeated) PRS resource in number of symbols.</w:t>
            </w:r>
          </w:p>
        </w:tc>
        <w:tc>
          <w:tcPr>
            <w:tcW w:w="1696" w:type="dxa"/>
          </w:tcPr>
          <w:p w14:paraId="2934314F" w14:textId="4864C381" w:rsidR="001C320C" w:rsidRDefault="00C4367F" w:rsidP="00DF4A3E">
            <w:pPr>
              <w:rPr>
                <w:lang w:val="en-GB"/>
              </w:rPr>
            </w:pPr>
            <w:r>
              <w:rPr>
                <w:lang w:val="en-GB"/>
              </w:rPr>
              <w:t>Resource Set</w:t>
            </w:r>
          </w:p>
        </w:tc>
      </w:tr>
      <w:tr w:rsidR="001C320C" w14:paraId="68433CEF" w14:textId="77777777" w:rsidTr="00462FC6">
        <w:tc>
          <w:tcPr>
            <w:tcW w:w="2547" w:type="dxa"/>
          </w:tcPr>
          <w:p w14:paraId="0B336D68" w14:textId="163144C9" w:rsidR="001C320C" w:rsidRPr="006C0D41" w:rsidRDefault="006C0D41" w:rsidP="00DF4A3E">
            <w:pPr>
              <w:rPr>
                <w:b/>
                <w:lang w:val="en-GB"/>
              </w:rPr>
            </w:pPr>
            <w:r>
              <w:rPr>
                <w:b/>
                <w:lang w:val="en-GB"/>
              </w:rPr>
              <w:lastRenderedPageBreak/>
              <w:t>PRS resource s</w:t>
            </w:r>
            <w:r w:rsidRPr="006C0D41">
              <w:rPr>
                <w:b/>
                <w:lang w:val="en-GB"/>
              </w:rPr>
              <w:t>lot offset</w:t>
            </w:r>
          </w:p>
        </w:tc>
        <w:tc>
          <w:tcPr>
            <w:tcW w:w="5386" w:type="dxa"/>
          </w:tcPr>
          <w:p w14:paraId="4EF8F12B" w14:textId="47C61208" w:rsidR="001C320C" w:rsidRDefault="00851DE9" w:rsidP="00DF4A3E">
            <w:pPr>
              <w:rPr>
                <w:lang w:val="en-GB"/>
              </w:rPr>
            </w:pPr>
            <w:r>
              <w:rPr>
                <w:lang w:val="en-GB"/>
              </w:rPr>
              <w:t xml:space="preserve">The offset </w:t>
            </w:r>
            <w:r w:rsidR="00956542">
              <w:rPr>
                <w:lang w:val="en-GB"/>
              </w:rPr>
              <w:t xml:space="preserve">in number of slots </w:t>
            </w:r>
            <w:r>
              <w:rPr>
                <w:lang w:val="en-GB"/>
              </w:rPr>
              <w:t xml:space="preserve">of the start of the PRS resource relative to the first slot of </w:t>
            </w:r>
            <w:r w:rsidR="00956542">
              <w:rPr>
                <w:lang w:val="en-GB"/>
              </w:rPr>
              <w:t>the PRS resource set.</w:t>
            </w:r>
            <w:r w:rsidR="00421834">
              <w:rPr>
                <w:lang w:val="en-GB"/>
              </w:rPr>
              <w:t xml:space="preserve"> </w:t>
            </w:r>
          </w:p>
        </w:tc>
        <w:tc>
          <w:tcPr>
            <w:tcW w:w="1696" w:type="dxa"/>
          </w:tcPr>
          <w:p w14:paraId="3F48D5EA" w14:textId="245D0AC1" w:rsidR="00C4367F" w:rsidRDefault="00C4367F" w:rsidP="00DF4A3E">
            <w:pPr>
              <w:rPr>
                <w:lang w:val="en-GB"/>
              </w:rPr>
            </w:pPr>
            <w:r>
              <w:rPr>
                <w:lang w:val="en-GB"/>
              </w:rPr>
              <w:t>Resource</w:t>
            </w:r>
          </w:p>
        </w:tc>
      </w:tr>
      <w:tr w:rsidR="006C0D41" w14:paraId="2272E60F" w14:textId="77777777" w:rsidTr="00462FC6">
        <w:tc>
          <w:tcPr>
            <w:tcW w:w="2547" w:type="dxa"/>
          </w:tcPr>
          <w:p w14:paraId="5D0C266C" w14:textId="6C3D1ECD" w:rsidR="006C0D41" w:rsidRPr="00C4367F" w:rsidRDefault="00C4367F" w:rsidP="00DF4A3E">
            <w:pPr>
              <w:rPr>
                <w:b/>
                <w:lang w:val="en-GB"/>
              </w:rPr>
            </w:pPr>
            <w:r w:rsidRPr="00C4367F">
              <w:rPr>
                <w:b/>
                <w:lang w:val="en-GB"/>
              </w:rPr>
              <w:t>Start symbol</w:t>
            </w:r>
          </w:p>
        </w:tc>
        <w:tc>
          <w:tcPr>
            <w:tcW w:w="5386" w:type="dxa"/>
          </w:tcPr>
          <w:p w14:paraId="362AF50C" w14:textId="463FA277" w:rsidR="006C0D41" w:rsidRDefault="00956542" w:rsidP="00DF4A3E">
            <w:pPr>
              <w:rPr>
                <w:lang w:val="en-GB"/>
              </w:rPr>
            </w:pPr>
            <w:r>
              <w:rPr>
                <w:lang w:val="en-GB"/>
              </w:rPr>
              <w:t xml:space="preserve">The start symbol of </w:t>
            </w:r>
            <w:r w:rsidR="0070028E">
              <w:rPr>
                <w:lang w:val="en-GB"/>
              </w:rPr>
              <w:t>a PRS resource within a slot.</w:t>
            </w:r>
          </w:p>
        </w:tc>
        <w:tc>
          <w:tcPr>
            <w:tcW w:w="1696" w:type="dxa"/>
          </w:tcPr>
          <w:p w14:paraId="290791D8" w14:textId="20724BC8" w:rsidR="006C0D41" w:rsidRDefault="00C4367F" w:rsidP="00DF4A3E">
            <w:pPr>
              <w:rPr>
                <w:lang w:val="en-GB"/>
              </w:rPr>
            </w:pPr>
            <w:r>
              <w:rPr>
                <w:lang w:val="en-GB"/>
              </w:rPr>
              <w:t>Resource</w:t>
            </w:r>
          </w:p>
        </w:tc>
      </w:tr>
    </w:tbl>
    <w:p w14:paraId="0AB14A44" w14:textId="43D9DA12" w:rsidR="003C286B" w:rsidRDefault="003C286B" w:rsidP="00DF4A3E">
      <w:pPr>
        <w:rPr>
          <w:lang w:val="en-GB"/>
        </w:rPr>
      </w:pPr>
    </w:p>
    <w:p w14:paraId="178FBE28" w14:textId="007E9895" w:rsidR="00DB699C" w:rsidRDefault="00DB699C" w:rsidP="00DF4A3E">
      <w:pPr>
        <w:rPr>
          <w:lang w:val="en-GB"/>
        </w:rPr>
      </w:pPr>
      <w:r>
        <w:rPr>
          <w:lang w:val="en-GB"/>
        </w:rPr>
        <w:t xml:space="preserve">This allows </w:t>
      </w:r>
      <w:r w:rsidR="0071425F">
        <w:rPr>
          <w:lang w:val="en-GB"/>
        </w:rPr>
        <w:t xml:space="preserve">configuration </w:t>
      </w:r>
      <w:r w:rsidR="004B2F14">
        <w:rPr>
          <w:lang w:val="en-GB"/>
        </w:rPr>
        <w:t xml:space="preserve">and beam sweeping </w:t>
      </w:r>
      <w:r w:rsidR="0071425F">
        <w:rPr>
          <w:lang w:val="en-GB"/>
        </w:rPr>
        <w:t xml:space="preserve">of </w:t>
      </w:r>
      <w:r w:rsidR="0017372B">
        <w:rPr>
          <w:lang w:val="en-GB"/>
        </w:rPr>
        <w:t xml:space="preserve">repeated PRS resources (see example in </w:t>
      </w:r>
      <w:r w:rsidR="002A4D65">
        <w:rPr>
          <w:lang w:val="en-GB"/>
        </w:rPr>
        <w:fldChar w:fldCharType="begin"/>
      </w:r>
      <w:r w:rsidR="002A4D65">
        <w:rPr>
          <w:lang w:val="en-GB"/>
        </w:rPr>
        <w:instrText xml:space="preserve"> REF _Ref19197095 \h </w:instrText>
      </w:r>
      <w:r w:rsidR="002A4D65">
        <w:rPr>
          <w:lang w:val="en-GB"/>
        </w:rPr>
      </w:r>
      <w:r w:rsidR="002A4D65">
        <w:rPr>
          <w:lang w:val="en-GB"/>
        </w:rPr>
        <w:fldChar w:fldCharType="separate"/>
      </w:r>
      <w:r w:rsidR="00BA3969" w:rsidRPr="00421FD6">
        <w:rPr>
          <w:lang w:val="en-US"/>
        </w:rPr>
        <w:t xml:space="preserve">Figure </w:t>
      </w:r>
      <w:r w:rsidR="00BA3969" w:rsidRPr="00421FD6">
        <w:rPr>
          <w:noProof/>
          <w:lang w:val="en-US"/>
        </w:rPr>
        <w:t>4</w:t>
      </w:r>
      <w:r w:rsidR="002A4D65">
        <w:rPr>
          <w:lang w:val="en-GB"/>
        </w:rPr>
        <w:fldChar w:fldCharType="end"/>
      </w:r>
      <w:r w:rsidR="0017372B">
        <w:rPr>
          <w:lang w:val="en-GB"/>
        </w:rPr>
        <w:t>)</w:t>
      </w:r>
      <w:r w:rsidR="00426FC9">
        <w:rPr>
          <w:lang w:val="en-GB"/>
        </w:rPr>
        <w:t xml:space="preserve">. </w:t>
      </w:r>
      <w:r w:rsidR="00693470">
        <w:rPr>
          <w:lang w:val="en-GB"/>
        </w:rPr>
        <w:t>With the Resource Repetition parameter set to 1, one can</w:t>
      </w:r>
      <w:r w:rsidR="00426FC9">
        <w:rPr>
          <w:lang w:val="en-GB"/>
        </w:rPr>
        <w:t xml:space="preserve"> still </w:t>
      </w:r>
      <w:r w:rsidR="00EC756A">
        <w:rPr>
          <w:lang w:val="en-GB"/>
        </w:rPr>
        <w:t>configure</w:t>
      </w:r>
      <w:r w:rsidR="00426FC9">
        <w:rPr>
          <w:lang w:val="en-GB"/>
        </w:rPr>
        <w:t xml:space="preserve"> beam sweeping within a slot</w:t>
      </w:r>
      <w:r w:rsidR="00AA72B9">
        <w:rPr>
          <w:lang w:val="en-GB"/>
        </w:rPr>
        <w:t xml:space="preserve"> </w:t>
      </w:r>
      <w:r w:rsidR="007A19F7">
        <w:rPr>
          <w:lang w:val="en-GB"/>
        </w:rPr>
        <w:t>of</w:t>
      </w:r>
      <w:r w:rsidR="00AA72B9">
        <w:rPr>
          <w:lang w:val="en-GB"/>
        </w:rPr>
        <w:t xml:space="preserve"> </w:t>
      </w:r>
      <w:r w:rsidR="00B77C2A">
        <w:rPr>
          <w:lang w:val="en-GB"/>
        </w:rPr>
        <w:t xml:space="preserve">PRS resources </w:t>
      </w:r>
      <w:r w:rsidR="0071425F">
        <w:rPr>
          <w:lang w:val="en-GB"/>
        </w:rPr>
        <w:t xml:space="preserve">that </w:t>
      </w:r>
      <w:r w:rsidR="00E66AA2">
        <w:rPr>
          <w:lang w:val="en-GB"/>
        </w:rPr>
        <w:t xml:space="preserve">are </w:t>
      </w:r>
      <w:r w:rsidR="007A19F7">
        <w:rPr>
          <w:lang w:val="en-GB"/>
        </w:rPr>
        <w:t xml:space="preserve">just a few symbols long </w:t>
      </w:r>
      <w:r w:rsidR="007C19E2">
        <w:rPr>
          <w:lang w:val="en-GB"/>
        </w:rPr>
        <w:t xml:space="preserve">(see example in </w:t>
      </w:r>
      <w:r w:rsidR="002A4D65">
        <w:rPr>
          <w:lang w:val="en-GB"/>
        </w:rPr>
        <w:fldChar w:fldCharType="begin"/>
      </w:r>
      <w:r w:rsidR="002A4D65">
        <w:rPr>
          <w:lang w:val="en-GB"/>
        </w:rPr>
        <w:instrText xml:space="preserve"> REF _Ref19197102 \h </w:instrText>
      </w:r>
      <w:r w:rsidR="002A4D65">
        <w:rPr>
          <w:lang w:val="en-GB"/>
        </w:rPr>
      </w:r>
      <w:r w:rsidR="002A4D65">
        <w:rPr>
          <w:lang w:val="en-GB"/>
        </w:rPr>
        <w:fldChar w:fldCharType="separate"/>
      </w:r>
      <w:r w:rsidR="00BA3969" w:rsidRPr="00421FD6">
        <w:rPr>
          <w:lang w:val="en-US"/>
        </w:rPr>
        <w:t xml:space="preserve">Figure </w:t>
      </w:r>
      <w:r w:rsidR="00BA3969" w:rsidRPr="00421FD6">
        <w:rPr>
          <w:noProof/>
          <w:lang w:val="en-US"/>
        </w:rPr>
        <w:t>5</w:t>
      </w:r>
      <w:r w:rsidR="002A4D65">
        <w:rPr>
          <w:lang w:val="en-GB"/>
        </w:rPr>
        <w:fldChar w:fldCharType="end"/>
      </w:r>
      <w:r w:rsidR="007C19E2">
        <w:rPr>
          <w:lang w:val="en-GB"/>
        </w:rPr>
        <w:t>)</w:t>
      </w:r>
      <w:r w:rsidR="00B11317">
        <w:rPr>
          <w:lang w:val="en-GB"/>
        </w:rPr>
        <w:t>.</w:t>
      </w:r>
    </w:p>
    <w:p w14:paraId="461CF307" w14:textId="77777777" w:rsidR="00E66AA2" w:rsidRDefault="005F6B10" w:rsidP="00E66AA2">
      <w:pPr>
        <w:keepNext/>
      </w:pPr>
      <w:r>
        <w:rPr>
          <w:noProof/>
          <w:lang w:val="en-GB"/>
        </w:rPr>
        <w:drawing>
          <wp:inline distT="0" distB="0" distL="0" distR="0" wp14:anchorId="6411DA6C" wp14:editId="518D4D01">
            <wp:extent cx="6120765" cy="7467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esource level repetition Example 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746760"/>
                    </a:xfrm>
                    <a:prstGeom prst="rect">
                      <a:avLst/>
                    </a:prstGeom>
                  </pic:spPr>
                </pic:pic>
              </a:graphicData>
            </a:graphic>
          </wp:inline>
        </w:drawing>
      </w:r>
    </w:p>
    <w:p w14:paraId="36FDCD36" w14:textId="13B0442E" w:rsidR="00197A64" w:rsidRDefault="00E66AA2" w:rsidP="00E66AA2">
      <w:pPr>
        <w:pStyle w:val="Caption"/>
        <w:rPr>
          <w:lang w:val="en-GB" w:eastAsia="ja-JP"/>
        </w:rPr>
      </w:pPr>
      <w:bookmarkStart w:id="31" w:name="_Ref19197095"/>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4</w:t>
      </w:r>
      <w:r w:rsidR="009E1433">
        <w:fldChar w:fldCharType="end"/>
      </w:r>
      <w:bookmarkEnd w:id="31"/>
      <w:r w:rsidR="003F7FCE" w:rsidRPr="00421FD6">
        <w:rPr>
          <w:lang w:val="en-US"/>
        </w:rPr>
        <w:t xml:space="preserve"> Beam sweeping of repeated PRS resources.</w:t>
      </w:r>
    </w:p>
    <w:p w14:paraId="6AEADF82" w14:textId="77777777" w:rsidR="00E04B54" w:rsidRDefault="00A20410" w:rsidP="00E04B54">
      <w:pPr>
        <w:keepNext/>
      </w:pPr>
      <w:r>
        <w:rPr>
          <w:noProof/>
          <w:lang w:val="en-GB"/>
        </w:rPr>
        <w:drawing>
          <wp:inline distT="0" distB="0" distL="0" distR="0" wp14:anchorId="1A873EAF" wp14:editId="72181946">
            <wp:extent cx="6120765" cy="143383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esource level repetition Example 1.png"/>
                    <pic:cNvPicPr/>
                  </pic:nvPicPr>
                  <pic:blipFill>
                    <a:blip r:embed="rId21">
                      <a:extLst>
                        <a:ext uri="{28A0092B-C50C-407E-A947-70E740481C1C}">
                          <a14:useLocalDpi xmlns:a14="http://schemas.microsoft.com/office/drawing/2010/main" val="0"/>
                        </a:ext>
                      </a:extLst>
                    </a:blip>
                    <a:stretch>
                      <a:fillRect/>
                    </a:stretch>
                  </pic:blipFill>
                  <pic:spPr>
                    <a:xfrm>
                      <a:off x="0" y="0"/>
                      <a:ext cx="6120765" cy="1433830"/>
                    </a:xfrm>
                    <a:prstGeom prst="rect">
                      <a:avLst/>
                    </a:prstGeom>
                  </pic:spPr>
                </pic:pic>
              </a:graphicData>
            </a:graphic>
          </wp:inline>
        </w:drawing>
      </w:r>
    </w:p>
    <w:p w14:paraId="30EA3DFE" w14:textId="6C344717" w:rsidR="00A20410" w:rsidRDefault="00E04B54" w:rsidP="00E04B54">
      <w:pPr>
        <w:pStyle w:val="Caption"/>
        <w:rPr>
          <w:lang w:val="en-GB" w:eastAsia="ja-JP"/>
        </w:rPr>
      </w:pPr>
      <w:bookmarkStart w:id="32" w:name="_Ref19197102"/>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5</w:t>
      </w:r>
      <w:r w:rsidR="009E1433">
        <w:fldChar w:fldCharType="end"/>
      </w:r>
      <w:bookmarkEnd w:id="32"/>
      <w:r w:rsidRPr="00421FD6">
        <w:rPr>
          <w:lang w:val="en-US"/>
        </w:rPr>
        <w:t xml:space="preserve"> Beam sweeping of un-repeated </w:t>
      </w:r>
      <w:r w:rsidR="00F02570" w:rsidRPr="00421FD6">
        <w:rPr>
          <w:lang w:val="en-US"/>
        </w:rPr>
        <w:t>PRS resources that are less tha</w:t>
      </w:r>
      <w:r w:rsidR="00AE3E8C" w:rsidRPr="00421FD6">
        <w:rPr>
          <w:lang w:val="en-US"/>
        </w:rPr>
        <w:t>n one slot l</w:t>
      </w:r>
    </w:p>
    <w:p w14:paraId="17728F0E" w14:textId="16F98B04" w:rsidR="00EF20FA" w:rsidRDefault="004B51AD" w:rsidP="00DF4A3E">
      <w:pPr>
        <w:rPr>
          <w:lang w:val="en-GB"/>
        </w:rPr>
      </w:pPr>
      <w:r>
        <w:rPr>
          <w:lang w:val="en-GB"/>
        </w:rPr>
        <w:t>Repeat-and-sweep has the benefit of allowing coherent combining over the repeated PRS resource</w:t>
      </w:r>
      <w:r w:rsidR="00CE331F">
        <w:rPr>
          <w:lang w:val="en-GB"/>
        </w:rPr>
        <w:t xml:space="preserve"> when </w:t>
      </w:r>
      <w:r w:rsidR="00A27793">
        <w:rPr>
          <w:lang w:val="en-GB"/>
        </w:rPr>
        <w:t>Doppler</w:t>
      </w:r>
      <w:r w:rsidR="00CE331F">
        <w:rPr>
          <w:lang w:val="en-GB"/>
        </w:rPr>
        <w:t xml:space="preserve"> allows for this.</w:t>
      </w:r>
    </w:p>
    <w:p w14:paraId="517D6FE5" w14:textId="33C8662D" w:rsidR="00EF20FA" w:rsidRDefault="00A23627" w:rsidP="00DF4A3E">
      <w:pPr>
        <w:rPr>
          <w:b/>
          <w:i/>
          <w:sz w:val="28"/>
          <w:lang w:val="en-GB"/>
        </w:rPr>
      </w:pPr>
      <w:r w:rsidRPr="00A23627">
        <w:rPr>
          <w:b/>
          <w:i/>
          <w:sz w:val="28"/>
          <w:lang w:val="en-GB"/>
        </w:rPr>
        <w:t xml:space="preserve">Alt. 2: </w:t>
      </w:r>
      <w:r w:rsidR="002C0B98" w:rsidRPr="00A23627">
        <w:rPr>
          <w:b/>
          <w:i/>
          <w:sz w:val="28"/>
          <w:lang w:val="en-GB"/>
        </w:rPr>
        <w:t>Swe</w:t>
      </w:r>
      <w:r w:rsidR="00DF270C" w:rsidRPr="00A23627">
        <w:rPr>
          <w:b/>
          <w:i/>
          <w:sz w:val="28"/>
          <w:lang w:val="en-GB"/>
        </w:rPr>
        <w:t>e</w:t>
      </w:r>
      <w:r w:rsidR="002C0B98" w:rsidRPr="00A23627">
        <w:rPr>
          <w:b/>
          <w:i/>
          <w:sz w:val="28"/>
          <w:lang w:val="en-GB"/>
        </w:rPr>
        <w:t>p-and-repeat</w:t>
      </w:r>
    </w:p>
    <w:p w14:paraId="2A04AC55" w14:textId="2C983368" w:rsidR="00900984" w:rsidRPr="00C40FB4" w:rsidRDefault="00C50818" w:rsidP="00DF4A3E">
      <w:pPr>
        <w:rPr>
          <w:lang w:val="en-GB"/>
        </w:rPr>
      </w:pPr>
      <w:r>
        <w:rPr>
          <w:lang w:val="en-GB"/>
        </w:rPr>
        <w:t>A swee</w:t>
      </w:r>
      <w:r w:rsidRPr="00097D1B">
        <w:rPr>
          <w:lang w:val="en-GB"/>
        </w:rPr>
        <w:t>p</w:t>
      </w:r>
      <w:r>
        <w:rPr>
          <w:lang w:val="en-GB"/>
        </w:rPr>
        <w:t>-and-repeat</w:t>
      </w:r>
      <w:r w:rsidRPr="00097D1B">
        <w:rPr>
          <w:lang w:val="en-GB"/>
        </w:rPr>
        <w:t xml:space="preserve"> PRS resource set can be configured based on the parameters,</w:t>
      </w:r>
      <w:r w:rsidR="00462FC6">
        <w:rPr>
          <w:lang w:val="en-GB"/>
        </w:rPr>
        <w:t xml:space="preserve"> ‘</w:t>
      </w:r>
      <w:r w:rsidR="00462FC6" w:rsidRPr="00462FC6">
        <w:rPr>
          <w:lang w:val="en-GB"/>
        </w:rPr>
        <w:t>PRS resource set length</w:t>
      </w:r>
      <w:r w:rsidR="00462FC6">
        <w:rPr>
          <w:lang w:val="en-GB"/>
        </w:rPr>
        <w:t xml:space="preserve">’, </w:t>
      </w:r>
      <w:r w:rsidRPr="00097D1B">
        <w:rPr>
          <w:lang w:val="en-GB"/>
        </w:rPr>
        <w:t xml:space="preserve"> ‘</w:t>
      </w:r>
      <w:r w:rsidR="001A4D2E">
        <w:rPr>
          <w:lang w:val="en-GB"/>
        </w:rPr>
        <w:t xml:space="preserve">PRS </w:t>
      </w:r>
      <w:r w:rsidRPr="00097D1B">
        <w:rPr>
          <w:lang w:val="en-GB"/>
        </w:rPr>
        <w:t xml:space="preserve">Resource </w:t>
      </w:r>
      <w:r w:rsidR="001A4D2E">
        <w:rPr>
          <w:lang w:val="en-GB"/>
        </w:rPr>
        <w:t xml:space="preserve">set </w:t>
      </w:r>
      <w:r w:rsidRPr="00097D1B">
        <w:rPr>
          <w:lang w:val="en-GB"/>
        </w:rPr>
        <w:t>repetition’,  and ‘Number of symbols’ on Resource set level and ‘PRS resource slot offset’ and ‘start symbol’ on PRS resource level as defined in</w:t>
      </w:r>
      <w:r w:rsidR="003867D2">
        <w:rPr>
          <w:b/>
          <w:lang w:val="en-GB"/>
        </w:rPr>
        <w:t xml:space="preserve"> </w:t>
      </w:r>
      <w:r w:rsidR="003867D2">
        <w:rPr>
          <w:b/>
          <w:lang w:val="en-GB"/>
        </w:rPr>
        <w:fldChar w:fldCharType="begin"/>
      </w:r>
      <w:r w:rsidR="003867D2">
        <w:rPr>
          <w:b/>
          <w:lang w:val="en-GB"/>
        </w:rPr>
        <w:instrText xml:space="preserve"> REF _Ref19534973 \h </w:instrText>
      </w:r>
      <w:r w:rsidR="003867D2">
        <w:rPr>
          <w:b/>
          <w:lang w:val="en-GB"/>
        </w:rPr>
      </w:r>
      <w:r w:rsidR="003867D2">
        <w:rPr>
          <w:b/>
          <w:lang w:val="en-GB"/>
        </w:rPr>
        <w:fldChar w:fldCharType="separate"/>
      </w:r>
      <w:r w:rsidR="00BA3969" w:rsidRPr="00421FD6">
        <w:rPr>
          <w:lang w:val="en-US"/>
        </w:rPr>
        <w:t xml:space="preserve">Table </w:t>
      </w:r>
      <w:r w:rsidR="00BA3969" w:rsidRPr="00421FD6">
        <w:rPr>
          <w:noProof/>
          <w:lang w:val="en-US"/>
        </w:rPr>
        <w:t>4</w:t>
      </w:r>
      <w:r w:rsidR="003867D2">
        <w:rPr>
          <w:b/>
          <w:lang w:val="en-GB"/>
        </w:rPr>
        <w:fldChar w:fldCharType="end"/>
      </w:r>
      <w:r w:rsidRPr="00C40FB4">
        <w:rPr>
          <w:lang w:val="en-GB"/>
        </w:rPr>
        <w:t>.</w:t>
      </w:r>
      <w:r w:rsidR="00C40FB4" w:rsidRPr="00C40FB4">
        <w:rPr>
          <w:lang w:val="en-GB"/>
        </w:rPr>
        <w:t xml:space="preserve"> The difference compared to repeat-and-sweep is that </w:t>
      </w:r>
      <w:r w:rsidR="00EE25DF">
        <w:rPr>
          <w:lang w:val="en-GB"/>
        </w:rPr>
        <w:t xml:space="preserve">we need the parameter </w:t>
      </w:r>
      <w:r w:rsidR="00EE25DF" w:rsidRPr="00097D1B">
        <w:rPr>
          <w:lang w:val="en-GB"/>
        </w:rPr>
        <w:t>‘</w:t>
      </w:r>
      <w:r w:rsidR="00EE25DF">
        <w:rPr>
          <w:lang w:val="en-GB"/>
        </w:rPr>
        <w:t xml:space="preserve">PRS </w:t>
      </w:r>
      <w:r w:rsidR="00EE25DF" w:rsidRPr="00097D1B">
        <w:rPr>
          <w:lang w:val="en-GB"/>
        </w:rPr>
        <w:t xml:space="preserve">Resource </w:t>
      </w:r>
      <w:r w:rsidR="00EE25DF">
        <w:rPr>
          <w:lang w:val="en-GB"/>
        </w:rPr>
        <w:t xml:space="preserve">set </w:t>
      </w:r>
      <w:r w:rsidR="00EE25DF" w:rsidRPr="00097D1B">
        <w:rPr>
          <w:lang w:val="en-GB"/>
        </w:rPr>
        <w:t>repetition’</w:t>
      </w:r>
      <w:r w:rsidR="00EE25DF">
        <w:rPr>
          <w:lang w:val="en-GB"/>
        </w:rPr>
        <w:t xml:space="preserve"> instead of the parameter </w:t>
      </w:r>
      <w:r w:rsidR="00EE25DF" w:rsidRPr="00097D1B">
        <w:rPr>
          <w:lang w:val="en-GB"/>
        </w:rPr>
        <w:t>‘</w:t>
      </w:r>
      <w:r w:rsidR="00EE25DF">
        <w:rPr>
          <w:lang w:val="en-GB"/>
        </w:rPr>
        <w:t xml:space="preserve">PRS </w:t>
      </w:r>
      <w:r w:rsidR="00EE25DF" w:rsidRPr="00097D1B">
        <w:rPr>
          <w:lang w:val="en-GB"/>
        </w:rPr>
        <w:t>Resource repetition’</w:t>
      </w:r>
      <w:r w:rsidR="00EE25DF">
        <w:rPr>
          <w:lang w:val="en-GB"/>
        </w:rPr>
        <w:t xml:space="preserve"> and that we need the parameter </w:t>
      </w:r>
      <w:r w:rsidR="00CD2074">
        <w:rPr>
          <w:lang w:val="en-GB"/>
        </w:rPr>
        <w:t>‘</w:t>
      </w:r>
      <w:r w:rsidR="00CD2074" w:rsidRPr="00CD2074">
        <w:rPr>
          <w:lang w:val="en-GB"/>
        </w:rPr>
        <w:t>PRS resource set length</w:t>
      </w:r>
      <w:r w:rsidR="00CD2074">
        <w:rPr>
          <w:lang w:val="en-GB"/>
        </w:rPr>
        <w:t xml:space="preserve">’ to define </w:t>
      </w:r>
      <w:r w:rsidR="00207B92">
        <w:rPr>
          <w:lang w:val="en-GB"/>
        </w:rPr>
        <w:t xml:space="preserve">where the repeated PRS resource </w:t>
      </w:r>
      <w:r w:rsidR="00EB0A40">
        <w:rPr>
          <w:lang w:val="en-GB"/>
        </w:rPr>
        <w:t>sets start</w:t>
      </w:r>
      <w:r w:rsidR="001839CE">
        <w:rPr>
          <w:lang w:val="en-GB"/>
        </w:rPr>
        <w:t>.</w:t>
      </w:r>
    </w:p>
    <w:p w14:paraId="50274389" w14:textId="37EDCCB9" w:rsidR="00481010" w:rsidRPr="00421FD6" w:rsidRDefault="00481010" w:rsidP="00481010">
      <w:pPr>
        <w:pStyle w:val="Caption"/>
        <w:keepNext/>
        <w:rPr>
          <w:lang w:val="en-US"/>
        </w:rPr>
      </w:pPr>
      <w:bookmarkStart w:id="33" w:name="_Ref19534973"/>
      <w:r w:rsidRPr="00421FD6">
        <w:rPr>
          <w:lang w:val="en-US"/>
        </w:rPr>
        <w:t xml:space="preserve">Table </w:t>
      </w:r>
      <w:r w:rsidR="00EB0B04">
        <w:fldChar w:fldCharType="begin"/>
      </w:r>
      <w:r w:rsidR="00EB0B04" w:rsidRPr="00421FD6">
        <w:rPr>
          <w:lang w:val="en-US"/>
        </w:rPr>
        <w:instrText xml:space="preserve"> SEQ Table \* ARABIC </w:instrText>
      </w:r>
      <w:r w:rsidR="00EB0B04">
        <w:fldChar w:fldCharType="separate"/>
      </w:r>
      <w:r w:rsidR="00BA3969" w:rsidRPr="00421FD6">
        <w:rPr>
          <w:noProof/>
          <w:lang w:val="en-US"/>
        </w:rPr>
        <w:t>4</w:t>
      </w:r>
      <w:r w:rsidR="00EB0B04">
        <w:fldChar w:fldCharType="end"/>
      </w:r>
      <w:bookmarkEnd w:id="33"/>
      <w:r w:rsidRPr="00421FD6">
        <w:rPr>
          <w:lang w:val="en-US"/>
        </w:rPr>
        <w:t xml:space="preserve"> Definition of configuration parameters for a sweep-and-repeat PRS.</w:t>
      </w:r>
    </w:p>
    <w:tbl>
      <w:tblPr>
        <w:tblStyle w:val="TableGrid"/>
        <w:tblW w:w="0" w:type="auto"/>
        <w:tblLook w:val="04A0" w:firstRow="1" w:lastRow="0" w:firstColumn="1" w:lastColumn="0" w:noHBand="0" w:noVBand="1"/>
      </w:tblPr>
      <w:tblGrid>
        <w:gridCol w:w="2405"/>
        <w:gridCol w:w="5528"/>
        <w:gridCol w:w="1696"/>
      </w:tblGrid>
      <w:tr w:rsidR="002C0B98" w14:paraId="3C33F1E5" w14:textId="77777777" w:rsidTr="0072270A">
        <w:trPr>
          <w:trHeight w:val="693"/>
        </w:trPr>
        <w:tc>
          <w:tcPr>
            <w:tcW w:w="2405" w:type="dxa"/>
          </w:tcPr>
          <w:p w14:paraId="4CC73D97" w14:textId="77777777" w:rsidR="002C0B98" w:rsidRDefault="002C0B98" w:rsidP="0072270A">
            <w:pPr>
              <w:rPr>
                <w:lang w:val="en-GB"/>
              </w:rPr>
            </w:pPr>
            <w:r>
              <w:rPr>
                <w:lang w:val="en-GB"/>
              </w:rPr>
              <w:t>Configuration Parameter</w:t>
            </w:r>
          </w:p>
        </w:tc>
        <w:tc>
          <w:tcPr>
            <w:tcW w:w="5528" w:type="dxa"/>
          </w:tcPr>
          <w:p w14:paraId="12929948" w14:textId="77777777" w:rsidR="002C0B98" w:rsidRDefault="002C0B98" w:rsidP="0072270A">
            <w:pPr>
              <w:rPr>
                <w:lang w:val="en-GB"/>
              </w:rPr>
            </w:pPr>
            <w:r>
              <w:rPr>
                <w:lang w:val="en-GB"/>
              </w:rPr>
              <w:t>Description</w:t>
            </w:r>
          </w:p>
          <w:p w14:paraId="1D0F2751" w14:textId="77777777" w:rsidR="002C0B98" w:rsidRDefault="002C0B98" w:rsidP="0072270A">
            <w:pPr>
              <w:rPr>
                <w:lang w:val="en-GB"/>
              </w:rPr>
            </w:pPr>
          </w:p>
        </w:tc>
        <w:tc>
          <w:tcPr>
            <w:tcW w:w="1696" w:type="dxa"/>
          </w:tcPr>
          <w:p w14:paraId="6963FED4" w14:textId="77777777" w:rsidR="002C0B98" w:rsidRDefault="002C0B98" w:rsidP="0072270A">
            <w:pPr>
              <w:rPr>
                <w:lang w:val="en-GB"/>
              </w:rPr>
            </w:pPr>
            <w:r>
              <w:rPr>
                <w:lang w:val="en-GB"/>
              </w:rPr>
              <w:t>Configured in</w:t>
            </w:r>
          </w:p>
        </w:tc>
      </w:tr>
      <w:tr w:rsidR="002C0B98" w14:paraId="39F8A4B2" w14:textId="77777777" w:rsidTr="0072270A">
        <w:trPr>
          <w:trHeight w:val="693"/>
        </w:trPr>
        <w:tc>
          <w:tcPr>
            <w:tcW w:w="2405" w:type="dxa"/>
          </w:tcPr>
          <w:p w14:paraId="2FD3A0BB" w14:textId="77777777" w:rsidR="002C0B98" w:rsidRPr="00335D2C" w:rsidRDefault="002C0B98" w:rsidP="0072270A">
            <w:pPr>
              <w:rPr>
                <w:b/>
                <w:lang w:val="en-GB"/>
              </w:rPr>
            </w:pPr>
            <w:r w:rsidRPr="00335D2C">
              <w:rPr>
                <w:b/>
                <w:lang w:val="en-GB"/>
              </w:rPr>
              <w:t>PRS Periodicity</w:t>
            </w:r>
          </w:p>
        </w:tc>
        <w:tc>
          <w:tcPr>
            <w:tcW w:w="5528" w:type="dxa"/>
          </w:tcPr>
          <w:p w14:paraId="64C9E4CC" w14:textId="77777777" w:rsidR="002C0B98" w:rsidRDefault="002C0B98" w:rsidP="0072270A">
            <w:pPr>
              <w:rPr>
                <w:lang w:val="en-GB"/>
              </w:rPr>
            </w:pPr>
            <w:r>
              <w:rPr>
                <w:lang w:val="en-GB"/>
              </w:rPr>
              <w:t>The period of the PRS resource set (and PRS resources) in number of slots.</w:t>
            </w:r>
          </w:p>
        </w:tc>
        <w:tc>
          <w:tcPr>
            <w:tcW w:w="1696" w:type="dxa"/>
          </w:tcPr>
          <w:p w14:paraId="305B4F29" w14:textId="77777777" w:rsidR="002C0B98" w:rsidRDefault="002C0B98" w:rsidP="0072270A">
            <w:pPr>
              <w:rPr>
                <w:lang w:val="en-GB"/>
              </w:rPr>
            </w:pPr>
            <w:r>
              <w:rPr>
                <w:lang w:val="en-GB"/>
              </w:rPr>
              <w:t>Resource Set</w:t>
            </w:r>
          </w:p>
        </w:tc>
      </w:tr>
      <w:tr w:rsidR="002C0B98" w14:paraId="380DAAFA" w14:textId="77777777" w:rsidTr="0072270A">
        <w:trPr>
          <w:trHeight w:val="693"/>
        </w:trPr>
        <w:tc>
          <w:tcPr>
            <w:tcW w:w="2405" w:type="dxa"/>
          </w:tcPr>
          <w:p w14:paraId="12D32179" w14:textId="77777777" w:rsidR="002C0B98" w:rsidRPr="00335D2C" w:rsidRDefault="002C0B98" w:rsidP="0072270A">
            <w:pPr>
              <w:rPr>
                <w:b/>
                <w:lang w:val="en-GB"/>
              </w:rPr>
            </w:pPr>
            <w:r w:rsidRPr="00335D2C">
              <w:rPr>
                <w:b/>
                <w:lang w:val="en-GB"/>
              </w:rPr>
              <w:t>PRS Resource set slot offset</w:t>
            </w:r>
          </w:p>
        </w:tc>
        <w:tc>
          <w:tcPr>
            <w:tcW w:w="5528" w:type="dxa"/>
          </w:tcPr>
          <w:p w14:paraId="48B7EC82" w14:textId="6AF5E495" w:rsidR="002C0B98" w:rsidRDefault="002C0B98" w:rsidP="0072270A">
            <w:pPr>
              <w:rPr>
                <w:lang w:val="en-GB"/>
              </w:rPr>
            </w:pPr>
            <w:r>
              <w:rPr>
                <w:lang w:val="en-GB"/>
              </w:rPr>
              <w:t xml:space="preserve">The offset in number of slots of the start of the PRS resource set relative </w:t>
            </w:r>
            <w:r w:rsidRPr="00CE0E4A">
              <w:rPr>
                <w:lang w:val="en-GB"/>
              </w:rPr>
              <w:t xml:space="preserve">to </w:t>
            </w:r>
            <w:r w:rsidR="00DD22F0" w:rsidRPr="00F21EBD">
              <w:rPr>
                <w:lang w:val="en-GB"/>
              </w:rPr>
              <w:t>the start of SFN zero.</w:t>
            </w:r>
          </w:p>
        </w:tc>
        <w:tc>
          <w:tcPr>
            <w:tcW w:w="1696" w:type="dxa"/>
          </w:tcPr>
          <w:p w14:paraId="52F910FD" w14:textId="77777777" w:rsidR="002C0B98" w:rsidRDefault="002C0B98" w:rsidP="0072270A">
            <w:pPr>
              <w:rPr>
                <w:lang w:val="en-GB"/>
              </w:rPr>
            </w:pPr>
            <w:r>
              <w:rPr>
                <w:lang w:val="en-GB"/>
              </w:rPr>
              <w:t>Resource Set</w:t>
            </w:r>
          </w:p>
        </w:tc>
      </w:tr>
      <w:tr w:rsidR="00A53549" w14:paraId="0084FABD" w14:textId="77777777" w:rsidTr="0072270A">
        <w:tc>
          <w:tcPr>
            <w:tcW w:w="2405" w:type="dxa"/>
          </w:tcPr>
          <w:p w14:paraId="75B5DA3B" w14:textId="618F4D4F" w:rsidR="00A53549" w:rsidRPr="00B006EA" w:rsidRDefault="00A53549" w:rsidP="0072270A">
            <w:pPr>
              <w:rPr>
                <w:b/>
                <w:lang w:val="en-GB"/>
              </w:rPr>
            </w:pPr>
            <w:r>
              <w:rPr>
                <w:b/>
                <w:lang w:val="en-GB"/>
              </w:rPr>
              <w:t>PRS resource set length</w:t>
            </w:r>
          </w:p>
        </w:tc>
        <w:tc>
          <w:tcPr>
            <w:tcW w:w="5528" w:type="dxa"/>
          </w:tcPr>
          <w:p w14:paraId="5C81F687" w14:textId="0FA3B984" w:rsidR="00A53549" w:rsidRDefault="00A53549" w:rsidP="0072270A">
            <w:pPr>
              <w:rPr>
                <w:lang w:val="en-GB"/>
              </w:rPr>
            </w:pPr>
            <w:r>
              <w:rPr>
                <w:lang w:val="en-GB"/>
              </w:rPr>
              <w:t>The length of</w:t>
            </w:r>
            <w:r w:rsidR="00CB6772">
              <w:rPr>
                <w:lang w:val="en-GB"/>
              </w:rPr>
              <w:t xml:space="preserve"> the PRS resource set in number of slots</w:t>
            </w:r>
          </w:p>
        </w:tc>
        <w:tc>
          <w:tcPr>
            <w:tcW w:w="1696" w:type="dxa"/>
          </w:tcPr>
          <w:p w14:paraId="00DB84DE" w14:textId="3FB5C7BA" w:rsidR="00A53549" w:rsidRDefault="00514890" w:rsidP="0072270A">
            <w:pPr>
              <w:rPr>
                <w:lang w:val="en-GB"/>
              </w:rPr>
            </w:pPr>
            <w:r>
              <w:rPr>
                <w:lang w:val="en-GB"/>
              </w:rPr>
              <w:t>Resource Set</w:t>
            </w:r>
          </w:p>
        </w:tc>
      </w:tr>
      <w:tr w:rsidR="00CB6772" w14:paraId="48C0DB28" w14:textId="77777777" w:rsidTr="0072270A">
        <w:tc>
          <w:tcPr>
            <w:tcW w:w="2405" w:type="dxa"/>
          </w:tcPr>
          <w:p w14:paraId="2DB4782A" w14:textId="6B09B2F6" w:rsidR="00CB6772" w:rsidRDefault="00345918" w:rsidP="0072270A">
            <w:pPr>
              <w:rPr>
                <w:lang w:val="en-GB"/>
              </w:rPr>
            </w:pPr>
            <w:r>
              <w:rPr>
                <w:b/>
                <w:lang w:val="en-GB"/>
              </w:rPr>
              <w:t xml:space="preserve">PRS </w:t>
            </w:r>
            <w:r w:rsidR="00CB6772" w:rsidRPr="00B006EA">
              <w:rPr>
                <w:b/>
                <w:lang w:val="en-GB"/>
              </w:rPr>
              <w:t xml:space="preserve">Resource </w:t>
            </w:r>
            <w:r w:rsidR="00CB6772">
              <w:rPr>
                <w:b/>
                <w:lang w:val="en-GB"/>
              </w:rPr>
              <w:t xml:space="preserve">Set </w:t>
            </w:r>
            <w:r w:rsidR="00CB6772" w:rsidRPr="00B006EA">
              <w:rPr>
                <w:b/>
                <w:lang w:val="en-GB"/>
              </w:rPr>
              <w:t>repetition</w:t>
            </w:r>
          </w:p>
        </w:tc>
        <w:tc>
          <w:tcPr>
            <w:tcW w:w="5528" w:type="dxa"/>
          </w:tcPr>
          <w:p w14:paraId="7F72BE11" w14:textId="77777777" w:rsidR="00CB6772" w:rsidRDefault="00CB6772" w:rsidP="0072270A">
            <w:pPr>
              <w:rPr>
                <w:lang w:val="en-GB"/>
              </w:rPr>
            </w:pPr>
            <w:r>
              <w:rPr>
                <w:lang w:val="en-GB"/>
              </w:rPr>
              <w:t>The number of times the PRS resource set is repeated.</w:t>
            </w:r>
          </w:p>
        </w:tc>
        <w:tc>
          <w:tcPr>
            <w:tcW w:w="1696" w:type="dxa"/>
          </w:tcPr>
          <w:p w14:paraId="6FF29812" w14:textId="77777777" w:rsidR="00CB6772" w:rsidRDefault="00CB6772" w:rsidP="0072270A">
            <w:pPr>
              <w:rPr>
                <w:lang w:val="en-GB"/>
              </w:rPr>
            </w:pPr>
            <w:r>
              <w:rPr>
                <w:lang w:val="en-GB"/>
              </w:rPr>
              <w:t>Resource Set</w:t>
            </w:r>
          </w:p>
        </w:tc>
      </w:tr>
      <w:tr w:rsidR="002C0B98" w14:paraId="09E34406" w14:textId="77777777" w:rsidTr="0072270A">
        <w:tc>
          <w:tcPr>
            <w:tcW w:w="2405" w:type="dxa"/>
          </w:tcPr>
          <w:p w14:paraId="010A2CA5" w14:textId="77777777" w:rsidR="002C0B98" w:rsidRDefault="002C0B98" w:rsidP="0072270A">
            <w:pPr>
              <w:rPr>
                <w:lang w:val="en-GB"/>
              </w:rPr>
            </w:pPr>
            <w:r w:rsidRPr="00B006EA">
              <w:rPr>
                <w:b/>
                <w:lang w:val="en-GB"/>
              </w:rPr>
              <w:t>Number of symbols</w:t>
            </w:r>
          </w:p>
        </w:tc>
        <w:tc>
          <w:tcPr>
            <w:tcW w:w="5528" w:type="dxa"/>
          </w:tcPr>
          <w:p w14:paraId="7E5F7614" w14:textId="1190BD73" w:rsidR="002C0B98" w:rsidRDefault="002C0B98" w:rsidP="0072270A">
            <w:pPr>
              <w:rPr>
                <w:lang w:val="en-GB"/>
              </w:rPr>
            </w:pPr>
            <w:r>
              <w:rPr>
                <w:lang w:val="en-GB"/>
              </w:rPr>
              <w:t>The length of a PRS resource in number of symbols.</w:t>
            </w:r>
          </w:p>
        </w:tc>
        <w:tc>
          <w:tcPr>
            <w:tcW w:w="1696" w:type="dxa"/>
          </w:tcPr>
          <w:p w14:paraId="2F41C9B0" w14:textId="77777777" w:rsidR="002C0B98" w:rsidRDefault="002C0B98" w:rsidP="0072270A">
            <w:pPr>
              <w:rPr>
                <w:lang w:val="en-GB"/>
              </w:rPr>
            </w:pPr>
            <w:r>
              <w:rPr>
                <w:lang w:val="en-GB"/>
              </w:rPr>
              <w:t>Resource Set</w:t>
            </w:r>
          </w:p>
        </w:tc>
      </w:tr>
      <w:tr w:rsidR="002C0B98" w14:paraId="557A63DD" w14:textId="77777777" w:rsidTr="0072270A">
        <w:tc>
          <w:tcPr>
            <w:tcW w:w="2405" w:type="dxa"/>
          </w:tcPr>
          <w:p w14:paraId="6EB560E9" w14:textId="77777777" w:rsidR="002C0B98" w:rsidRPr="006C0D41" w:rsidRDefault="002C0B98" w:rsidP="0072270A">
            <w:pPr>
              <w:rPr>
                <w:b/>
                <w:lang w:val="en-GB"/>
              </w:rPr>
            </w:pPr>
            <w:r>
              <w:rPr>
                <w:b/>
                <w:lang w:val="en-GB"/>
              </w:rPr>
              <w:lastRenderedPageBreak/>
              <w:t>PRS resource s</w:t>
            </w:r>
            <w:r w:rsidRPr="006C0D41">
              <w:rPr>
                <w:b/>
                <w:lang w:val="en-GB"/>
              </w:rPr>
              <w:t>lot offset</w:t>
            </w:r>
          </w:p>
        </w:tc>
        <w:tc>
          <w:tcPr>
            <w:tcW w:w="5528" w:type="dxa"/>
          </w:tcPr>
          <w:p w14:paraId="3F53B677" w14:textId="77777777" w:rsidR="002C0B98" w:rsidRDefault="002C0B98" w:rsidP="0072270A">
            <w:pPr>
              <w:rPr>
                <w:lang w:val="en-GB"/>
              </w:rPr>
            </w:pPr>
            <w:r>
              <w:rPr>
                <w:lang w:val="en-GB"/>
              </w:rPr>
              <w:t xml:space="preserve">The offset in number of slots of the start of the PRS resource relative to the first slot of the PRS resource set. </w:t>
            </w:r>
          </w:p>
        </w:tc>
        <w:tc>
          <w:tcPr>
            <w:tcW w:w="1696" w:type="dxa"/>
          </w:tcPr>
          <w:p w14:paraId="098BDBC2" w14:textId="77777777" w:rsidR="002C0B98" w:rsidRDefault="002C0B98" w:rsidP="0072270A">
            <w:pPr>
              <w:rPr>
                <w:lang w:val="en-GB"/>
              </w:rPr>
            </w:pPr>
            <w:r>
              <w:rPr>
                <w:lang w:val="en-GB"/>
              </w:rPr>
              <w:t>Resource</w:t>
            </w:r>
          </w:p>
        </w:tc>
      </w:tr>
      <w:tr w:rsidR="002C0B98" w14:paraId="40E94055" w14:textId="77777777" w:rsidTr="0072270A">
        <w:tc>
          <w:tcPr>
            <w:tcW w:w="2405" w:type="dxa"/>
          </w:tcPr>
          <w:p w14:paraId="5355EC93" w14:textId="77777777" w:rsidR="002C0B98" w:rsidRPr="00C4367F" w:rsidRDefault="002C0B98" w:rsidP="0072270A">
            <w:pPr>
              <w:rPr>
                <w:b/>
                <w:lang w:val="en-GB"/>
              </w:rPr>
            </w:pPr>
            <w:r w:rsidRPr="00C4367F">
              <w:rPr>
                <w:b/>
                <w:lang w:val="en-GB"/>
              </w:rPr>
              <w:t>Start symbol</w:t>
            </w:r>
          </w:p>
        </w:tc>
        <w:tc>
          <w:tcPr>
            <w:tcW w:w="5528" w:type="dxa"/>
          </w:tcPr>
          <w:p w14:paraId="2261B4B2" w14:textId="77777777" w:rsidR="002C0B98" w:rsidRDefault="002C0B98" w:rsidP="0072270A">
            <w:pPr>
              <w:rPr>
                <w:lang w:val="en-GB"/>
              </w:rPr>
            </w:pPr>
            <w:r>
              <w:rPr>
                <w:lang w:val="en-GB"/>
              </w:rPr>
              <w:t>The start symbol of a PRS resource within a slot.</w:t>
            </w:r>
          </w:p>
        </w:tc>
        <w:tc>
          <w:tcPr>
            <w:tcW w:w="1696" w:type="dxa"/>
          </w:tcPr>
          <w:p w14:paraId="195DDCB8" w14:textId="77777777" w:rsidR="002C0B98" w:rsidRDefault="002C0B98" w:rsidP="0072270A">
            <w:pPr>
              <w:rPr>
                <w:lang w:val="en-GB"/>
              </w:rPr>
            </w:pPr>
            <w:r>
              <w:rPr>
                <w:lang w:val="en-GB"/>
              </w:rPr>
              <w:t>Resource</w:t>
            </w:r>
          </w:p>
        </w:tc>
      </w:tr>
    </w:tbl>
    <w:p w14:paraId="2D481474" w14:textId="3B44DC91" w:rsidR="00BF049E" w:rsidRDefault="00BF049E" w:rsidP="00DF4A3E">
      <w:pPr>
        <w:rPr>
          <w:lang w:val="en-GB"/>
        </w:rPr>
      </w:pPr>
    </w:p>
    <w:p w14:paraId="5BCE7353" w14:textId="65F8EA2E" w:rsidR="008E7FCC" w:rsidRDefault="008E7FCC" w:rsidP="00DF4A3E">
      <w:pPr>
        <w:rPr>
          <w:lang w:val="en-GB"/>
        </w:rPr>
      </w:pPr>
      <w:r>
        <w:rPr>
          <w:lang w:val="en-GB"/>
        </w:rPr>
        <w:t xml:space="preserve">An example of a sweep and repeat configuration </w:t>
      </w:r>
      <w:r w:rsidR="00845838">
        <w:rPr>
          <w:lang w:val="en-GB"/>
        </w:rPr>
        <w:t xml:space="preserve">is given in </w:t>
      </w:r>
      <w:r w:rsidR="007D2792">
        <w:rPr>
          <w:lang w:val="en-GB"/>
        </w:rPr>
        <w:fldChar w:fldCharType="begin"/>
      </w:r>
      <w:r w:rsidR="007D2792">
        <w:rPr>
          <w:lang w:val="en-GB"/>
        </w:rPr>
        <w:instrText xml:space="preserve"> REF _Ref19535139 \h </w:instrText>
      </w:r>
      <w:r w:rsidR="007D2792">
        <w:rPr>
          <w:lang w:val="en-GB"/>
        </w:rPr>
      </w:r>
      <w:r w:rsidR="007D2792">
        <w:rPr>
          <w:lang w:val="en-GB"/>
        </w:rPr>
        <w:fldChar w:fldCharType="separate"/>
      </w:r>
      <w:r w:rsidR="00BA3969" w:rsidRPr="00421FD6">
        <w:rPr>
          <w:lang w:val="en-US"/>
        </w:rPr>
        <w:t xml:space="preserve">Figure </w:t>
      </w:r>
      <w:r w:rsidR="00BA3969" w:rsidRPr="00421FD6">
        <w:rPr>
          <w:noProof/>
          <w:lang w:val="en-US"/>
        </w:rPr>
        <w:t>6</w:t>
      </w:r>
      <w:r w:rsidR="007D2792">
        <w:rPr>
          <w:lang w:val="en-GB"/>
        </w:rPr>
        <w:fldChar w:fldCharType="end"/>
      </w:r>
      <w:r w:rsidR="007D2792">
        <w:rPr>
          <w:lang w:val="en-GB"/>
        </w:rPr>
        <w:t>.</w:t>
      </w:r>
    </w:p>
    <w:p w14:paraId="31A92622" w14:textId="77777777" w:rsidR="00845838" w:rsidRDefault="007907F3" w:rsidP="00845838">
      <w:pPr>
        <w:keepNext/>
      </w:pPr>
      <w:r>
        <w:rPr>
          <w:noProof/>
          <w:lang w:val="en-GB"/>
        </w:rPr>
        <w:drawing>
          <wp:inline distT="0" distB="0" distL="0" distR="0" wp14:anchorId="3DD39620" wp14:editId="6F7EFCD5">
            <wp:extent cx="6120765" cy="8839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esource Set level repetition Example 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883920"/>
                    </a:xfrm>
                    <a:prstGeom prst="rect">
                      <a:avLst/>
                    </a:prstGeom>
                  </pic:spPr>
                </pic:pic>
              </a:graphicData>
            </a:graphic>
          </wp:inline>
        </w:drawing>
      </w:r>
    </w:p>
    <w:p w14:paraId="63DC40BF" w14:textId="193CD8E8" w:rsidR="00EF20FA" w:rsidRDefault="00845838" w:rsidP="00845838">
      <w:pPr>
        <w:pStyle w:val="Caption"/>
        <w:rPr>
          <w:lang w:val="en-GB" w:eastAsia="ja-JP"/>
        </w:rPr>
      </w:pPr>
      <w:bookmarkStart w:id="34" w:name="_Ref19535139"/>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6</w:t>
      </w:r>
      <w:r w:rsidR="009E1433">
        <w:fldChar w:fldCharType="end"/>
      </w:r>
      <w:bookmarkEnd w:id="34"/>
      <w:r w:rsidRPr="00421FD6">
        <w:rPr>
          <w:lang w:val="en-US"/>
        </w:rPr>
        <w:t xml:space="preserve"> Repetition </w:t>
      </w:r>
      <w:r w:rsidR="007D2792" w:rsidRPr="00421FD6">
        <w:rPr>
          <w:lang w:val="en-US"/>
        </w:rPr>
        <w:t>of a beam sweep.</w:t>
      </w:r>
    </w:p>
    <w:p w14:paraId="1C6F3A1D" w14:textId="71539951" w:rsidR="00532A40" w:rsidRDefault="00532A40" w:rsidP="00DF4A3E">
      <w:pPr>
        <w:rPr>
          <w:lang w:val="en-GB"/>
        </w:rPr>
      </w:pPr>
    </w:p>
    <w:p w14:paraId="482B2FC9" w14:textId="031ECE81" w:rsidR="001110D1" w:rsidRDefault="001110D1" w:rsidP="001110D1">
      <w:pPr>
        <w:rPr>
          <w:b/>
          <w:i/>
          <w:sz w:val="28"/>
          <w:lang w:val="en-GB"/>
        </w:rPr>
      </w:pPr>
      <w:r w:rsidRPr="00A23627">
        <w:rPr>
          <w:b/>
          <w:i/>
          <w:sz w:val="28"/>
          <w:lang w:val="en-GB"/>
        </w:rPr>
        <w:t xml:space="preserve">Alt. </w:t>
      </w:r>
      <w:r>
        <w:rPr>
          <w:b/>
          <w:i/>
          <w:sz w:val="28"/>
          <w:lang w:val="en-GB"/>
        </w:rPr>
        <w:t>3</w:t>
      </w:r>
      <w:r w:rsidRPr="00A23627">
        <w:rPr>
          <w:b/>
          <w:i/>
          <w:sz w:val="28"/>
          <w:lang w:val="en-GB"/>
        </w:rPr>
        <w:t xml:space="preserve">: </w:t>
      </w:r>
      <w:r>
        <w:rPr>
          <w:b/>
          <w:i/>
          <w:sz w:val="28"/>
          <w:lang w:val="en-GB"/>
        </w:rPr>
        <w:t>Multi slot PRS resource</w:t>
      </w:r>
    </w:p>
    <w:p w14:paraId="4C9BF152" w14:textId="4E59E8DD" w:rsidR="00D818C6" w:rsidRDefault="00D818C6" w:rsidP="00D818C6">
      <w:pPr>
        <w:rPr>
          <w:lang w:val="en-GB"/>
        </w:rPr>
      </w:pPr>
      <w:r>
        <w:rPr>
          <w:lang w:val="en-GB"/>
        </w:rPr>
        <w:t>An alternative to repeating a PRS resource in a number of consecutive slots is to all</w:t>
      </w:r>
      <w:r w:rsidR="007175A7">
        <w:rPr>
          <w:lang w:val="en-GB"/>
        </w:rPr>
        <w:t>ow</w:t>
      </w:r>
      <w:r>
        <w:rPr>
          <w:lang w:val="en-GB"/>
        </w:rPr>
        <w:t xml:space="preserve"> a PRS resource to</w:t>
      </w:r>
      <w:r w:rsidR="0047767F">
        <w:rPr>
          <w:lang w:val="en-GB"/>
        </w:rPr>
        <w:t xml:space="preserve"> be more than one slot long</w:t>
      </w:r>
      <w:r w:rsidR="00060180">
        <w:rPr>
          <w:lang w:val="en-GB"/>
        </w:rPr>
        <w:t xml:space="preserve"> and configuring the symbols to use for </w:t>
      </w:r>
      <w:r w:rsidR="000834D9">
        <w:rPr>
          <w:lang w:val="en-GB"/>
        </w:rPr>
        <w:t xml:space="preserve">the PRS resource in </w:t>
      </w:r>
      <w:r w:rsidR="00060180">
        <w:rPr>
          <w:lang w:val="en-GB"/>
        </w:rPr>
        <w:t xml:space="preserve">each </w:t>
      </w:r>
      <w:r w:rsidR="000834D9">
        <w:rPr>
          <w:lang w:val="en-GB"/>
        </w:rPr>
        <w:t>slot separately</w:t>
      </w:r>
      <w:r w:rsidR="0047767F">
        <w:rPr>
          <w:lang w:val="en-GB"/>
        </w:rPr>
        <w:t>.</w:t>
      </w:r>
      <w:r w:rsidR="00521845">
        <w:rPr>
          <w:lang w:val="en-GB"/>
        </w:rPr>
        <w:t xml:space="preserve"> </w:t>
      </w:r>
      <w:r w:rsidR="008C731D">
        <w:rPr>
          <w:lang w:val="en-GB"/>
        </w:rPr>
        <w:t>T</w:t>
      </w:r>
      <w:r w:rsidR="00726158">
        <w:rPr>
          <w:lang w:val="en-GB"/>
        </w:rPr>
        <w:t>o be more precise, t</w:t>
      </w:r>
      <w:r w:rsidR="008C731D">
        <w:rPr>
          <w:lang w:val="en-GB"/>
        </w:rPr>
        <w:t xml:space="preserve">his means that the </w:t>
      </w:r>
      <w:r w:rsidR="000A0639">
        <w:rPr>
          <w:lang w:val="en-GB"/>
        </w:rPr>
        <w:t xml:space="preserve">configuration parameters ‘Start symbol’ and ‘Number of symbols’ </w:t>
      </w:r>
      <w:r w:rsidR="00726158">
        <w:rPr>
          <w:lang w:val="en-GB"/>
        </w:rPr>
        <w:t>are</w:t>
      </w:r>
      <w:r w:rsidR="000A0639">
        <w:rPr>
          <w:lang w:val="en-GB"/>
        </w:rPr>
        <w:t xml:space="preserve"> configured for each of the slot</w:t>
      </w:r>
      <w:r w:rsidR="00726158">
        <w:rPr>
          <w:lang w:val="en-GB"/>
        </w:rPr>
        <w:t>s</w:t>
      </w:r>
      <w:r w:rsidR="00726158" w:rsidRPr="00726158">
        <w:rPr>
          <w:i/>
          <w:lang w:val="en-GB"/>
        </w:rPr>
        <w:t xml:space="preserve"> </w:t>
      </w:r>
      <w:proofErr w:type="spellStart"/>
      <w:r w:rsidR="00726158" w:rsidRPr="00BB0E7C">
        <w:rPr>
          <w:i/>
          <w:lang w:val="en-GB"/>
        </w:rPr>
        <w:t>i</w:t>
      </w:r>
      <w:proofErr w:type="spellEnd"/>
      <w:r w:rsidR="00726158" w:rsidRPr="00BB0E7C">
        <w:rPr>
          <w:i/>
          <w:lang w:val="en-GB"/>
        </w:rPr>
        <w:t xml:space="preserve">, </w:t>
      </w:r>
      <w:proofErr w:type="spellStart"/>
      <w:r w:rsidR="00726158" w:rsidRPr="00BB0E7C">
        <w:rPr>
          <w:i/>
          <w:lang w:val="en-GB"/>
        </w:rPr>
        <w:t>i</w:t>
      </w:r>
      <w:proofErr w:type="spellEnd"/>
      <w:r w:rsidR="00726158" w:rsidRPr="00BB0E7C">
        <w:rPr>
          <w:i/>
          <w:lang w:val="en-GB"/>
        </w:rPr>
        <w:t>=1,2,3,… N</w:t>
      </w:r>
      <w:r w:rsidR="00726158">
        <w:rPr>
          <w:lang w:val="en-GB"/>
        </w:rPr>
        <w:t xml:space="preserve"> separately where </w:t>
      </w:r>
      <w:r w:rsidR="00726158" w:rsidRPr="00321328">
        <w:rPr>
          <w:i/>
          <w:lang w:val="en-GB"/>
        </w:rPr>
        <w:t>N</w:t>
      </w:r>
      <w:r w:rsidR="00726158">
        <w:rPr>
          <w:lang w:val="en-GB"/>
        </w:rPr>
        <w:t xml:space="preserve"> is the </w:t>
      </w:r>
      <w:r w:rsidR="00321328">
        <w:rPr>
          <w:lang w:val="en-GB"/>
        </w:rPr>
        <w:t>number of slots of the PRS resource</w:t>
      </w:r>
      <w:r w:rsidR="00700193">
        <w:rPr>
          <w:lang w:val="en-GB"/>
        </w:rPr>
        <w:t xml:space="preserve"> (see </w:t>
      </w:r>
      <w:r w:rsidR="006A1E08">
        <w:rPr>
          <w:lang w:val="en-GB"/>
        </w:rPr>
        <w:fldChar w:fldCharType="begin"/>
      </w:r>
      <w:r w:rsidR="006A1E08">
        <w:rPr>
          <w:lang w:val="en-GB"/>
        </w:rPr>
        <w:instrText xml:space="preserve"> REF _Ref19543573 \h </w:instrText>
      </w:r>
      <w:r w:rsidR="006A1E08">
        <w:rPr>
          <w:lang w:val="en-GB"/>
        </w:rPr>
      </w:r>
      <w:r w:rsidR="006A1E08">
        <w:rPr>
          <w:lang w:val="en-GB"/>
        </w:rPr>
        <w:fldChar w:fldCharType="separate"/>
      </w:r>
      <w:r w:rsidR="00BA3969" w:rsidRPr="00421FD6">
        <w:rPr>
          <w:lang w:val="en-US"/>
        </w:rPr>
        <w:t xml:space="preserve">Table </w:t>
      </w:r>
      <w:r w:rsidR="00BA3969" w:rsidRPr="00421FD6">
        <w:rPr>
          <w:noProof/>
          <w:lang w:val="en-US"/>
        </w:rPr>
        <w:t>5</w:t>
      </w:r>
      <w:r w:rsidR="006A1E08">
        <w:rPr>
          <w:lang w:val="en-GB"/>
        </w:rPr>
        <w:fldChar w:fldCharType="end"/>
      </w:r>
      <w:r w:rsidR="00700193">
        <w:rPr>
          <w:lang w:val="en-GB"/>
        </w:rPr>
        <w:t>)</w:t>
      </w:r>
      <w:r w:rsidR="00321328">
        <w:rPr>
          <w:lang w:val="en-GB"/>
        </w:rPr>
        <w:t>.</w:t>
      </w:r>
    </w:p>
    <w:p w14:paraId="21A08293" w14:textId="095DB741" w:rsidR="00700193" w:rsidRPr="00421FD6" w:rsidRDefault="00700193" w:rsidP="00700193">
      <w:pPr>
        <w:pStyle w:val="Caption"/>
        <w:keepNext/>
        <w:rPr>
          <w:lang w:val="en-US"/>
        </w:rPr>
      </w:pPr>
      <w:bookmarkStart w:id="35" w:name="_Ref19543573"/>
      <w:r w:rsidRPr="00421FD6">
        <w:rPr>
          <w:lang w:val="en-US"/>
        </w:rPr>
        <w:t xml:space="preserve">Table </w:t>
      </w:r>
      <w:r w:rsidR="00EB0B04">
        <w:fldChar w:fldCharType="begin"/>
      </w:r>
      <w:r w:rsidR="00EB0B04" w:rsidRPr="00421FD6">
        <w:rPr>
          <w:lang w:val="en-US"/>
        </w:rPr>
        <w:instrText xml:space="preserve"> SEQ Table \* ARABIC </w:instrText>
      </w:r>
      <w:r w:rsidR="00EB0B04">
        <w:fldChar w:fldCharType="separate"/>
      </w:r>
      <w:r w:rsidR="00BA3969" w:rsidRPr="00421FD6">
        <w:rPr>
          <w:noProof/>
          <w:lang w:val="en-US"/>
        </w:rPr>
        <w:t>5</w:t>
      </w:r>
      <w:r w:rsidR="00EB0B04">
        <w:fldChar w:fldCharType="end"/>
      </w:r>
      <w:bookmarkEnd w:id="35"/>
      <w:r w:rsidRPr="00421FD6">
        <w:rPr>
          <w:lang w:val="en-US"/>
        </w:rPr>
        <w:t xml:space="preserve"> Definition of configuration parameters for </w:t>
      </w:r>
      <w:r w:rsidR="00A62023" w:rsidRPr="00421FD6">
        <w:rPr>
          <w:lang w:val="en-US"/>
        </w:rPr>
        <w:t xml:space="preserve">multi slot </w:t>
      </w:r>
      <w:r w:rsidRPr="00421FD6">
        <w:rPr>
          <w:lang w:val="en-US"/>
        </w:rPr>
        <w:t>PRS</w:t>
      </w:r>
      <w:r w:rsidR="00A62023" w:rsidRPr="00421FD6">
        <w:rPr>
          <w:lang w:val="en-US"/>
        </w:rPr>
        <w:t xml:space="preserve"> resources</w:t>
      </w:r>
      <w:r w:rsidRPr="00421FD6">
        <w:rPr>
          <w:lang w:val="en-US"/>
        </w:rPr>
        <w:t>.</w:t>
      </w:r>
    </w:p>
    <w:tbl>
      <w:tblPr>
        <w:tblStyle w:val="TableGrid"/>
        <w:tblW w:w="0" w:type="auto"/>
        <w:tblLook w:val="04A0" w:firstRow="1" w:lastRow="0" w:firstColumn="1" w:lastColumn="0" w:noHBand="0" w:noVBand="1"/>
      </w:tblPr>
      <w:tblGrid>
        <w:gridCol w:w="2547"/>
        <w:gridCol w:w="5386"/>
        <w:gridCol w:w="1696"/>
      </w:tblGrid>
      <w:tr w:rsidR="0047767F" w14:paraId="5429B0EA" w14:textId="77777777" w:rsidTr="0072270A">
        <w:trPr>
          <w:trHeight w:val="693"/>
        </w:trPr>
        <w:tc>
          <w:tcPr>
            <w:tcW w:w="2547" w:type="dxa"/>
          </w:tcPr>
          <w:p w14:paraId="2B6ADC6A" w14:textId="77777777" w:rsidR="0047767F" w:rsidRDefault="0047767F" w:rsidP="0072270A">
            <w:pPr>
              <w:rPr>
                <w:lang w:val="en-GB"/>
              </w:rPr>
            </w:pPr>
            <w:r>
              <w:rPr>
                <w:lang w:val="en-GB"/>
              </w:rPr>
              <w:t>Configuration Parameter</w:t>
            </w:r>
          </w:p>
        </w:tc>
        <w:tc>
          <w:tcPr>
            <w:tcW w:w="5386" w:type="dxa"/>
          </w:tcPr>
          <w:p w14:paraId="3D969205" w14:textId="77777777" w:rsidR="0047767F" w:rsidRDefault="0047767F" w:rsidP="0072270A">
            <w:pPr>
              <w:rPr>
                <w:lang w:val="en-GB"/>
              </w:rPr>
            </w:pPr>
            <w:r>
              <w:rPr>
                <w:lang w:val="en-GB"/>
              </w:rPr>
              <w:t>Description</w:t>
            </w:r>
          </w:p>
          <w:p w14:paraId="546C968B" w14:textId="77777777" w:rsidR="0047767F" w:rsidRDefault="0047767F" w:rsidP="0072270A">
            <w:pPr>
              <w:rPr>
                <w:lang w:val="en-GB"/>
              </w:rPr>
            </w:pPr>
          </w:p>
        </w:tc>
        <w:tc>
          <w:tcPr>
            <w:tcW w:w="1696" w:type="dxa"/>
          </w:tcPr>
          <w:p w14:paraId="64D82C55" w14:textId="77777777" w:rsidR="0047767F" w:rsidRDefault="0047767F" w:rsidP="0072270A">
            <w:pPr>
              <w:rPr>
                <w:lang w:val="en-GB"/>
              </w:rPr>
            </w:pPr>
            <w:r>
              <w:rPr>
                <w:lang w:val="en-GB"/>
              </w:rPr>
              <w:t>Configured in</w:t>
            </w:r>
          </w:p>
        </w:tc>
      </w:tr>
      <w:tr w:rsidR="0047767F" w14:paraId="7280289E" w14:textId="77777777" w:rsidTr="0072270A">
        <w:trPr>
          <w:trHeight w:val="693"/>
        </w:trPr>
        <w:tc>
          <w:tcPr>
            <w:tcW w:w="2547" w:type="dxa"/>
          </w:tcPr>
          <w:p w14:paraId="5E74DA65" w14:textId="77777777" w:rsidR="0047767F" w:rsidRPr="00335D2C" w:rsidRDefault="0047767F" w:rsidP="0072270A">
            <w:pPr>
              <w:rPr>
                <w:b/>
                <w:lang w:val="en-GB"/>
              </w:rPr>
            </w:pPr>
            <w:r w:rsidRPr="00335D2C">
              <w:rPr>
                <w:b/>
                <w:lang w:val="en-GB"/>
              </w:rPr>
              <w:t>PRS Periodicity</w:t>
            </w:r>
          </w:p>
        </w:tc>
        <w:tc>
          <w:tcPr>
            <w:tcW w:w="5386" w:type="dxa"/>
          </w:tcPr>
          <w:p w14:paraId="43EB4948" w14:textId="77777777" w:rsidR="0047767F" w:rsidRDefault="0047767F" w:rsidP="0072270A">
            <w:pPr>
              <w:rPr>
                <w:lang w:val="en-GB"/>
              </w:rPr>
            </w:pPr>
            <w:r>
              <w:rPr>
                <w:lang w:val="en-GB"/>
              </w:rPr>
              <w:t>The period of the PRS resource set (and PRS resources) in number of slots.</w:t>
            </w:r>
          </w:p>
        </w:tc>
        <w:tc>
          <w:tcPr>
            <w:tcW w:w="1696" w:type="dxa"/>
          </w:tcPr>
          <w:p w14:paraId="34671AE9" w14:textId="77777777" w:rsidR="0047767F" w:rsidRDefault="0047767F" w:rsidP="0072270A">
            <w:pPr>
              <w:rPr>
                <w:lang w:val="en-GB"/>
              </w:rPr>
            </w:pPr>
            <w:r>
              <w:rPr>
                <w:lang w:val="en-GB"/>
              </w:rPr>
              <w:t>Resource Set</w:t>
            </w:r>
          </w:p>
        </w:tc>
      </w:tr>
      <w:tr w:rsidR="0047767F" w14:paraId="02777490" w14:textId="77777777" w:rsidTr="0072270A">
        <w:trPr>
          <w:trHeight w:val="693"/>
        </w:trPr>
        <w:tc>
          <w:tcPr>
            <w:tcW w:w="2547" w:type="dxa"/>
          </w:tcPr>
          <w:p w14:paraId="39A33CA5" w14:textId="77777777" w:rsidR="0047767F" w:rsidRPr="00335D2C" w:rsidRDefault="0047767F" w:rsidP="0072270A">
            <w:pPr>
              <w:rPr>
                <w:b/>
                <w:lang w:val="en-GB"/>
              </w:rPr>
            </w:pPr>
            <w:r w:rsidRPr="00335D2C">
              <w:rPr>
                <w:b/>
                <w:lang w:val="en-GB"/>
              </w:rPr>
              <w:t>PRS Resource set slot offset</w:t>
            </w:r>
          </w:p>
        </w:tc>
        <w:tc>
          <w:tcPr>
            <w:tcW w:w="5386" w:type="dxa"/>
          </w:tcPr>
          <w:p w14:paraId="465A5A89" w14:textId="15C63E0D" w:rsidR="0047767F" w:rsidRDefault="0047767F" w:rsidP="0072270A">
            <w:pPr>
              <w:rPr>
                <w:lang w:val="en-GB"/>
              </w:rPr>
            </w:pPr>
            <w:r>
              <w:rPr>
                <w:lang w:val="en-GB"/>
              </w:rPr>
              <w:t xml:space="preserve">The offset in number of slots of the start of the PRS resource set relative </w:t>
            </w:r>
            <w:r w:rsidRPr="00E31A27">
              <w:rPr>
                <w:lang w:val="en-GB"/>
              </w:rPr>
              <w:t xml:space="preserve">to </w:t>
            </w:r>
            <w:r w:rsidRPr="00F21EBD">
              <w:rPr>
                <w:lang w:val="en-GB"/>
              </w:rPr>
              <w:t xml:space="preserve">the </w:t>
            </w:r>
            <w:r w:rsidR="00AD4ACC" w:rsidRPr="00F21EBD">
              <w:rPr>
                <w:lang w:val="en-GB"/>
              </w:rPr>
              <w:t xml:space="preserve">start of </w:t>
            </w:r>
            <w:r w:rsidR="00DD22F0" w:rsidRPr="00F21EBD">
              <w:rPr>
                <w:lang w:val="en-GB"/>
              </w:rPr>
              <w:t>SFN zero</w:t>
            </w:r>
            <w:r w:rsidRPr="00F21EBD">
              <w:rPr>
                <w:lang w:val="en-GB"/>
              </w:rPr>
              <w:t>.</w:t>
            </w:r>
          </w:p>
        </w:tc>
        <w:tc>
          <w:tcPr>
            <w:tcW w:w="1696" w:type="dxa"/>
          </w:tcPr>
          <w:p w14:paraId="13501662" w14:textId="77777777" w:rsidR="0047767F" w:rsidRDefault="0047767F" w:rsidP="0072270A">
            <w:pPr>
              <w:rPr>
                <w:lang w:val="en-GB"/>
              </w:rPr>
            </w:pPr>
            <w:r>
              <w:rPr>
                <w:lang w:val="en-GB"/>
              </w:rPr>
              <w:t>Resource Set</w:t>
            </w:r>
          </w:p>
        </w:tc>
      </w:tr>
      <w:tr w:rsidR="007A7DA1" w14:paraId="200B22DE" w14:textId="77777777" w:rsidTr="0072270A">
        <w:tc>
          <w:tcPr>
            <w:tcW w:w="2547" w:type="dxa"/>
          </w:tcPr>
          <w:p w14:paraId="28431919" w14:textId="77777777" w:rsidR="007A7DA1" w:rsidRPr="006C0D41" w:rsidRDefault="007A7DA1" w:rsidP="0072270A">
            <w:pPr>
              <w:rPr>
                <w:b/>
                <w:lang w:val="en-GB"/>
              </w:rPr>
            </w:pPr>
            <w:r>
              <w:rPr>
                <w:b/>
                <w:lang w:val="en-GB"/>
              </w:rPr>
              <w:t>PRS resource s</w:t>
            </w:r>
            <w:r w:rsidRPr="006C0D41">
              <w:rPr>
                <w:b/>
                <w:lang w:val="en-GB"/>
              </w:rPr>
              <w:t>lot offset</w:t>
            </w:r>
          </w:p>
        </w:tc>
        <w:tc>
          <w:tcPr>
            <w:tcW w:w="5386" w:type="dxa"/>
          </w:tcPr>
          <w:p w14:paraId="31269C50" w14:textId="77777777" w:rsidR="007A7DA1" w:rsidRDefault="007A7DA1" w:rsidP="0072270A">
            <w:pPr>
              <w:rPr>
                <w:lang w:val="en-GB"/>
              </w:rPr>
            </w:pPr>
            <w:r>
              <w:rPr>
                <w:lang w:val="en-GB"/>
              </w:rPr>
              <w:t xml:space="preserve">The offset in number of slots of the start of the PRS resource relative to the first slot of the PRS resource set. </w:t>
            </w:r>
          </w:p>
        </w:tc>
        <w:tc>
          <w:tcPr>
            <w:tcW w:w="1696" w:type="dxa"/>
          </w:tcPr>
          <w:p w14:paraId="314786CD" w14:textId="77777777" w:rsidR="007A7DA1" w:rsidRDefault="007A7DA1" w:rsidP="0072270A">
            <w:pPr>
              <w:rPr>
                <w:lang w:val="en-GB"/>
              </w:rPr>
            </w:pPr>
            <w:r>
              <w:rPr>
                <w:lang w:val="en-GB"/>
              </w:rPr>
              <w:t>Resource</w:t>
            </w:r>
          </w:p>
        </w:tc>
      </w:tr>
      <w:tr w:rsidR="00DC6E25" w14:paraId="2EE25B56" w14:textId="77777777" w:rsidTr="0072270A">
        <w:trPr>
          <w:trHeight w:val="693"/>
        </w:trPr>
        <w:tc>
          <w:tcPr>
            <w:tcW w:w="2547" w:type="dxa"/>
          </w:tcPr>
          <w:p w14:paraId="66C5F0FD" w14:textId="66E18529" w:rsidR="00DC6E25" w:rsidRPr="00335D2C" w:rsidRDefault="00AD37C4" w:rsidP="0072270A">
            <w:pPr>
              <w:rPr>
                <w:b/>
                <w:lang w:val="en-GB"/>
              </w:rPr>
            </w:pPr>
            <w:r>
              <w:rPr>
                <w:b/>
                <w:lang w:val="en-GB"/>
              </w:rPr>
              <w:t>N</w:t>
            </w:r>
            <w:r w:rsidR="00F15F5F">
              <w:rPr>
                <w:b/>
                <w:lang w:val="en-GB"/>
              </w:rPr>
              <w:t>umber of slots</w:t>
            </w:r>
            <w:r w:rsidR="009954FB">
              <w:rPr>
                <w:b/>
                <w:lang w:val="en-GB"/>
              </w:rPr>
              <w:t xml:space="preserve"> (referred to below as </w:t>
            </w:r>
            <w:r w:rsidR="009954FB" w:rsidRPr="009954FB">
              <w:rPr>
                <w:b/>
                <w:i/>
                <w:lang w:val="en-GB"/>
              </w:rPr>
              <w:t>N</w:t>
            </w:r>
            <w:r w:rsidR="009954FB">
              <w:rPr>
                <w:b/>
                <w:lang w:val="en-GB"/>
              </w:rPr>
              <w:t>)</w:t>
            </w:r>
          </w:p>
        </w:tc>
        <w:tc>
          <w:tcPr>
            <w:tcW w:w="5386" w:type="dxa"/>
          </w:tcPr>
          <w:p w14:paraId="52BB0D73" w14:textId="2BC5F664" w:rsidR="00DC6E25" w:rsidRDefault="00AD37C4" w:rsidP="0072270A">
            <w:pPr>
              <w:rPr>
                <w:lang w:val="en-GB"/>
              </w:rPr>
            </w:pPr>
            <w:r w:rsidRPr="00AD37C4">
              <w:rPr>
                <w:lang w:val="en-GB"/>
              </w:rPr>
              <w:t>PRS resource length in number of slots</w:t>
            </w:r>
            <w:r>
              <w:rPr>
                <w:lang w:val="en-GB"/>
              </w:rPr>
              <w:t>.</w:t>
            </w:r>
          </w:p>
        </w:tc>
        <w:tc>
          <w:tcPr>
            <w:tcW w:w="1696" w:type="dxa"/>
          </w:tcPr>
          <w:p w14:paraId="6CFFDD86" w14:textId="291A04F0" w:rsidR="00DC6E25" w:rsidRDefault="003A5597" w:rsidP="0072270A">
            <w:pPr>
              <w:rPr>
                <w:lang w:val="en-GB"/>
              </w:rPr>
            </w:pPr>
            <w:r>
              <w:rPr>
                <w:lang w:val="en-GB"/>
              </w:rPr>
              <w:t>Resource</w:t>
            </w:r>
          </w:p>
        </w:tc>
      </w:tr>
      <w:tr w:rsidR="0047767F" w14:paraId="66D65C02" w14:textId="77777777" w:rsidTr="00DD22F0">
        <w:tc>
          <w:tcPr>
            <w:tcW w:w="2547" w:type="dxa"/>
          </w:tcPr>
          <w:p w14:paraId="271074C8" w14:textId="77EA8649" w:rsidR="0047767F" w:rsidRDefault="0047767F" w:rsidP="0072270A">
            <w:pPr>
              <w:rPr>
                <w:lang w:val="en-GB"/>
              </w:rPr>
            </w:pPr>
            <w:r w:rsidRPr="00B006EA">
              <w:rPr>
                <w:b/>
                <w:lang w:val="en-GB"/>
              </w:rPr>
              <w:t>Number of symbols</w:t>
            </w:r>
            <w:r w:rsidR="0007351D">
              <w:rPr>
                <w:b/>
                <w:lang w:val="en-GB"/>
              </w:rPr>
              <w:t xml:space="preserve"> in </w:t>
            </w:r>
            <w:r w:rsidR="00614C2D">
              <w:rPr>
                <w:b/>
                <w:lang w:val="en-GB"/>
              </w:rPr>
              <w:t xml:space="preserve">PRS Resource slot </w:t>
            </w:r>
            <w:proofErr w:type="spellStart"/>
            <w:r w:rsidR="00F51442" w:rsidRPr="00DE25E5">
              <w:rPr>
                <w:b/>
                <w:i/>
                <w:lang w:val="en-GB"/>
              </w:rPr>
              <w:t>i</w:t>
            </w:r>
            <w:proofErr w:type="spellEnd"/>
            <w:r w:rsidR="00F51442" w:rsidRPr="00DE25E5">
              <w:rPr>
                <w:b/>
                <w:i/>
                <w:lang w:val="en-GB"/>
              </w:rPr>
              <w:t xml:space="preserve">, </w:t>
            </w:r>
            <w:proofErr w:type="spellStart"/>
            <w:r w:rsidR="00F51442" w:rsidRPr="00DE25E5">
              <w:rPr>
                <w:b/>
                <w:i/>
                <w:lang w:val="en-GB"/>
              </w:rPr>
              <w:t>i</w:t>
            </w:r>
            <w:proofErr w:type="spellEnd"/>
            <w:r w:rsidR="00F51442" w:rsidRPr="00DE25E5">
              <w:rPr>
                <w:b/>
                <w:i/>
                <w:lang w:val="en-GB"/>
              </w:rPr>
              <w:t>=1,</w:t>
            </w:r>
            <w:proofErr w:type="gramStart"/>
            <w:r w:rsidR="00F51442" w:rsidRPr="00DE25E5">
              <w:rPr>
                <w:b/>
                <w:i/>
                <w:lang w:val="en-GB"/>
              </w:rPr>
              <w:t>2,3,…</w:t>
            </w:r>
            <w:proofErr w:type="gramEnd"/>
            <w:r w:rsidR="00F51442" w:rsidRPr="00DE25E5">
              <w:rPr>
                <w:b/>
                <w:i/>
                <w:lang w:val="en-GB"/>
              </w:rPr>
              <w:t xml:space="preserve"> N</w:t>
            </w:r>
          </w:p>
        </w:tc>
        <w:tc>
          <w:tcPr>
            <w:tcW w:w="5386" w:type="dxa"/>
          </w:tcPr>
          <w:p w14:paraId="3D5CD96C" w14:textId="577A0CCB" w:rsidR="0047767F" w:rsidRDefault="0047767F" w:rsidP="0072270A">
            <w:pPr>
              <w:rPr>
                <w:lang w:val="en-GB"/>
              </w:rPr>
            </w:pPr>
            <w:r>
              <w:rPr>
                <w:lang w:val="en-GB"/>
              </w:rPr>
              <w:t xml:space="preserve">The </w:t>
            </w:r>
            <w:r w:rsidR="001D7FB8">
              <w:rPr>
                <w:lang w:val="en-GB"/>
              </w:rPr>
              <w:t>number of consecutive symbols used for the</w:t>
            </w:r>
            <w:r>
              <w:rPr>
                <w:lang w:val="en-GB"/>
              </w:rPr>
              <w:t xml:space="preserve"> PRS </w:t>
            </w:r>
            <w:r w:rsidR="001D7FB8">
              <w:rPr>
                <w:b/>
                <w:lang w:val="en-GB"/>
              </w:rPr>
              <w:t xml:space="preserve">in </w:t>
            </w:r>
            <w:r w:rsidR="001D7FB8" w:rsidRPr="00BB0E7C">
              <w:rPr>
                <w:lang w:val="en-GB"/>
              </w:rPr>
              <w:t xml:space="preserve">PRS Resource slot </w:t>
            </w:r>
            <w:proofErr w:type="spellStart"/>
            <w:r w:rsidR="001D7FB8" w:rsidRPr="00BB0E7C">
              <w:rPr>
                <w:i/>
                <w:lang w:val="en-GB"/>
              </w:rPr>
              <w:t>i</w:t>
            </w:r>
            <w:proofErr w:type="spellEnd"/>
            <w:r w:rsidR="001D7FB8" w:rsidRPr="00BB0E7C">
              <w:rPr>
                <w:i/>
                <w:lang w:val="en-GB"/>
              </w:rPr>
              <w:t xml:space="preserve">, </w:t>
            </w:r>
            <w:proofErr w:type="spellStart"/>
            <w:r w:rsidR="001D7FB8" w:rsidRPr="00BB0E7C">
              <w:rPr>
                <w:i/>
                <w:lang w:val="en-GB"/>
              </w:rPr>
              <w:t>i</w:t>
            </w:r>
            <w:proofErr w:type="spellEnd"/>
            <w:r w:rsidR="001D7FB8" w:rsidRPr="00BB0E7C">
              <w:rPr>
                <w:i/>
                <w:lang w:val="en-GB"/>
              </w:rPr>
              <w:t>=1,</w:t>
            </w:r>
            <w:proofErr w:type="gramStart"/>
            <w:r w:rsidR="001D7FB8" w:rsidRPr="00BB0E7C">
              <w:rPr>
                <w:i/>
                <w:lang w:val="en-GB"/>
              </w:rPr>
              <w:t>2,3,…</w:t>
            </w:r>
            <w:proofErr w:type="gramEnd"/>
            <w:r w:rsidR="001D7FB8" w:rsidRPr="00BB0E7C">
              <w:rPr>
                <w:i/>
                <w:lang w:val="en-GB"/>
              </w:rPr>
              <w:t xml:space="preserve"> N</w:t>
            </w:r>
            <w:r w:rsidR="00BB0E7C" w:rsidRPr="00BB0E7C">
              <w:rPr>
                <w:i/>
                <w:lang w:val="en-GB"/>
              </w:rPr>
              <w:t>.</w:t>
            </w:r>
          </w:p>
        </w:tc>
        <w:tc>
          <w:tcPr>
            <w:tcW w:w="1696" w:type="dxa"/>
            <w:shd w:val="clear" w:color="auto" w:fill="auto"/>
          </w:tcPr>
          <w:p w14:paraId="2E0DE9FD" w14:textId="391C8520" w:rsidR="0047767F" w:rsidRDefault="0047767F" w:rsidP="0072270A">
            <w:pPr>
              <w:rPr>
                <w:lang w:val="en-GB"/>
              </w:rPr>
            </w:pPr>
            <w:r w:rsidRPr="00DD22F0">
              <w:rPr>
                <w:lang w:val="en-GB"/>
              </w:rPr>
              <w:t>Resource</w:t>
            </w:r>
          </w:p>
        </w:tc>
      </w:tr>
      <w:tr w:rsidR="0047767F" w14:paraId="03A05BC0" w14:textId="77777777" w:rsidTr="0072270A">
        <w:tc>
          <w:tcPr>
            <w:tcW w:w="2547" w:type="dxa"/>
          </w:tcPr>
          <w:p w14:paraId="655F80BC" w14:textId="3D20E4AD" w:rsidR="0047767F" w:rsidRPr="00C4367F" w:rsidRDefault="0047767F" w:rsidP="0072270A">
            <w:pPr>
              <w:rPr>
                <w:b/>
                <w:lang w:val="en-GB"/>
              </w:rPr>
            </w:pPr>
            <w:r w:rsidRPr="00C4367F">
              <w:rPr>
                <w:b/>
                <w:lang w:val="en-GB"/>
              </w:rPr>
              <w:t>Start symbol</w:t>
            </w:r>
            <w:r w:rsidR="00DE25E5">
              <w:rPr>
                <w:b/>
                <w:lang w:val="en-GB"/>
              </w:rPr>
              <w:t xml:space="preserve"> in PRS </w:t>
            </w:r>
            <w:r w:rsidR="00DE25E5" w:rsidRPr="00DE25E5">
              <w:rPr>
                <w:b/>
                <w:lang w:val="en-GB"/>
              </w:rPr>
              <w:t>Resource slot</w:t>
            </w:r>
            <w:r w:rsidR="00DE25E5" w:rsidRPr="00DE25E5">
              <w:rPr>
                <w:b/>
                <w:i/>
                <w:lang w:val="en-GB"/>
              </w:rPr>
              <w:t xml:space="preserve"> </w:t>
            </w:r>
            <w:proofErr w:type="spellStart"/>
            <w:r w:rsidR="00DE25E5" w:rsidRPr="00DE25E5">
              <w:rPr>
                <w:b/>
                <w:i/>
                <w:lang w:val="en-GB"/>
              </w:rPr>
              <w:t>i</w:t>
            </w:r>
            <w:proofErr w:type="spellEnd"/>
            <w:r w:rsidR="00DE25E5" w:rsidRPr="00DE25E5">
              <w:rPr>
                <w:b/>
                <w:i/>
                <w:lang w:val="en-GB"/>
              </w:rPr>
              <w:t xml:space="preserve">, </w:t>
            </w:r>
            <w:proofErr w:type="spellStart"/>
            <w:r w:rsidR="00DE25E5" w:rsidRPr="00DE25E5">
              <w:rPr>
                <w:b/>
                <w:i/>
                <w:lang w:val="en-GB"/>
              </w:rPr>
              <w:t>i</w:t>
            </w:r>
            <w:proofErr w:type="spellEnd"/>
            <w:r w:rsidR="00DE25E5" w:rsidRPr="00DE25E5">
              <w:rPr>
                <w:b/>
                <w:i/>
                <w:lang w:val="en-GB"/>
              </w:rPr>
              <w:t>=1,</w:t>
            </w:r>
            <w:proofErr w:type="gramStart"/>
            <w:r w:rsidR="00DE25E5" w:rsidRPr="00DE25E5">
              <w:rPr>
                <w:b/>
                <w:i/>
                <w:lang w:val="en-GB"/>
              </w:rPr>
              <w:t>2,3,…</w:t>
            </w:r>
            <w:proofErr w:type="gramEnd"/>
            <w:r w:rsidR="00DE25E5" w:rsidRPr="00DE25E5">
              <w:rPr>
                <w:b/>
                <w:i/>
                <w:lang w:val="en-GB"/>
              </w:rPr>
              <w:t xml:space="preserve"> N</w:t>
            </w:r>
          </w:p>
        </w:tc>
        <w:tc>
          <w:tcPr>
            <w:tcW w:w="5386" w:type="dxa"/>
          </w:tcPr>
          <w:p w14:paraId="1BDA889C" w14:textId="0B0CB08E" w:rsidR="0047767F" w:rsidRDefault="0047767F" w:rsidP="0072270A">
            <w:pPr>
              <w:rPr>
                <w:lang w:val="en-GB"/>
              </w:rPr>
            </w:pPr>
            <w:r>
              <w:rPr>
                <w:lang w:val="en-GB"/>
              </w:rPr>
              <w:t xml:space="preserve">The start symbol of a PRS resource within </w:t>
            </w:r>
            <w:r w:rsidR="00BB0E7C" w:rsidRPr="00BB0E7C">
              <w:rPr>
                <w:lang w:val="en-GB"/>
              </w:rPr>
              <w:t xml:space="preserve">slot </w:t>
            </w:r>
            <w:proofErr w:type="spellStart"/>
            <w:r w:rsidR="00BB0E7C" w:rsidRPr="00BB0E7C">
              <w:rPr>
                <w:i/>
                <w:lang w:val="en-GB"/>
              </w:rPr>
              <w:t>i</w:t>
            </w:r>
            <w:proofErr w:type="spellEnd"/>
            <w:r w:rsidR="00BB0E7C" w:rsidRPr="00BB0E7C">
              <w:rPr>
                <w:i/>
                <w:lang w:val="en-GB"/>
              </w:rPr>
              <w:t xml:space="preserve">, </w:t>
            </w:r>
            <w:proofErr w:type="spellStart"/>
            <w:r w:rsidR="00BB0E7C" w:rsidRPr="00BB0E7C">
              <w:rPr>
                <w:i/>
                <w:lang w:val="en-GB"/>
              </w:rPr>
              <w:t>i</w:t>
            </w:r>
            <w:proofErr w:type="spellEnd"/>
            <w:r w:rsidR="00BB0E7C" w:rsidRPr="00BB0E7C">
              <w:rPr>
                <w:i/>
                <w:lang w:val="en-GB"/>
              </w:rPr>
              <w:t>=1,</w:t>
            </w:r>
            <w:proofErr w:type="gramStart"/>
            <w:r w:rsidR="00BB0E7C" w:rsidRPr="00BB0E7C">
              <w:rPr>
                <w:i/>
                <w:lang w:val="en-GB"/>
              </w:rPr>
              <w:t>2,3,…</w:t>
            </w:r>
            <w:proofErr w:type="gramEnd"/>
            <w:r w:rsidR="00BB0E7C" w:rsidRPr="00BB0E7C">
              <w:rPr>
                <w:i/>
                <w:lang w:val="en-GB"/>
              </w:rPr>
              <w:t xml:space="preserve"> N.</w:t>
            </w:r>
          </w:p>
        </w:tc>
        <w:tc>
          <w:tcPr>
            <w:tcW w:w="1696" w:type="dxa"/>
          </w:tcPr>
          <w:p w14:paraId="29B79A1F" w14:textId="77777777" w:rsidR="0047767F" w:rsidRDefault="0047767F" w:rsidP="0072270A">
            <w:pPr>
              <w:rPr>
                <w:lang w:val="en-GB"/>
              </w:rPr>
            </w:pPr>
            <w:r>
              <w:rPr>
                <w:lang w:val="en-GB"/>
              </w:rPr>
              <w:t>Resource</w:t>
            </w:r>
          </w:p>
        </w:tc>
      </w:tr>
    </w:tbl>
    <w:p w14:paraId="2F2DB389" w14:textId="7DFC7C8C" w:rsidR="001110D1" w:rsidRDefault="001110D1" w:rsidP="00DF4A3E">
      <w:pPr>
        <w:rPr>
          <w:lang w:val="en-GB"/>
        </w:rPr>
      </w:pPr>
    </w:p>
    <w:p w14:paraId="5A42F3F4" w14:textId="26B7A7BD" w:rsidR="005704D8" w:rsidRDefault="005704D8" w:rsidP="00DF4A3E">
      <w:pPr>
        <w:rPr>
          <w:lang w:val="en-GB"/>
        </w:rPr>
      </w:pPr>
      <w:r>
        <w:rPr>
          <w:lang w:val="en-GB"/>
        </w:rPr>
        <w:t xml:space="preserve">This gives more flexibility than </w:t>
      </w:r>
      <w:r w:rsidR="00645DC9">
        <w:rPr>
          <w:lang w:val="en-GB"/>
        </w:rPr>
        <w:t>simple repetition of PRS resources (Alt. 1)</w:t>
      </w:r>
      <w:r w:rsidR="000359B1">
        <w:rPr>
          <w:lang w:val="en-GB"/>
        </w:rPr>
        <w:t>.</w:t>
      </w:r>
      <w:r w:rsidR="00645DC9">
        <w:rPr>
          <w:lang w:val="en-GB"/>
        </w:rPr>
        <w:t xml:space="preserve"> </w:t>
      </w:r>
      <w:r w:rsidR="000359B1">
        <w:rPr>
          <w:lang w:val="en-GB"/>
        </w:rPr>
        <w:t>It</w:t>
      </w:r>
      <w:r w:rsidR="00645DC9">
        <w:rPr>
          <w:lang w:val="en-GB"/>
        </w:rPr>
        <w:t xml:space="preserve"> allow for </w:t>
      </w:r>
      <w:r w:rsidR="00AF2C04">
        <w:rPr>
          <w:lang w:val="en-GB"/>
        </w:rPr>
        <w:t xml:space="preserve">very flexible PRS resource lengths as exemplified in </w:t>
      </w:r>
      <w:r w:rsidR="003C63BC">
        <w:rPr>
          <w:lang w:val="en-GB"/>
        </w:rPr>
        <w:fldChar w:fldCharType="begin"/>
      </w:r>
      <w:r w:rsidR="003C63BC">
        <w:rPr>
          <w:lang w:val="en-GB"/>
        </w:rPr>
        <w:instrText xml:space="preserve"> REF _Ref19543811 \h </w:instrText>
      </w:r>
      <w:r w:rsidR="003C63BC">
        <w:rPr>
          <w:lang w:val="en-GB"/>
        </w:rPr>
      </w:r>
      <w:r w:rsidR="003C63BC">
        <w:rPr>
          <w:lang w:val="en-GB"/>
        </w:rPr>
        <w:fldChar w:fldCharType="separate"/>
      </w:r>
      <w:r w:rsidR="00BA3969" w:rsidRPr="00421FD6">
        <w:rPr>
          <w:lang w:val="en-US"/>
        </w:rPr>
        <w:t xml:space="preserve">Figure </w:t>
      </w:r>
      <w:r w:rsidR="00BA3969" w:rsidRPr="00421FD6">
        <w:rPr>
          <w:noProof/>
          <w:lang w:val="en-US"/>
        </w:rPr>
        <w:t>7</w:t>
      </w:r>
      <w:r w:rsidR="003C63BC">
        <w:rPr>
          <w:lang w:val="en-GB"/>
        </w:rPr>
        <w:fldChar w:fldCharType="end"/>
      </w:r>
      <w:r w:rsidR="000359B1">
        <w:rPr>
          <w:lang w:val="en-GB"/>
        </w:rPr>
        <w:t xml:space="preserve"> and can also be used to avoid collisions with other NR reference signals</w:t>
      </w:r>
      <w:r w:rsidR="000D3CD4">
        <w:rPr>
          <w:lang w:val="en-GB"/>
        </w:rPr>
        <w:t xml:space="preserve"> as exemplified in </w:t>
      </w:r>
      <w:r w:rsidR="000D3CD4">
        <w:rPr>
          <w:lang w:val="en-GB"/>
        </w:rPr>
        <w:fldChar w:fldCharType="begin"/>
      </w:r>
      <w:r w:rsidR="000D3CD4">
        <w:rPr>
          <w:lang w:val="en-GB"/>
        </w:rPr>
        <w:instrText xml:space="preserve"> REF _Ref19606292 \h </w:instrText>
      </w:r>
      <w:r w:rsidR="000D3CD4">
        <w:rPr>
          <w:lang w:val="en-GB"/>
        </w:rPr>
      </w:r>
      <w:r w:rsidR="000D3CD4">
        <w:rPr>
          <w:lang w:val="en-GB"/>
        </w:rPr>
        <w:fldChar w:fldCharType="separate"/>
      </w:r>
      <w:r w:rsidR="00BA3969" w:rsidRPr="00421FD6">
        <w:rPr>
          <w:lang w:val="en-US"/>
        </w:rPr>
        <w:t xml:space="preserve">Figure </w:t>
      </w:r>
      <w:r w:rsidR="00BA3969" w:rsidRPr="00421FD6">
        <w:rPr>
          <w:noProof/>
          <w:lang w:val="en-US"/>
        </w:rPr>
        <w:t>8</w:t>
      </w:r>
      <w:r w:rsidR="000D3CD4">
        <w:rPr>
          <w:lang w:val="en-GB"/>
        </w:rPr>
        <w:fldChar w:fldCharType="end"/>
      </w:r>
      <w:r w:rsidR="008B7A7C">
        <w:rPr>
          <w:lang w:val="en-GB"/>
        </w:rPr>
        <w:t>.</w:t>
      </w:r>
    </w:p>
    <w:p w14:paraId="4723EC40" w14:textId="24996851" w:rsidR="001110D1" w:rsidRDefault="001110D1" w:rsidP="00DF4A3E">
      <w:pPr>
        <w:rPr>
          <w:lang w:val="en-GB"/>
        </w:rPr>
      </w:pPr>
    </w:p>
    <w:p w14:paraId="7E83222D" w14:textId="77777777" w:rsidR="00191D4F" w:rsidRDefault="00191D4F" w:rsidP="00191D4F">
      <w:pPr>
        <w:keepNext/>
      </w:pPr>
      <w:r>
        <w:rPr>
          <w:noProof/>
          <w:lang w:val="en-GB"/>
        </w:rPr>
        <w:lastRenderedPageBreak/>
        <w:drawing>
          <wp:inline distT="0" distB="0" distL="0" distR="0" wp14:anchorId="2D8A42D5" wp14:editId="129F64F7">
            <wp:extent cx="6120765" cy="152908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Multi slot PRS resource Example 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1529080"/>
                    </a:xfrm>
                    <a:prstGeom prst="rect">
                      <a:avLst/>
                    </a:prstGeom>
                  </pic:spPr>
                </pic:pic>
              </a:graphicData>
            </a:graphic>
          </wp:inline>
        </w:drawing>
      </w:r>
    </w:p>
    <w:p w14:paraId="2C43B262" w14:textId="6EAAB421" w:rsidR="00191D4F" w:rsidRPr="00421FD6" w:rsidRDefault="00191D4F" w:rsidP="00191D4F">
      <w:pPr>
        <w:pStyle w:val="Caption"/>
        <w:rPr>
          <w:lang w:val="en-US"/>
        </w:rPr>
      </w:pPr>
      <w:bookmarkStart w:id="36" w:name="_Ref19543811"/>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7</w:t>
      </w:r>
      <w:r w:rsidR="009E1433">
        <w:fldChar w:fldCharType="end"/>
      </w:r>
      <w:bookmarkEnd w:id="36"/>
      <w:r w:rsidRPr="00421FD6">
        <w:rPr>
          <w:lang w:val="en-US"/>
        </w:rPr>
        <w:t xml:space="preserve"> </w:t>
      </w:r>
      <w:r w:rsidR="00E97ED3" w:rsidRPr="00421FD6">
        <w:rPr>
          <w:lang w:val="en-US"/>
        </w:rPr>
        <w:t>An example of beam sweeping of multi slot PRS resources.</w:t>
      </w:r>
    </w:p>
    <w:p w14:paraId="78AD81A3" w14:textId="77777777" w:rsidR="009900E5" w:rsidRDefault="009900E5" w:rsidP="009900E5">
      <w:pPr>
        <w:keepNext/>
      </w:pPr>
      <w:r>
        <w:rPr>
          <w:noProof/>
          <w:lang w:eastAsia="en-GB"/>
        </w:rPr>
        <w:drawing>
          <wp:inline distT="0" distB="0" distL="0" distR="0" wp14:anchorId="0EB1867D" wp14:editId="05BA329A">
            <wp:extent cx="6120765" cy="1463675"/>
            <wp:effectExtent l="0" t="0" r="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Multi slot PRS resource Example 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1463675"/>
                    </a:xfrm>
                    <a:prstGeom prst="rect">
                      <a:avLst/>
                    </a:prstGeom>
                  </pic:spPr>
                </pic:pic>
              </a:graphicData>
            </a:graphic>
          </wp:inline>
        </w:drawing>
      </w:r>
    </w:p>
    <w:p w14:paraId="2A93DD0F" w14:textId="25CD5837" w:rsidR="009900E5" w:rsidRPr="00421FD6" w:rsidRDefault="009900E5" w:rsidP="009900E5">
      <w:pPr>
        <w:pStyle w:val="Caption"/>
        <w:rPr>
          <w:lang w:val="en-US"/>
        </w:rPr>
      </w:pPr>
      <w:bookmarkStart w:id="37" w:name="_Ref19606292"/>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8</w:t>
      </w:r>
      <w:r w:rsidR="009E1433">
        <w:fldChar w:fldCharType="end"/>
      </w:r>
      <w:bookmarkEnd w:id="37"/>
      <w:r w:rsidRPr="00421FD6">
        <w:rPr>
          <w:lang w:val="en-US"/>
        </w:rPr>
        <w:t xml:space="preserve"> An example of beam sweeping of multi slot PRS resources leaving </w:t>
      </w:r>
      <w:r w:rsidR="00DA17DE" w:rsidRPr="00421FD6">
        <w:rPr>
          <w:lang w:val="en-US"/>
        </w:rPr>
        <w:t xml:space="preserve">the last six symbols in slot two empty to avoid collisions with other </w:t>
      </w:r>
      <w:r w:rsidR="005007EA" w:rsidRPr="00421FD6">
        <w:rPr>
          <w:lang w:val="en-US"/>
        </w:rPr>
        <w:t>reference signals such as CSI-RS transmitted there.</w:t>
      </w:r>
    </w:p>
    <w:p w14:paraId="27565274" w14:textId="77777777" w:rsidR="009900E5" w:rsidRPr="00421FD6" w:rsidRDefault="009900E5" w:rsidP="009900E5">
      <w:pPr>
        <w:rPr>
          <w:lang w:val="en-US" w:eastAsia="en-GB"/>
        </w:rPr>
      </w:pPr>
    </w:p>
    <w:p w14:paraId="4C98C71F" w14:textId="03B0086E" w:rsidR="0086058E" w:rsidRPr="00513395" w:rsidRDefault="00513395" w:rsidP="0086058E">
      <w:pPr>
        <w:rPr>
          <w:b/>
          <w:i/>
          <w:sz w:val="28"/>
          <w:lang w:val="en-GB"/>
        </w:rPr>
      </w:pPr>
      <w:r w:rsidRPr="00513395">
        <w:rPr>
          <w:b/>
          <w:i/>
          <w:sz w:val="28"/>
          <w:lang w:val="en-GB"/>
        </w:rPr>
        <w:t>Proposal</w:t>
      </w:r>
    </w:p>
    <w:p w14:paraId="03A92ECB" w14:textId="3C4409E3" w:rsidR="00513395" w:rsidRPr="00421FD6" w:rsidRDefault="00483065" w:rsidP="0086058E">
      <w:pPr>
        <w:rPr>
          <w:lang w:val="en-US" w:eastAsia="en-GB"/>
        </w:rPr>
      </w:pPr>
      <w:r>
        <w:rPr>
          <w:lang w:val="en-GB" w:eastAsia="en-GB"/>
        </w:rPr>
        <w:t>S</w:t>
      </w:r>
      <w:r w:rsidR="00251136" w:rsidRPr="00421FD6">
        <w:rPr>
          <w:lang w:val="en-US" w:eastAsia="en-GB"/>
        </w:rPr>
        <w:t xml:space="preserve">weep-and-repeat </w:t>
      </w:r>
      <w:r w:rsidRPr="00421FD6">
        <w:rPr>
          <w:lang w:val="en-US" w:eastAsia="en-GB"/>
        </w:rPr>
        <w:t xml:space="preserve">(Alt. 2) </w:t>
      </w:r>
      <w:r w:rsidR="00251136" w:rsidRPr="00421FD6">
        <w:rPr>
          <w:lang w:val="en-US" w:eastAsia="en-GB"/>
        </w:rPr>
        <w:t>allows for less coherent combining</w:t>
      </w:r>
      <w:r w:rsidRPr="00421FD6">
        <w:rPr>
          <w:lang w:val="en-US" w:eastAsia="en-GB"/>
        </w:rPr>
        <w:t xml:space="preserve"> and w</w:t>
      </w:r>
      <w:r w:rsidR="00851A11" w:rsidRPr="00421FD6">
        <w:rPr>
          <w:lang w:val="en-US" w:eastAsia="en-GB"/>
        </w:rPr>
        <w:t xml:space="preserve">hich we think is a serious downside. The choice therefore stands primarily between </w:t>
      </w:r>
      <w:r w:rsidR="001621E2" w:rsidRPr="00421FD6">
        <w:rPr>
          <w:lang w:val="en-US" w:eastAsia="en-GB"/>
        </w:rPr>
        <w:t xml:space="preserve">repeat-and-sweep (alt. 1) and </w:t>
      </w:r>
      <w:r w:rsidR="00032899" w:rsidRPr="00421FD6">
        <w:rPr>
          <w:lang w:val="en-US" w:eastAsia="en-GB"/>
        </w:rPr>
        <w:t>multi slot PRS resource (alt 3).</w:t>
      </w:r>
      <w:r w:rsidR="00475D4E" w:rsidRPr="00421FD6">
        <w:rPr>
          <w:lang w:val="en-US" w:eastAsia="en-GB"/>
        </w:rPr>
        <w:t xml:space="preserve"> </w:t>
      </w:r>
      <w:r w:rsidR="00AF6B69" w:rsidRPr="00421FD6">
        <w:rPr>
          <w:lang w:val="en-US" w:eastAsia="en-GB"/>
        </w:rPr>
        <w:t xml:space="preserve">Multi slot PRS resource (alt 3) gives more flexibility in terms of </w:t>
      </w:r>
      <w:r w:rsidR="00F67496" w:rsidRPr="00421FD6">
        <w:rPr>
          <w:lang w:val="en-US" w:eastAsia="en-GB"/>
        </w:rPr>
        <w:t>the PRS resource length for coverage control</w:t>
      </w:r>
      <w:r w:rsidR="004C0C70" w:rsidRPr="00421FD6">
        <w:rPr>
          <w:lang w:val="en-US" w:eastAsia="en-GB"/>
        </w:rPr>
        <w:t xml:space="preserve"> and also allows for</w:t>
      </w:r>
      <w:r w:rsidR="0071541D" w:rsidRPr="00421FD6">
        <w:rPr>
          <w:lang w:val="en-US" w:eastAsia="en-GB"/>
        </w:rPr>
        <w:t xml:space="preserve"> more possibilities to avoid collisions with other signals</w:t>
      </w:r>
      <w:r w:rsidR="0061772B" w:rsidRPr="00421FD6">
        <w:rPr>
          <w:lang w:val="en-US" w:eastAsia="en-GB"/>
        </w:rPr>
        <w:t xml:space="preserve">. Multi slot PRS resource (alt 3) does, however, require </w:t>
      </w:r>
      <w:r w:rsidR="001C066B" w:rsidRPr="00421FD6">
        <w:rPr>
          <w:lang w:val="en-US" w:eastAsia="en-GB"/>
        </w:rPr>
        <w:t xml:space="preserve">somewhat more configuration signaling overhead and the additional flexibility adds </w:t>
      </w:r>
      <w:r w:rsidR="00104238" w:rsidRPr="00421FD6">
        <w:rPr>
          <w:lang w:val="en-US" w:eastAsia="en-GB"/>
        </w:rPr>
        <w:t xml:space="preserve">somewhat to UE complexity and </w:t>
      </w:r>
      <w:r w:rsidR="00AA6007" w:rsidRPr="00421FD6">
        <w:rPr>
          <w:lang w:val="en-US" w:eastAsia="en-GB"/>
        </w:rPr>
        <w:t>r</w:t>
      </w:r>
      <w:r w:rsidR="00BE0ED7" w:rsidRPr="00421FD6">
        <w:rPr>
          <w:lang w:val="en-US" w:eastAsia="en-GB"/>
        </w:rPr>
        <w:t>esults in more configurations that need to be tested</w:t>
      </w:r>
      <w:r w:rsidR="00137560" w:rsidRPr="00421FD6">
        <w:rPr>
          <w:lang w:val="en-US" w:eastAsia="en-GB"/>
        </w:rPr>
        <w:t xml:space="preserve"> to ensure interoperability.</w:t>
      </w:r>
      <w:r w:rsidR="00CC2996" w:rsidRPr="00421FD6">
        <w:rPr>
          <w:lang w:val="en-US" w:eastAsia="en-GB"/>
        </w:rPr>
        <w:t xml:space="preserve"> We are open to both repeat-and-sweep (alt. 1) and multi slot PRS resource (alt 3) but think that </w:t>
      </w:r>
      <w:r w:rsidR="00760C2F" w:rsidRPr="00421FD6">
        <w:rPr>
          <w:lang w:val="en-US" w:eastAsia="en-GB"/>
        </w:rPr>
        <w:t xml:space="preserve">repeat-and-sweep (alt. 1) is the most </w:t>
      </w:r>
      <w:r w:rsidR="004D112F" w:rsidRPr="00421FD6">
        <w:rPr>
          <w:lang w:val="en-US" w:eastAsia="en-GB"/>
        </w:rPr>
        <w:t>reasonable choice.</w:t>
      </w:r>
    </w:p>
    <w:p w14:paraId="193C2AE0" w14:textId="047D87C8" w:rsidR="004D112F" w:rsidRPr="00421FD6" w:rsidRDefault="00C77A4F" w:rsidP="005762EF">
      <w:pPr>
        <w:pStyle w:val="Proposal"/>
        <w:rPr>
          <w:lang w:val="en-US"/>
        </w:rPr>
      </w:pPr>
      <w:bookmarkStart w:id="38" w:name="_Toc21118742"/>
      <w:r w:rsidRPr="00421FD6">
        <w:rPr>
          <w:lang w:val="en-US"/>
        </w:rPr>
        <w:t xml:space="preserve">Repetition of PRS Resources in consecutive slots should be enabled through </w:t>
      </w:r>
      <w:r w:rsidR="00171C2A" w:rsidRPr="00421FD6">
        <w:rPr>
          <w:lang w:val="en-US"/>
        </w:rPr>
        <w:t>a configuration parameter ‘PRS Resource repetition’</w:t>
      </w:r>
      <w:r w:rsidR="006F7010" w:rsidRPr="00421FD6">
        <w:rPr>
          <w:lang w:val="en-US"/>
        </w:rPr>
        <w:t xml:space="preserve"> defining the number of repetitions</w:t>
      </w:r>
      <w:r w:rsidR="000E3C96" w:rsidRPr="00421FD6">
        <w:rPr>
          <w:lang w:val="en-US"/>
        </w:rPr>
        <w:t>. The parameter</w:t>
      </w:r>
      <w:r w:rsidR="004D4B23" w:rsidRPr="00421FD6">
        <w:rPr>
          <w:lang w:val="en-US"/>
        </w:rPr>
        <w:t xml:space="preserve"> </w:t>
      </w:r>
      <w:r w:rsidR="000E3C96" w:rsidRPr="00421FD6">
        <w:rPr>
          <w:lang w:val="en-US"/>
        </w:rPr>
        <w:t xml:space="preserve">‘PRS Resource repetition’ </w:t>
      </w:r>
      <w:r w:rsidR="00367A6B" w:rsidRPr="00421FD6">
        <w:rPr>
          <w:lang w:val="en-US"/>
        </w:rPr>
        <w:t xml:space="preserve">should be the same for all resource within a resource set and is therefore </w:t>
      </w:r>
      <w:r w:rsidR="004D4B23" w:rsidRPr="00421FD6">
        <w:rPr>
          <w:lang w:val="en-US"/>
        </w:rPr>
        <w:t>defined on the PRS resource set level</w:t>
      </w:r>
      <w:r w:rsidR="005762EF" w:rsidRPr="00421FD6">
        <w:rPr>
          <w:lang w:val="en-US"/>
        </w:rPr>
        <w:t>.</w:t>
      </w:r>
      <w:bookmarkEnd w:id="38"/>
    </w:p>
    <w:p w14:paraId="00CDC1FD" w14:textId="18DD5D7E" w:rsidR="00457B6E" w:rsidRDefault="00B87909" w:rsidP="00457B6E">
      <w:pPr>
        <w:pStyle w:val="3GPPH2"/>
        <w:numPr>
          <w:ilvl w:val="1"/>
          <w:numId w:val="13"/>
        </w:numPr>
        <w:tabs>
          <w:tab w:val="clear" w:pos="576"/>
          <w:tab w:val="left" w:pos="567"/>
        </w:tabs>
        <w:ind w:left="567" w:hanging="567"/>
      </w:pPr>
      <w:bookmarkStart w:id="39" w:name="_Ref16846304"/>
      <w:r>
        <w:t>Occasions</w:t>
      </w:r>
      <w:r w:rsidR="00025E71">
        <w:t>, occasion groups</w:t>
      </w:r>
      <w:r>
        <w:t xml:space="preserve"> and </w:t>
      </w:r>
      <w:r w:rsidR="00A45CE9">
        <w:t>m</w:t>
      </w:r>
      <w:r w:rsidR="00457B6E">
        <w:t>uting pattern</w:t>
      </w:r>
      <w:bookmarkEnd w:id="39"/>
      <w:r w:rsidR="00A45CE9">
        <w:t>s</w:t>
      </w:r>
    </w:p>
    <w:p w14:paraId="1DD5E3F0" w14:textId="438F5177" w:rsidR="00B87909" w:rsidRDefault="00962237" w:rsidP="00457B6E">
      <w:pPr>
        <w:pStyle w:val="3GPPText"/>
      </w:pPr>
      <w:r w:rsidRPr="00421FD6">
        <w:rPr>
          <w:lang w:val="en-US"/>
        </w:rPr>
        <w:t xml:space="preserve">The term occasion </w:t>
      </w:r>
      <w:r w:rsidR="00025E71" w:rsidRPr="00421FD6">
        <w:rPr>
          <w:lang w:val="en-US"/>
        </w:rPr>
        <w:t xml:space="preserve">and occasion group </w:t>
      </w:r>
      <w:proofErr w:type="gramStart"/>
      <w:r w:rsidR="00025E71" w:rsidRPr="00421FD6">
        <w:rPr>
          <w:lang w:val="en-US"/>
        </w:rPr>
        <w:t>is</w:t>
      </w:r>
      <w:proofErr w:type="gramEnd"/>
      <w:r w:rsidR="00025E71" w:rsidRPr="00421FD6">
        <w:rPr>
          <w:lang w:val="en-US"/>
        </w:rPr>
        <w:t xml:space="preserve"> used in LTE e.g. to define </w:t>
      </w:r>
      <w:r w:rsidR="003A406D" w:rsidRPr="00421FD6">
        <w:rPr>
          <w:lang w:val="en-US"/>
        </w:rPr>
        <w:t xml:space="preserve">muting. </w:t>
      </w:r>
      <w:r w:rsidR="00382EBD" w:rsidRPr="00421FD6">
        <w:rPr>
          <w:lang w:val="en-US"/>
        </w:rPr>
        <w:t>We propose that the terms occasion and occasion group is used in an analogous way in NR.</w:t>
      </w:r>
      <w:r w:rsidR="00FC6B62" w:rsidRPr="00421FD6">
        <w:rPr>
          <w:lang w:val="en-US"/>
        </w:rPr>
        <w:t xml:space="preserve"> In NR we do, however, </w:t>
      </w:r>
      <w:r w:rsidR="00C7780A" w:rsidRPr="00421FD6">
        <w:rPr>
          <w:lang w:val="en-US"/>
        </w:rPr>
        <w:t xml:space="preserve">support beam forming of the PRS </w:t>
      </w:r>
      <w:r w:rsidR="00701352" w:rsidRPr="00421FD6">
        <w:rPr>
          <w:lang w:val="en-US"/>
        </w:rPr>
        <w:t>based on the configuration of PRS resources within a PRS resource set.</w:t>
      </w:r>
      <w:r w:rsidR="00855FAA" w:rsidRPr="00421FD6">
        <w:rPr>
          <w:lang w:val="en-US"/>
        </w:rPr>
        <w:t xml:space="preserve"> </w:t>
      </w:r>
      <w:r w:rsidR="00855FAA">
        <w:t xml:space="preserve">To </w:t>
      </w:r>
      <w:proofErr w:type="spellStart"/>
      <w:r w:rsidR="00855FAA">
        <w:t>accommodate</w:t>
      </w:r>
      <w:proofErr w:type="spellEnd"/>
      <w:r w:rsidR="00855FAA">
        <w:t xml:space="preserve"> for </w:t>
      </w:r>
      <w:proofErr w:type="spellStart"/>
      <w:r w:rsidR="00855FAA">
        <w:t>this</w:t>
      </w:r>
      <w:proofErr w:type="spellEnd"/>
      <w:r w:rsidR="00855FAA">
        <w:t xml:space="preserve">, </w:t>
      </w:r>
      <w:proofErr w:type="spellStart"/>
      <w:r w:rsidR="00855FAA">
        <w:t>we</w:t>
      </w:r>
      <w:proofErr w:type="spellEnd"/>
      <w:r w:rsidR="00855FAA">
        <w:t xml:space="preserve"> </w:t>
      </w:r>
      <w:proofErr w:type="spellStart"/>
      <w:r w:rsidR="00855FAA">
        <w:t>propose</w:t>
      </w:r>
      <w:proofErr w:type="spellEnd"/>
      <w:r w:rsidR="00855FAA">
        <w:t xml:space="preserve"> the </w:t>
      </w:r>
      <w:proofErr w:type="spellStart"/>
      <w:r w:rsidR="00855FAA">
        <w:t>following</w:t>
      </w:r>
      <w:proofErr w:type="spellEnd"/>
      <w:r w:rsidR="00855FAA">
        <w:t xml:space="preserve"> definitions:</w:t>
      </w:r>
    </w:p>
    <w:p w14:paraId="030C0AC0" w14:textId="32DE7C2B" w:rsidR="00855FAA" w:rsidRPr="00421FD6" w:rsidRDefault="00B4709A" w:rsidP="00B97409">
      <w:pPr>
        <w:pStyle w:val="Proposal"/>
        <w:rPr>
          <w:lang w:val="en-US"/>
        </w:rPr>
      </w:pPr>
      <w:bookmarkStart w:id="40" w:name="_Toc21118743"/>
      <w:r w:rsidRPr="00421FD6">
        <w:rPr>
          <w:lang w:val="en-US"/>
        </w:rPr>
        <w:t xml:space="preserve">A </w:t>
      </w:r>
      <w:r w:rsidR="00376519" w:rsidRPr="00421FD6">
        <w:rPr>
          <w:lang w:val="en-US"/>
        </w:rPr>
        <w:t>‘</w:t>
      </w:r>
      <w:r w:rsidRPr="00421FD6">
        <w:rPr>
          <w:lang w:val="en-US"/>
        </w:rPr>
        <w:t>PRS Resource occasion</w:t>
      </w:r>
      <w:r w:rsidR="00376519" w:rsidRPr="00421FD6">
        <w:rPr>
          <w:lang w:val="en-US"/>
        </w:rPr>
        <w:t>’</w:t>
      </w:r>
      <w:r w:rsidRPr="00421FD6">
        <w:rPr>
          <w:lang w:val="en-US"/>
        </w:rPr>
        <w:t xml:space="preserve"> is one </w:t>
      </w:r>
      <w:r w:rsidR="001F5A80" w:rsidRPr="00421FD6">
        <w:rPr>
          <w:lang w:val="en-US"/>
        </w:rPr>
        <w:t xml:space="preserve">of the periodically </w:t>
      </w:r>
      <w:r w:rsidR="00291711" w:rsidRPr="00421FD6">
        <w:rPr>
          <w:lang w:val="en-US"/>
        </w:rPr>
        <w:t xml:space="preserve">recurring </w:t>
      </w:r>
      <w:r w:rsidRPr="00421FD6">
        <w:rPr>
          <w:lang w:val="en-US"/>
        </w:rPr>
        <w:t>instance</w:t>
      </w:r>
      <w:r w:rsidR="00291711" w:rsidRPr="00421FD6">
        <w:rPr>
          <w:lang w:val="en-US"/>
        </w:rPr>
        <w:t>s</w:t>
      </w:r>
      <w:r w:rsidRPr="00421FD6">
        <w:rPr>
          <w:lang w:val="en-US"/>
        </w:rPr>
        <w:t xml:space="preserve"> of </w:t>
      </w:r>
      <w:r w:rsidR="00291711" w:rsidRPr="00421FD6">
        <w:rPr>
          <w:lang w:val="en-US"/>
        </w:rPr>
        <w:t>a</w:t>
      </w:r>
      <w:r w:rsidRPr="00421FD6">
        <w:rPr>
          <w:lang w:val="en-US"/>
        </w:rPr>
        <w:t xml:space="preserve"> </w:t>
      </w:r>
      <w:r w:rsidR="001F5A80" w:rsidRPr="00421FD6">
        <w:rPr>
          <w:lang w:val="en-US"/>
        </w:rPr>
        <w:t>PRS Resource</w:t>
      </w:r>
      <w:r w:rsidR="00291711" w:rsidRPr="00421FD6">
        <w:rPr>
          <w:lang w:val="en-US"/>
        </w:rPr>
        <w:t>.</w:t>
      </w:r>
      <w:bookmarkEnd w:id="40"/>
    </w:p>
    <w:p w14:paraId="7EB36EFD" w14:textId="3F760E29" w:rsidR="004002C2" w:rsidRPr="00421FD6" w:rsidRDefault="004002C2" w:rsidP="00B97409">
      <w:pPr>
        <w:pStyle w:val="Proposal"/>
        <w:rPr>
          <w:lang w:val="en-US"/>
        </w:rPr>
      </w:pPr>
      <w:bookmarkStart w:id="41" w:name="_Toc21118744"/>
      <w:r w:rsidRPr="00421FD6">
        <w:rPr>
          <w:lang w:val="en-US"/>
        </w:rPr>
        <w:t xml:space="preserve">A </w:t>
      </w:r>
      <w:r w:rsidR="00376519" w:rsidRPr="00421FD6">
        <w:rPr>
          <w:lang w:val="en-US"/>
        </w:rPr>
        <w:t>‘</w:t>
      </w:r>
      <w:r w:rsidRPr="00421FD6">
        <w:rPr>
          <w:lang w:val="en-US"/>
        </w:rPr>
        <w:t>PRS Resource set occasion</w:t>
      </w:r>
      <w:r w:rsidR="00376519" w:rsidRPr="00421FD6">
        <w:rPr>
          <w:lang w:val="en-US"/>
        </w:rPr>
        <w:t>’</w:t>
      </w:r>
      <w:r w:rsidRPr="00421FD6">
        <w:rPr>
          <w:lang w:val="en-US"/>
        </w:rPr>
        <w:t xml:space="preserve"> is one of the periodically recurring instances of a PRS Resource set.</w:t>
      </w:r>
      <w:bookmarkEnd w:id="41"/>
    </w:p>
    <w:p w14:paraId="010D2C5A" w14:textId="51BE0421" w:rsidR="001A7811" w:rsidRPr="00421FD6" w:rsidRDefault="005C27FC" w:rsidP="00457B6E">
      <w:pPr>
        <w:pStyle w:val="3GPPText"/>
        <w:rPr>
          <w:lang w:val="en-US"/>
        </w:rPr>
      </w:pPr>
      <w:r w:rsidRPr="00421FD6">
        <w:rPr>
          <w:lang w:val="en-US"/>
        </w:rPr>
        <w:lastRenderedPageBreak/>
        <w:t xml:space="preserve">In LTE </w:t>
      </w:r>
      <w:r w:rsidR="006F380A" w:rsidRPr="00421FD6">
        <w:rPr>
          <w:lang w:val="en-US"/>
        </w:rPr>
        <w:t xml:space="preserve">an ‘occasion group’ </w:t>
      </w:r>
      <w:r w:rsidR="00883923" w:rsidRPr="00421FD6">
        <w:rPr>
          <w:lang w:val="en-US"/>
        </w:rPr>
        <w:t>consists of a</w:t>
      </w:r>
      <w:r w:rsidR="00574670" w:rsidRPr="00421FD6">
        <w:rPr>
          <w:lang w:val="en-US"/>
        </w:rPr>
        <w:t xml:space="preserve"> </w:t>
      </w:r>
      <w:r w:rsidR="00FF580B" w:rsidRPr="00421FD6">
        <w:rPr>
          <w:lang w:val="en-US"/>
        </w:rPr>
        <w:t xml:space="preserve">number </w:t>
      </w:r>
      <w:proofErr w:type="spellStart"/>
      <w:r w:rsidR="00BF7DBB" w:rsidRPr="00421FD6">
        <w:rPr>
          <w:b/>
          <w:i/>
          <w:lang w:val="en-US"/>
        </w:rPr>
        <w:t>prsOccGroupLen</w:t>
      </w:r>
      <w:proofErr w:type="spellEnd"/>
      <w:r w:rsidR="00574670" w:rsidRPr="00421FD6">
        <w:rPr>
          <w:lang w:val="en-US"/>
        </w:rPr>
        <w:t xml:space="preserve"> consecutive occasions</w:t>
      </w:r>
      <w:r w:rsidR="002B2BA7" w:rsidRPr="00421FD6">
        <w:rPr>
          <w:lang w:val="en-US"/>
        </w:rPr>
        <w:t xml:space="preserve"> where t</w:t>
      </w:r>
      <w:r w:rsidR="007404CB" w:rsidRPr="00421FD6">
        <w:rPr>
          <w:lang w:val="en-US"/>
        </w:rPr>
        <w:t xml:space="preserve">he </w:t>
      </w:r>
      <w:r w:rsidR="009879D6" w:rsidRPr="00421FD6">
        <w:rPr>
          <w:lang w:val="en-US"/>
        </w:rPr>
        <w:t xml:space="preserve">higher layer </w:t>
      </w:r>
      <w:r w:rsidR="007404CB" w:rsidRPr="00421FD6">
        <w:rPr>
          <w:lang w:val="en-US"/>
        </w:rPr>
        <w:t xml:space="preserve">parameter </w:t>
      </w:r>
      <w:proofErr w:type="spellStart"/>
      <w:r w:rsidR="007404CB" w:rsidRPr="00421FD6">
        <w:rPr>
          <w:b/>
          <w:i/>
          <w:lang w:val="en-US"/>
        </w:rPr>
        <w:t>prsOccGroupLen</w:t>
      </w:r>
      <w:proofErr w:type="spellEnd"/>
      <w:r w:rsidR="007404CB" w:rsidRPr="00421FD6">
        <w:rPr>
          <w:lang w:val="en-US"/>
        </w:rPr>
        <w:t xml:space="preserve"> </w:t>
      </w:r>
      <w:r w:rsidR="00FF2D7C" w:rsidRPr="00421FD6">
        <w:rPr>
          <w:lang w:val="en-US"/>
        </w:rPr>
        <w:t xml:space="preserve">can take the </w:t>
      </w:r>
      <w:proofErr w:type="spellStart"/>
      <w:r w:rsidR="00FF2D7C" w:rsidRPr="00421FD6">
        <w:rPr>
          <w:lang w:val="en-US"/>
        </w:rPr>
        <w:t>vaues</w:t>
      </w:r>
      <w:proofErr w:type="spellEnd"/>
      <w:r w:rsidR="00FF2D7C" w:rsidRPr="00421FD6">
        <w:rPr>
          <w:lang w:val="en-US"/>
        </w:rPr>
        <w:t xml:space="preserve"> 1, 2, 4, 8, 16, 32, 64 or 128 occasions</w:t>
      </w:r>
      <w:r w:rsidR="00B24618" w:rsidRPr="00421FD6">
        <w:rPr>
          <w:lang w:val="en-US"/>
        </w:rPr>
        <w:t>.</w:t>
      </w:r>
      <w:r w:rsidR="00753614" w:rsidRPr="00421FD6">
        <w:rPr>
          <w:lang w:val="en-US"/>
        </w:rPr>
        <w:t xml:space="preserve"> </w:t>
      </w:r>
      <w:r w:rsidR="000823B0" w:rsidRPr="00421FD6">
        <w:rPr>
          <w:lang w:val="en-US"/>
        </w:rPr>
        <w:t>A</w:t>
      </w:r>
      <w:r w:rsidR="00741CE7" w:rsidRPr="00421FD6">
        <w:rPr>
          <w:lang w:val="en-US"/>
        </w:rPr>
        <w:t>n LTE</w:t>
      </w:r>
      <w:r w:rsidR="000823B0" w:rsidRPr="00421FD6">
        <w:rPr>
          <w:lang w:val="en-US"/>
        </w:rPr>
        <w:t xml:space="preserve"> PRS occasion group </w:t>
      </w:r>
      <w:r w:rsidR="00741CE7" w:rsidRPr="00421FD6">
        <w:rPr>
          <w:lang w:val="en-US"/>
        </w:rPr>
        <w:t xml:space="preserve">is muted based on </w:t>
      </w:r>
      <w:r w:rsidR="00C40F72" w:rsidRPr="00421FD6">
        <w:rPr>
          <w:lang w:val="en-US"/>
        </w:rPr>
        <w:t xml:space="preserve">a </w:t>
      </w:r>
      <w:r w:rsidR="00FF42EC" w:rsidRPr="00421FD6">
        <w:rPr>
          <w:lang w:val="en-US"/>
        </w:rPr>
        <w:t>periodic</w:t>
      </w:r>
      <w:r w:rsidR="00C40F72" w:rsidRPr="00421FD6">
        <w:rPr>
          <w:lang w:val="en-US"/>
        </w:rPr>
        <w:t xml:space="preserve"> </w:t>
      </w:r>
      <w:r w:rsidR="00FF42EC" w:rsidRPr="00421FD6">
        <w:rPr>
          <w:lang w:val="en-US"/>
        </w:rPr>
        <w:t>muting sequence with period</w:t>
      </w:r>
      <w:r w:rsidR="00C40F72" w:rsidRPr="00421FD6">
        <w:rPr>
          <w:lang w:val="en-US"/>
        </w:rPr>
        <w:t xml:space="preserve"> 2, 4, 16, 32, 64, 128, 256, 512</w:t>
      </w:r>
      <w:r w:rsidR="00503D4C" w:rsidRPr="00421FD6">
        <w:rPr>
          <w:lang w:val="en-US"/>
        </w:rPr>
        <w:t xml:space="preserve"> or 1024</w:t>
      </w:r>
      <w:r w:rsidR="00EF3C43" w:rsidRPr="00421FD6">
        <w:rPr>
          <w:lang w:val="en-US"/>
        </w:rPr>
        <w:t xml:space="preserve"> </w:t>
      </w:r>
      <w:r w:rsidR="009F2F8E" w:rsidRPr="00421FD6">
        <w:rPr>
          <w:lang w:val="en-US"/>
        </w:rPr>
        <w:t xml:space="preserve">occasion groups </w:t>
      </w:r>
      <w:r w:rsidR="007576D0" w:rsidRPr="00421FD6">
        <w:rPr>
          <w:lang w:val="en-US"/>
        </w:rPr>
        <w:t xml:space="preserve">  </w:t>
      </w:r>
      <w:r w:rsidR="00FF42EC" w:rsidRPr="00421FD6">
        <w:rPr>
          <w:lang w:val="en-US"/>
        </w:rPr>
        <w:t xml:space="preserve">described by a </w:t>
      </w:r>
      <w:proofErr w:type="spellStart"/>
      <w:r w:rsidR="00FF42EC" w:rsidRPr="00421FD6">
        <w:rPr>
          <w:lang w:val="en-US"/>
        </w:rPr>
        <w:t>bitstring</w:t>
      </w:r>
      <w:proofErr w:type="spellEnd"/>
      <w:r w:rsidR="00FF42EC" w:rsidRPr="00421FD6">
        <w:rPr>
          <w:lang w:val="en-US"/>
        </w:rPr>
        <w:t xml:space="preserve"> of the same length</w:t>
      </w:r>
      <w:r w:rsidR="00EF3C43" w:rsidRPr="00421FD6">
        <w:rPr>
          <w:lang w:val="en-US"/>
        </w:rPr>
        <w:t>.</w:t>
      </w:r>
      <w:r w:rsidR="002B2BA7" w:rsidRPr="00421FD6">
        <w:rPr>
          <w:lang w:val="en-US"/>
        </w:rPr>
        <w:t xml:space="preserve"> The reason to mute </w:t>
      </w:r>
      <w:r w:rsidR="002579FC" w:rsidRPr="00421FD6">
        <w:rPr>
          <w:lang w:val="en-US"/>
        </w:rPr>
        <w:t xml:space="preserve">occasion groups rather than occasions is that multiple occasions </w:t>
      </w:r>
      <w:r w:rsidR="00C53C63" w:rsidRPr="00421FD6">
        <w:rPr>
          <w:lang w:val="en-US"/>
        </w:rPr>
        <w:t xml:space="preserve">(with interference </w:t>
      </w:r>
      <w:proofErr w:type="spellStart"/>
      <w:r w:rsidR="00C53C63" w:rsidRPr="00421FD6">
        <w:rPr>
          <w:lang w:val="en-US"/>
        </w:rPr>
        <w:t>supressed</w:t>
      </w:r>
      <w:proofErr w:type="spellEnd"/>
      <w:r w:rsidR="00C53C63" w:rsidRPr="00421FD6">
        <w:rPr>
          <w:lang w:val="en-US"/>
        </w:rPr>
        <w:t xml:space="preserve"> by muting) </w:t>
      </w:r>
      <w:r w:rsidR="002579FC" w:rsidRPr="00421FD6">
        <w:rPr>
          <w:lang w:val="en-US"/>
        </w:rPr>
        <w:t xml:space="preserve">may be required for </w:t>
      </w:r>
      <w:r w:rsidR="00714F7D" w:rsidRPr="00421FD6">
        <w:rPr>
          <w:lang w:val="en-US"/>
        </w:rPr>
        <w:t xml:space="preserve">one </w:t>
      </w:r>
      <w:r w:rsidR="000061D5" w:rsidRPr="00421FD6">
        <w:rPr>
          <w:lang w:val="en-US"/>
        </w:rPr>
        <w:t>TOA/</w:t>
      </w:r>
      <w:r w:rsidR="00C53C63" w:rsidRPr="00421FD6">
        <w:rPr>
          <w:lang w:val="en-US"/>
        </w:rPr>
        <w:t>RSTD</w:t>
      </w:r>
      <w:r w:rsidR="00714F7D" w:rsidRPr="00421FD6">
        <w:rPr>
          <w:lang w:val="en-US"/>
        </w:rPr>
        <w:t xml:space="preserve"> </w:t>
      </w:r>
      <w:r w:rsidR="00C53C63" w:rsidRPr="00421FD6">
        <w:rPr>
          <w:lang w:val="en-US"/>
        </w:rPr>
        <w:t>measurement</w:t>
      </w:r>
      <w:r w:rsidR="00714F7D" w:rsidRPr="00421FD6">
        <w:rPr>
          <w:lang w:val="en-US"/>
        </w:rPr>
        <w:t>.</w:t>
      </w:r>
      <w:r w:rsidR="00217FFE" w:rsidRPr="00421FD6">
        <w:rPr>
          <w:lang w:val="en-US"/>
        </w:rPr>
        <w:t xml:space="preserve"> </w:t>
      </w:r>
      <w:r w:rsidR="00114CD3" w:rsidRPr="00421FD6">
        <w:rPr>
          <w:lang w:val="en-US"/>
        </w:rPr>
        <w:t xml:space="preserve">We note that muting can be used efficiently both to achieve full orthogonality between a group of PRSs or to achieve strongest interferer muting within a group of PRSs, as exemplified in </w:t>
      </w:r>
      <w:r w:rsidR="00114CD3">
        <w:fldChar w:fldCharType="begin"/>
      </w:r>
      <w:r w:rsidR="00114CD3" w:rsidRPr="00421FD6">
        <w:rPr>
          <w:lang w:val="en-US"/>
        </w:rPr>
        <w:instrText xml:space="preserve"> REF _Ref16870190 \h </w:instrText>
      </w:r>
      <w:r w:rsidR="00114CD3">
        <w:fldChar w:fldCharType="separate"/>
      </w:r>
      <w:r w:rsidR="00BA3969" w:rsidRPr="00421FD6">
        <w:rPr>
          <w:lang w:val="en-US"/>
        </w:rPr>
        <w:t xml:space="preserve">Table </w:t>
      </w:r>
      <w:r w:rsidR="00BA3969" w:rsidRPr="00421FD6">
        <w:rPr>
          <w:noProof/>
          <w:lang w:val="en-US"/>
        </w:rPr>
        <w:t>6</w:t>
      </w:r>
      <w:r w:rsidR="00114CD3">
        <w:fldChar w:fldCharType="end"/>
      </w:r>
      <w:r w:rsidR="00114CD3" w:rsidRPr="00421FD6">
        <w:rPr>
          <w:lang w:val="en-US"/>
        </w:rPr>
        <w:t>.</w:t>
      </w:r>
    </w:p>
    <w:p w14:paraId="64653FC0" w14:textId="77777777" w:rsidR="004F470C" w:rsidRPr="00421FD6" w:rsidRDefault="00435B86" w:rsidP="00457B6E">
      <w:pPr>
        <w:pStyle w:val="3GPPText"/>
        <w:rPr>
          <w:lang w:val="en-US"/>
        </w:rPr>
      </w:pPr>
      <w:r w:rsidRPr="00421FD6">
        <w:rPr>
          <w:lang w:val="en-US"/>
        </w:rPr>
        <w:t xml:space="preserve">Rather than to re-invent the </w:t>
      </w:r>
      <w:r w:rsidR="00EA6756" w:rsidRPr="00421FD6">
        <w:rPr>
          <w:lang w:val="en-US"/>
        </w:rPr>
        <w:t>wh</w:t>
      </w:r>
      <w:r w:rsidRPr="00421FD6">
        <w:rPr>
          <w:lang w:val="en-US"/>
        </w:rPr>
        <w:t>e</w:t>
      </w:r>
      <w:r w:rsidR="00EA6756" w:rsidRPr="00421FD6">
        <w:rPr>
          <w:lang w:val="en-US"/>
        </w:rPr>
        <w:t>e</w:t>
      </w:r>
      <w:r w:rsidRPr="00421FD6">
        <w:rPr>
          <w:lang w:val="en-US"/>
        </w:rPr>
        <w:t xml:space="preserve">l we propose to reuse the muting mechanism </w:t>
      </w:r>
      <w:r w:rsidR="00475F0B" w:rsidRPr="00421FD6">
        <w:rPr>
          <w:lang w:val="en-US"/>
        </w:rPr>
        <w:t>from LTE also for NR.</w:t>
      </w:r>
    </w:p>
    <w:p w14:paraId="3F4A3993" w14:textId="30A47287" w:rsidR="004F470C" w:rsidRPr="00421FD6" w:rsidRDefault="004F470C" w:rsidP="004F470C">
      <w:pPr>
        <w:pStyle w:val="Proposal"/>
        <w:rPr>
          <w:lang w:val="en-US"/>
        </w:rPr>
      </w:pPr>
      <w:bookmarkStart w:id="42" w:name="_Toc21118745"/>
      <w:r w:rsidRPr="00421FD6">
        <w:rPr>
          <w:lang w:val="en-US"/>
        </w:rPr>
        <w:t>Reuse the muting mechanism from LTE also for NR</w:t>
      </w:r>
      <w:r w:rsidR="00C35507" w:rsidRPr="00421FD6">
        <w:rPr>
          <w:lang w:val="en-US"/>
        </w:rPr>
        <w:t>.</w:t>
      </w:r>
      <w:bookmarkEnd w:id="42"/>
    </w:p>
    <w:p w14:paraId="01654EEC" w14:textId="7AB2DF5B" w:rsidR="00435B86" w:rsidRPr="00421FD6" w:rsidRDefault="00475F0B" w:rsidP="00457B6E">
      <w:pPr>
        <w:pStyle w:val="3GPPText"/>
        <w:rPr>
          <w:lang w:val="en-US"/>
        </w:rPr>
      </w:pPr>
      <w:r w:rsidRPr="00421FD6">
        <w:rPr>
          <w:lang w:val="en-US"/>
        </w:rPr>
        <w:t xml:space="preserve">Due to the support of beamforming </w:t>
      </w:r>
      <w:r w:rsidR="00051150" w:rsidRPr="00421FD6">
        <w:rPr>
          <w:lang w:val="en-US"/>
        </w:rPr>
        <w:t xml:space="preserve">in NR </w:t>
      </w:r>
      <w:r w:rsidRPr="00421FD6">
        <w:rPr>
          <w:lang w:val="en-US"/>
        </w:rPr>
        <w:t>we do, however, need to decide whether muting is performed on PRS resource o</w:t>
      </w:r>
      <w:r w:rsidR="0006497D" w:rsidRPr="00421FD6">
        <w:rPr>
          <w:lang w:val="en-US"/>
        </w:rPr>
        <w:t>r on PRS resource set level.</w:t>
      </w:r>
      <w:r w:rsidR="0069305B" w:rsidRPr="00421FD6">
        <w:rPr>
          <w:lang w:val="en-US"/>
        </w:rPr>
        <w:t xml:space="preserve"> </w:t>
      </w:r>
      <w:r w:rsidR="00473DCA" w:rsidRPr="00421FD6">
        <w:rPr>
          <w:lang w:val="en-US"/>
        </w:rPr>
        <w:t xml:space="preserve">We note that muting is used to combat interference from </w:t>
      </w:r>
      <w:r w:rsidR="007A582A" w:rsidRPr="00421FD6">
        <w:rPr>
          <w:lang w:val="en-US"/>
        </w:rPr>
        <w:t xml:space="preserve">other transmission points. </w:t>
      </w:r>
      <w:r w:rsidR="0069305B" w:rsidRPr="00421FD6">
        <w:rPr>
          <w:lang w:val="en-US"/>
        </w:rPr>
        <w:t xml:space="preserve">Since all PRS resources in a PRS resource set are transmitted from the same </w:t>
      </w:r>
      <w:r w:rsidR="00A264D7" w:rsidRPr="00421FD6">
        <w:rPr>
          <w:lang w:val="en-US"/>
        </w:rPr>
        <w:t>transmission point</w:t>
      </w:r>
      <w:r w:rsidR="00C048B8" w:rsidRPr="00421FD6">
        <w:rPr>
          <w:lang w:val="en-US"/>
        </w:rPr>
        <w:t xml:space="preserve"> we see no need to </w:t>
      </w:r>
      <w:r w:rsidR="000D0137" w:rsidRPr="00421FD6">
        <w:rPr>
          <w:lang w:val="en-US"/>
        </w:rPr>
        <w:t>mute different PRS resource</w:t>
      </w:r>
      <w:r w:rsidR="00271838" w:rsidRPr="00421FD6">
        <w:rPr>
          <w:lang w:val="en-US"/>
        </w:rPr>
        <w:t>s</w:t>
      </w:r>
      <w:r w:rsidR="000D0137" w:rsidRPr="00421FD6">
        <w:rPr>
          <w:lang w:val="en-US"/>
        </w:rPr>
        <w:t xml:space="preserve"> within a PRS resource set differently.</w:t>
      </w:r>
      <w:r w:rsidR="00636C36" w:rsidRPr="00421FD6">
        <w:rPr>
          <w:lang w:val="en-US"/>
        </w:rPr>
        <w:t xml:space="preserve"> </w:t>
      </w:r>
      <w:r w:rsidR="00433585" w:rsidRPr="00421FD6">
        <w:rPr>
          <w:lang w:val="en-US"/>
        </w:rPr>
        <w:t>Muting on PRS resource level would also significant</w:t>
      </w:r>
      <w:r w:rsidR="005E2654" w:rsidRPr="00421FD6">
        <w:rPr>
          <w:lang w:val="en-US"/>
        </w:rPr>
        <w:t xml:space="preserve">ly increase the configuration </w:t>
      </w:r>
      <w:proofErr w:type="spellStart"/>
      <w:r w:rsidR="005E2654" w:rsidRPr="00421FD6">
        <w:rPr>
          <w:lang w:val="en-US"/>
        </w:rPr>
        <w:t>signalling</w:t>
      </w:r>
      <w:proofErr w:type="spellEnd"/>
      <w:r w:rsidR="005E2654" w:rsidRPr="00421FD6">
        <w:rPr>
          <w:lang w:val="en-US"/>
        </w:rPr>
        <w:t xml:space="preserve"> overhead. </w:t>
      </w:r>
      <w:r w:rsidR="00636C36" w:rsidRPr="00421FD6">
        <w:rPr>
          <w:lang w:val="en-US"/>
        </w:rPr>
        <w:t>Thus, we propose that muting is done on PRS resource set level.</w:t>
      </w:r>
    </w:p>
    <w:p w14:paraId="7F04CFCF" w14:textId="5952A06B" w:rsidR="00636C36" w:rsidRPr="00421FD6" w:rsidRDefault="00C60CC4" w:rsidP="00C60CC4">
      <w:pPr>
        <w:pStyle w:val="Proposal"/>
        <w:rPr>
          <w:lang w:val="en-US"/>
        </w:rPr>
      </w:pPr>
      <w:bookmarkStart w:id="43" w:name="_Toc21118746"/>
      <w:r w:rsidRPr="00421FD6">
        <w:rPr>
          <w:lang w:val="en-US"/>
        </w:rPr>
        <w:t>Muting is performed on PRS Resource set level.</w:t>
      </w:r>
      <w:r w:rsidR="00CC76C9" w:rsidRPr="00421FD6">
        <w:rPr>
          <w:lang w:val="en-US"/>
        </w:rPr>
        <w:t xml:space="preserve"> Muting of </w:t>
      </w:r>
      <w:r w:rsidR="00295261" w:rsidRPr="00421FD6">
        <w:rPr>
          <w:lang w:val="en-US"/>
        </w:rPr>
        <w:t>a</w:t>
      </w:r>
      <w:r w:rsidR="00CC76C9" w:rsidRPr="00421FD6">
        <w:rPr>
          <w:lang w:val="en-US"/>
        </w:rPr>
        <w:t xml:space="preserve"> PRS resource set means that </w:t>
      </w:r>
      <w:r w:rsidR="00295261" w:rsidRPr="00421FD6">
        <w:rPr>
          <w:lang w:val="en-US"/>
        </w:rPr>
        <w:t>all PRS</w:t>
      </w:r>
      <w:r w:rsidR="00B673D3" w:rsidRPr="00421FD6">
        <w:rPr>
          <w:lang w:val="en-US"/>
        </w:rPr>
        <w:t xml:space="preserve"> resources within the set are muted.</w:t>
      </w:r>
      <w:bookmarkEnd w:id="43"/>
    </w:p>
    <w:p w14:paraId="14ADE763" w14:textId="173313D8" w:rsidR="00575EEE" w:rsidRPr="00421FD6" w:rsidRDefault="005B573B" w:rsidP="0097418A">
      <w:pPr>
        <w:pStyle w:val="Proposal"/>
        <w:rPr>
          <w:lang w:val="en-US"/>
        </w:rPr>
      </w:pPr>
      <w:bookmarkStart w:id="44" w:name="_Toc21118747"/>
      <w:r w:rsidRPr="00421FD6">
        <w:rPr>
          <w:lang w:val="en-US"/>
        </w:rPr>
        <w:t>A</w:t>
      </w:r>
      <w:r w:rsidR="004C30C9" w:rsidRPr="00421FD6">
        <w:rPr>
          <w:lang w:val="en-US"/>
        </w:rPr>
        <w:t xml:space="preserve"> ‘</w:t>
      </w:r>
      <w:r w:rsidR="00575EEE" w:rsidRPr="00421FD6">
        <w:rPr>
          <w:lang w:val="en-US"/>
        </w:rPr>
        <w:t xml:space="preserve">PRS resource </w:t>
      </w:r>
      <w:r w:rsidR="000E352A" w:rsidRPr="00421FD6">
        <w:rPr>
          <w:lang w:val="en-US"/>
        </w:rPr>
        <w:t xml:space="preserve">set </w:t>
      </w:r>
      <w:r w:rsidR="004C30C9" w:rsidRPr="00421FD6">
        <w:rPr>
          <w:lang w:val="en-US"/>
        </w:rPr>
        <w:t xml:space="preserve">occasion group’ consists of a number </w:t>
      </w:r>
      <w:proofErr w:type="spellStart"/>
      <w:r w:rsidR="004C30C9" w:rsidRPr="00421FD6">
        <w:rPr>
          <w:i/>
          <w:lang w:val="en-US"/>
        </w:rPr>
        <w:t>prsOccGroupLen</w:t>
      </w:r>
      <w:proofErr w:type="spellEnd"/>
      <w:r w:rsidR="004C30C9" w:rsidRPr="00421FD6">
        <w:rPr>
          <w:lang w:val="en-US"/>
        </w:rPr>
        <w:t xml:space="preserve"> consecutive </w:t>
      </w:r>
      <w:r w:rsidR="0097418A" w:rsidRPr="00421FD6">
        <w:rPr>
          <w:lang w:val="en-US"/>
        </w:rPr>
        <w:t xml:space="preserve">PRS resource </w:t>
      </w:r>
      <w:r w:rsidR="000E352A" w:rsidRPr="00421FD6">
        <w:rPr>
          <w:lang w:val="en-US"/>
        </w:rPr>
        <w:t xml:space="preserve">set </w:t>
      </w:r>
      <w:r w:rsidR="004C30C9" w:rsidRPr="00421FD6">
        <w:rPr>
          <w:lang w:val="en-US"/>
        </w:rPr>
        <w:t xml:space="preserve">occasions where the higher layer parameter </w:t>
      </w:r>
      <w:proofErr w:type="spellStart"/>
      <w:r w:rsidR="004C30C9" w:rsidRPr="00421FD6">
        <w:rPr>
          <w:i/>
          <w:lang w:val="en-US"/>
        </w:rPr>
        <w:t>prsOccGroupLen</w:t>
      </w:r>
      <w:proofErr w:type="spellEnd"/>
      <w:r w:rsidR="00636586" w:rsidRPr="00421FD6">
        <w:rPr>
          <w:i/>
          <w:lang w:val="en-US"/>
        </w:rPr>
        <w:t>,</w:t>
      </w:r>
      <w:r w:rsidR="004C30C9" w:rsidRPr="00421FD6">
        <w:rPr>
          <w:lang w:val="en-US"/>
        </w:rPr>
        <w:t xml:space="preserve"> </w:t>
      </w:r>
      <w:r w:rsidR="00636586" w:rsidRPr="00421FD6">
        <w:rPr>
          <w:lang w:val="en-US"/>
        </w:rPr>
        <w:t xml:space="preserve">defined on the PRS resource set level, </w:t>
      </w:r>
      <w:r w:rsidR="004C30C9" w:rsidRPr="00421FD6">
        <w:rPr>
          <w:lang w:val="en-US"/>
        </w:rPr>
        <w:t>can take the va</w:t>
      </w:r>
      <w:r w:rsidR="001932ED" w:rsidRPr="00421FD6">
        <w:rPr>
          <w:lang w:val="en-US"/>
        </w:rPr>
        <w:t>l</w:t>
      </w:r>
      <w:r w:rsidR="004C30C9" w:rsidRPr="00421FD6">
        <w:rPr>
          <w:lang w:val="en-US"/>
        </w:rPr>
        <w:t>ues 1, 2, 4, 8, 16, 32, 64 or 128 occasions.</w:t>
      </w:r>
      <w:bookmarkEnd w:id="44"/>
    </w:p>
    <w:p w14:paraId="3901D54E" w14:textId="4D070A9C" w:rsidR="00636C36" w:rsidRPr="00421FD6" w:rsidRDefault="004C30C9" w:rsidP="004562DD">
      <w:pPr>
        <w:pStyle w:val="Proposal"/>
        <w:rPr>
          <w:lang w:val="en-US"/>
        </w:rPr>
      </w:pPr>
      <w:r w:rsidRPr="00421FD6">
        <w:rPr>
          <w:lang w:val="en-US"/>
        </w:rPr>
        <w:t xml:space="preserve"> </w:t>
      </w:r>
      <w:bookmarkStart w:id="45" w:name="_Toc21118748"/>
      <w:r w:rsidRPr="00421FD6">
        <w:rPr>
          <w:lang w:val="en-US"/>
        </w:rPr>
        <w:t>A</w:t>
      </w:r>
      <w:r w:rsidR="00236C13" w:rsidRPr="00421FD6">
        <w:rPr>
          <w:lang w:val="en-US"/>
        </w:rPr>
        <w:t xml:space="preserve"> </w:t>
      </w:r>
      <w:r w:rsidRPr="00421FD6">
        <w:rPr>
          <w:lang w:val="en-US"/>
        </w:rPr>
        <w:t xml:space="preserve">PRS </w:t>
      </w:r>
      <w:r w:rsidR="00236C13" w:rsidRPr="00421FD6">
        <w:rPr>
          <w:lang w:val="en-US"/>
        </w:rPr>
        <w:t xml:space="preserve">resource </w:t>
      </w:r>
      <w:r w:rsidR="0020341F" w:rsidRPr="00421FD6">
        <w:rPr>
          <w:lang w:val="en-US"/>
        </w:rPr>
        <w:t xml:space="preserve">set </w:t>
      </w:r>
      <w:r w:rsidRPr="00421FD6">
        <w:rPr>
          <w:lang w:val="en-US"/>
        </w:rPr>
        <w:t xml:space="preserve">occasion group is muted based on a periodic muting sequence with period 2, 4, 16, 32, 64, 128, 256, 512 or 1024 </w:t>
      </w:r>
      <w:r w:rsidR="00695C8B" w:rsidRPr="00421FD6">
        <w:rPr>
          <w:lang w:val="en-US"/>
        </w:rPr>
        <w:t xml:space="preserve">resource set occasion groups </w:t>
      </w:r>
      <w:r w:rsidRPr="00421FD6">
        <w:rPr>
          <w:lang w:val="en-US"/>
        </w:rPr>
        <w:t xml:space="preserve">described by a </w:t>
      </w:r>
      <w:proofErr w:type="spellStart"/>
      <w:r w:rsidRPr="00421FD6">
        <w:rPr>
          <w:lang w:val="en-US"/>
        </w:rPr>
        <w:t>bitstring</w:t>
      </w:r>
      <w:proofErr w:type="spellEnd"/>
      <w:r w:rsidRPr="00421FD6">
        <w:rPr>
          <w:lang w:val="en-US"/>
        </w:rPr>
        <w:t xml:space="preserve"> of the same length</w:t>
      </w:r>
      <w:r w:rsidR="00136505" w:rsidRPr="00421FD6">
        <w:rPr>
          <w:lang w:val="en-US"/>
        </w:rPr>
        <w:t xml:space="preserve"> and configured on the PRS resource set level</w:t>
      </w:r>
      <w:r w:rsidRPr="00421FD6">
        <w:rPr>
          <w:lang w:val="en-US"/>
        </w:rPr>
        <w:t>.</w:t>
      </w:r>
      <w:bookmarkEnd w:id="45"/>
    </w:p>
    <w:p w14:paraId="09AB3D8B" w14:textId="7F445AB7" w:rsidR="00457B6E" w:rsidRPr="00421FD6" w:rsidRDefault="00457B6E" w:rsidP="00457B6E">
      <w:pPr>
        <w:pStyle w:val="Caption"/>
        <w:keepNext/>
        <w:rPr>
          <w:lang w:val="en-US"/>
        </w:rPr>
      </w:pPr>
      <w:bookmarkStart w:id="46" w:name="_Ref16870190"/>
      <w:r w:rsidRPr="00421FD6">
        <w:rPr>
          <w:lang w:val="en-US"/>
        </w:rPr>
        <w:t xml:space="preserve">Table </w:t>
      </w:r>
      <w:r>
        <w:fldChar w:fldCharType="begin"/>
      </w:r>
      <w:r w:rsidRPr="00421FD6">
        <w:rPr>
          <w:lang w:val="en-US"/>
        </w:rPr>
        <w:instrText xml:space="preserve"> SEQ Table \* ARABIC </w:instrText>
      </w:r>
      <w:r>
        <w:fldChar w:fldCharType="separate"/>
      </w:r>
      <w:r w:rsidR="00BA3969" w:rsidRPr="00421FD6">
        <w:rPr>
          <w:noProof/>
          <w:lang w:val="en-US"/>
        </w:rPr>
        <w:t>6</w:t>
      </w:r>
      <w:r>
        <w:fldChar w:fldCharType="end"/>
      </w:r>
      <w:bookmarkEnd w:id="46"/>
      <w:r w:rsidRPr="00421FD6">
        <w:rPr>
          <w:lang w:val="en-US"/>
        </w:rPr>
        <w:t xml:space="preserve"> Muting can be used both to achieve full orthogonality between a group of PRSs or to achieve strongest interferer muting within a group of PRSs.</w:t>
      </w:r>
    </w:p>
    <w:tbl>
      <w:tblPr>
        <w:tblStyle w:val="TableGrid"/>
        <w:tblW w:w="0" w:type="auto"/>
        <w:tblInd w:w="1701" w:type="dxa"/>
        <w:tblLook w:val="04A0" w:firstRow="1" w:lastRow="0" w:firstColumn="1" w:lastColumn="0" w:noHBand="0" w:noVBand="1"/>
      </w:tblPr>
      <w:tblGrid>
        <w:gridCol w:w="1980"/>
        <w:gridCol w:w="1701"/>
        <w:gridCol w:w="1276"/>
      </w:tblGrid>
      <w:tr w:rsidR="00457B6E" w14:paraId="7A6D43ED" w14:textId="77777777" w:rsidTr="0072270A">
        <w:tc>
          <w:tcPr>
            <w:tcW w:w="1980" w:type="dxa"/>
          </w:tcPr>
          <w:p w14:paraId="0964C103" w14:textId="77777777" w:rsidR="00457B6E" w:rsidRPr="00421FD6" w:rsidRDefault="00457B6E" w:rsidP="0072270A">
            <w:pPr>
              <w:pStyle w:val="3GPPText"/>
              <w:rPr>
                <w:lang w:val="en-US"/>
              </w:rPr>
            </w:pPr>
          </w:p>
        </w:tc>
        <w:tc>
          <w:tcPr>
            <w:tcW w:w="1701" w:type="dxa"/>
          </w:tcPr>
          <w:p w14:paraId="794D3673" w14:textId="77777777" w:rsidR="00457B6E" w:rsidRDefault="00457B6E" w:rsidP="0072270A">
            <w:pPr>
              <w:pStyle w:val="3GPPText"/>
            </w:pPr>
            <w:bookmarkStart w:id="47" w:name="_Toc16867216"/>
            <w:proofErr w:type="spellStart"/>
            <w:r>
              <w:t>Orthogonality</w:t>
            </w:r>
            <w:proofErr w:type="spellEnd"/>
            <w:r>
              <w:t xml:space="preserve"> </w:t>
            </w:r>
            <w:proofErr w:type="spellStart"/>
            <w:r>
              <w:t>muting</w:t>
            </w:r>
            <w:bookmarkEnd w:id="47"/>
            <w:proofErr w:type="spellEnd"/>
          </w:p>
        </w:tc>
        <w:tc>
          <w:tcPr>
            <w:tcW w:w="1276" w:type="dxa"/>
          </w:tcPr>
          <w:p w14:paraId="222ED9FB" w14:textId="77777777" w:rsidR="00457B6E" w:rsidRDefault="00457B6E" w:rsidP="0072270A">
            <w:pPr>
              <w:pStyle w:val="3GPPText"/>
            </w:pPr>
            <w:bookmarkStart w:id="48" w:name="_Toc16867217"/>
            <w:proofErr w:type="spellStart"/>
            <w:r>
              <w:t>Strongest</w:t>
            </w:r>
            <w:proofErr w:type="spellEnd"/>
            <w:r>
              <w:t xml:space="preserve"> </w:t>
            </w:r>
            <w:proofErr w:type="spellStart"/>
            <w:r>
              <w:t>interferer</w:t>
            </w:r>
            <w:proofErr w:type="spellEnd"/>
            <w:r>
              <w:t xml:space="preserve"> </w:t>
            </w:r>
            <w:proofErr w:type="spellStart"/>
            <w:r>
              <w:t>muting</w:t>
            </w:r>
            <w:bookmarkEnd w:id="48"/>
            <w:proofErr w:type="spellEnd"/>
          </w:p>
        </w:tc>
      </w:tr>
      <w:tr w:rsidR="00457B6E" w14:paraId="3197C1AD" w14:textId="77777777" w:rsidTr="0072270A">
        <w:tc>
          <w:tcPr>
            <w:tcW w:w="1980" w:type="dxa"/>
          </w:tcPr>
          <w:p w14:paraId="4CD3E1D1" w14:textId="77777777" w:rsidR="00457B6E" w:rsidRDefault="00457B6E" w:rsidP="0072270A">
            <w:pPr>
              <w:pStyle w:val="3GPPText"/>
            </w:pPr>
            <w:bookmarkStart w:id="49" w:name="_Toc16867218"/>
            <w:proofErr w:type="spellStart"/>
            <w:r>
              <w:t>Muting</w:t>
            </w:r>
            <w:proofErr w:type="spellEnd"/>
            <w:r>
              <w:t xml:space="preserve"> </w:t>
            </w:r>
            <w:proofErr w:type="spellStart"/>
            <w:r>
              <w:t>pattern</w:t>
            </w:r>
            <w:proofErr w:type="spellEnd"/>
            <w:r>
              <w:t xml:space="preserve"> 1</w:t>
            </w:r>
            <w:bookmarkEnd w:id="49"/>
          </w:p>
        </w:tc>
        <w:tc>
          <w:tcPr>
            <w:tcW w:w="1701" w:type="dxa"/>
          </w:tcPr>
          <w:p w14:paraId="778AFF8A" w14:textId="77777777" w:rsidR="00457B6E" w:rsidRDefault="00457B6E" w:rsidP="0072270A">
            <w:pPr>
              <w:pStyle w:val="3GPPText"/>
            </w:pPr>
            <w:bookmarkStart w:id="50" w:name="_Toc16867219"/>
            <w:r>
              <w:t>1000</w:t>
            </w:r>
            <w:bookmarkEnd w:id="50"/>
          </w:p>
        </w:tc>
        <w:tc>
          <w:tcPr>
            <w:tcW w:w="1276" w:type="dxa"/>
          </w:tcPr>
          <w:p w14:paraId="2A7A5190" w14:textId="77777777" w:rsidR="00457B6E" w:rsidRDefault="00457B6E" w:rsidP="0072270A">
            <w:pPr>
              <w:pStyle w:val="3GPPText"/>
            </w:pPr>
            <w:bookmarkStart w:id="51" w:name="_Toc16867220"/>
            <w:r>
              <w:t>0111</w:t>
            </w:r>
            <w:bookmarkEnd w:id="51"/>
          </w:p>
        </w:tc>
      </w:tr>
      <w:tr w:rsidR="00457B6E" w14:paraId="093CE115" w14:textId="77777777" w:rsidTr="0072270A">
        <w:tc>
          <w:tcPr>
            <w:tcW w:w="1980" w:type="dxa"/>
          </w:tcPr>
          <w:p w14:paraId="25EDE4D0" w14:textId="77777777" w:rsidR="00457B6E" w:rsidRDefault="00457B6E" w:rsidP="0072270A">
            <w:pPr>
              <w:pStyle w:val="3GPPText"/>
            </w:pPr>
            <w:bookmarkStart w:id="52" w:name="_Toc16867221"/>
            <w:proofErr w:type="spellStart"/>
            <w:r>
              <w:t>Muting</w:t>
            </w:r>
            <w:proofErr w:type="spellEnd"/>
            <w:r>
              <w:t xml:space="preserve"> </w:t>
            </w:r>
            <w:proofErr w:type="spellStart"/>
            <w:r>
              <w:t>pattern</w:t>
            </w:r>
            <w:proofErr w:type="spellEnd"/>
            <w:r>
              <w:t xml:space="preserve"> 2</w:t>
            </w:r>
            <w:bookmarkEnd w:id="52"/>
          </w:p>
        </w:tc>
        <w:tc>
          <w:tcPr>
            <w:tcW w:w="1701" w:type="dxa"/>
          </w:tcPr>
          <w:p w14:paraId="326FC6AC" w14:textId="77777777" w:rsidR="00457B6E" w:rsidRDefault="00457B6E" w:rsidP="0072270A">
            <w:pPr>
              <w:pStyle w:val="3GPPText"/>
            </w:pPr>
            <w:bookmarkStart w:id="53" w:name="_Toc16867222"/>
            <w:r>
              <w:t>0100</w:t>
            </w:r>
            <w:bookmarkEnd w:id="53"/>
          </w:p>
        </w:tc>
        <w:tc>
          <w:tcPr>
            <w:tcW w:w="1276" w:type="dxa"/>
          </w:tcPr>
          <w:p w14:paraId="0525766D" w14:textId="77777777" w:rsidR="00457B6E" w:rsidRDefault="00457B6E" w:rsidP="0072270A">
            <w:pPr>
              <w:pStyle w:val="3GPPText"/>
            </w:pPr>
            <w:bookmarkStart w:id="54" w:name="_Toc16867223"/>
            <w:r>
              <w:t>1011</w:t>
            </w:r>
            <w:bookmarkEnd w:id="54"/>
          </w:p>
        </w:tc>
      </w:tr>
      <w:tr w:rsidR="00457B6E" w14:paraId="4DA52C8F" w14:textId="77777777" w:rsidTr="0072270A">
        <w:tc>
          <w:tcPr>
            <w:tcW w:w="1980" w:type="dxa"/>
          </w:tcPr>
          <w:p w14:paraId="7F939FEB" w14:textId="77777777" w:rsidR="00457B6E" w:rsidRDefault="00457B6E" w:rsidP="0072270A">
            <w:pPr>
              <w:pStyle w:val="3GPPText"/>
            </w:pPr>
            <w:bookmarkStart w:id="55" w:name="_Toc16867224"/>
            <w:proofErr w:type="spellStart"/>
            <w:r>
              <w:t>Muting</w:t>
            </w:r>
            <w:proofErr w:type="spellEnd"/>
            <w:r>
              <w:t xml:space="preserve"> </w:t>
            </w:r>
            <w:proofErr w:type="spellStart"/>
            <w:r>
              <w:t>pattern</w:t>
            </w:r>
            <w:proofErr w:type="spellEnd"/>
            <w:r>
              <w:t xml:space="preserve"> 3</w:t>
            </w:r>
            <w:bookmarkEnd w:id="55"/>
          </w:p>
        </w:tc>
        <w:tc>
          <w:tcPr>
            <w:tcW w:w="1701" w:type="dxa"/>
          </w:tcPr>
          <w:p w14:paraId="5D6AEA8A" w14:textId="77777777" w:rsidR="00457B6E" w:rsidRDefault="00457B6E" w:rsidP="0072270A">
            <w:pPr>
              <w:pStyle w:val="3GPPText"/>
            </w:pPr>
            <w:bookmarkStart w:id="56" w:name="_Toc16867225"/>
            <w:r>
              <w:t>0010</w:t>
            </w:r>
            <w:bookmarkEnd w:id="56"/>
          </w:p>
        </w:tc>
        <w:tc>
          <w:tcPr>
            <w:tcW w:w="1276" w:type="dxa"/>
          </w:tcPr>
          <w:p w14:paraId="69B486D3" w14:textId="77777777" w:rsidR="00457B6E" w:rsidRDefault="00457B6E" w:rsidP="0072270A">
            <w:pPr>
              <w:pStyle w:val="3GPPText"/>
            </w:pPr>
            <w:bookmarkStart w:id="57" w:name="_Toc16867226"/>
            <w:r>
              <w:t>1101</w:t>
            </w:r>
            <w:bookmarkEnd w:id="57"/>
          </w:p>
        </w:tc>
      </w:tr>
      <w:tr w:rsidR="00457B6E" w14:paraId="6E499273" w14:textId="77777777" w:rsidTr="0072270A">
        <w:tc>
          <w:tcPr>
            <w:tcW w:w="1980" w:type="dxa"/>
          </w:tcPr>
          <w:p w14:paraId="54AB56F8" w14:textId="77777777" w:rsidR="00457B6E" w:rsidRDefault="00457B6E" w:rsidP="0072270A">
            <w:pPr>
              <w:pStyle w:val="3GPPText"/>
            </w:pPr>
            <w:bookmarkStart w:id="58" w:name="_Toc16867227"/>
            <w:proofErr w:type="spellStart"/>
            <w:r>
              <w:t>Muting</w:t>
            </w:r>
            <w:proofErr w:type="spellEnd"/>
            <w:r>
              <w:t xml:space="preserve"> </w:t>
            </w:r>
            <w:proofErr w:type="spellStart"/>
            <w:r>
              <w:t>pattern</w:t>
            </w:r>
            <w:proofErr w:type="spellEnd"/>
            <w:r>
              <w:t xml:space="preserve"> 4</w:t>
            </w:r>
            <w:bookmarkEnd w:id="58"/>
          </w:p>
        </w:tc>
        <w:tc>
          <w:tcPr>
            <w:tcW w:w="1701" w:type="dxa"/>
          </w:tcPr>
          <w:p w14:paraId="4C344CF2" w14:textId="77777777" w:rsidR="00457B6E" w:rsidRDefault="00457B6E" w:rsidP="0072270A">
            <w:pPr>
              <w:pStyle w:val="3GPPText"/>
            </w:pPr>
            <w:bookmarkStart w:id="59" w:name="_Toc16867228"/>
            <w:r>
              <w:t>0001</w:t>
            </w:r>
            <w:bookmarkEnd w:id="59"/>
          </w:p>
        </w:tc>
        <w:tc>
          <w:tcPr>
            <w:tcW w:w="1276" w:type="dxa"/>
          </w:tcPr>
          <w:p w14:paraId="0D78CC7D" w14:textId="77777777" w:rsidR="00457B6E" w:rsidRDefault="00457B6E" w:rsidP="0072270A">
            <w:pPr>
              <w:pStyle w:val="3GPPText"/>
            </w:pPr>
            <w:bookmarkStart w:id="60" w:name="_Toc16867229"/>
            <w:r>
              <w:t>1110</w:t>
            </w:r>
            <w:bookmarkEnd w:id="60"/>
          </w:p>
        </w:tc>
      </w:tr>
      <w:tr w:rsidR="00457B6E" w14:paraId="62DB692E" w14:textId="77777777" w:rsidTr="0072270A">
        <w:tc>
          <w:tcPr>
            <w:tcW w:w="1980" w:type="dxa"/>
          </w:tcPr>
          <w:p w14:paraId="17844B14" w14:textId="77777777" w:rsidR="00457B6E" w:rsidRDefault="00457B6E" w:rsidP="0072270A">
            <w:pPr>
              <w:pStyle w:val="3GPPText"/>
            </w:pPr>
            <w:bookmarkStart w:id="61" w:name="_Toc16867230"/>
            <w:r>
              <w:t xml:space="preserve">Overhead </w:t>
            </w:r>
            <w:proofErr w:type="spellStart"/>
            <w:r>
              <w:t>factor</w:t>
            </w:r>
            <w:bookmarkEnd w:id="61"/>
            <w:proofErr w:type="spellEnd"/>
          </w:p>
        </w:tc>
        <w:tc>
          <w:tcPr>
            <w:tcW w:w="1701" w:type="dxa"/>
          </w:tcPr>
          <w:p w14:paraId="4940F723" w14:textId="77777777" w:rsidR="00457B6E" w:rsidRDefault="00457B6E" w:rsidP="0072270A">
            <w:pPr>
              <w:pStyle w:val="3GPPText"/>
            </w:pPr>
            <w:bookmarkStart w:id="62" w:name="_Toc16867231"/>
            <w:r>
              <w:t>4</w:t>
            </w:r>
            <w:bookmarkEnd w:id="62"/>
          </w:p>
        </w:tc>
        <w:tc>
          <w:tcPr>
            <w:tcW w:w="1276" w:type="dxa"/>
          </w:tcPr>
          <w:p w14:paraId="5C55CE62" w14:textId="77777777" w:rsidR="00457B6E" w:rsidRDefault="00457B6E" w:rsidP="0072270A">
            <w:pPr>
              <w:pStyle w:val="3GPPText"/>
            </w:pPr>
            <w:bookmarkStart w:id="63" w:name="_Toc16867232"/>
            <w:r>
              <w:t>4/3</w:t>
            </w:r>
            <w:bookmarkEnd w:id="63"/>
          </w:p>
        </w:tc>
      </w:tr>
    </w:tbl>
    <w:p w14:paraId="165EF2EA" w14:textId="77777777" w:rsidR="00457B6E" w:rsidRDefault="00457B6E" w:rsidP="00457B6E">
      <w:pPr>
        <w:pStyle w:val="Proposal"/>
        <w:numPr>
          <w:ilvl w:val="0"/>
          <w:numId w:val="0"/>
        </w:numPr>
        <w:spacing w:after="160" w:line="256" w:lineRule="auto"/>
        <w:ind w:left="1701" w:hanging="1701"/>
        <w:jc w:val="left"/>
      </w:pPr>
    </w:p>
    <w:p w14:paraId="5399AF62" w14:textId="77777777" w:rsidR="00457B6E" w:rsidRDefault="00457B6E" w:rsidP="00457B6E">
      <w:pPr>
        <w:pStyle w:val="Proposal"/>
        <w:numPr>
          <w:ilvl w:val="0"/>
          <w:numId w:val="0"/>
        </w:numPr>
        <w:spacing w:after="160" w:line="256" w:lineRule="auto"/>
        <w:ind w:left="1701" w:hanging="1701"/>
        <w:jc w:val="left"/>
      </w:pPr>
    </w:p>
    <w:p w14:paraId="11B2224D" w14:textId="56A77B64" w:rsidR="00073EFD" w:rsidRDefault="00073EFD" w:rsidP="00073EFD">
      <w:pPr>
        <w:pStyle w:val="Heading2"/>
        <w:numPr>
          <w:ilvl w:val="1"/>
          <w:numId w:val="13"/>
        </w:numPr>
        <w:spacing w:after="120"/>
        <w:textAlignment w:val="auto"/>
      </w:pPr>
      <w:r>
        <w:lastRenderedPageBreak/>
        <w:t xml:space="preserve">Number of symbols </w:t>
      </w:r>
      <w:bookmarkEnd w:id="26"/>
      <w:r w:rsidR="0027675E">
        <w:t>for a DL PRS Resource</w:t>
      </w:r>
    </w:p>
    <w:bookmarkEnd w:id="27"/>
    <w:p w14:paraId="79DA9978" w14:textId="080F3710" w:rsidR="00B77E21" w:rsidRPr="00421FD6" w:rsidRDefault="00B77E21" w:rsidP="00B77E21">
      <w:pPr>
        <w:pStyle w:val="3GPPText"/>
        <w:rPr>
          <w:lang w:val="en-US"/>
        </w:rPr>
      </w:pPr>
      <w:r w:rsidRPr="00421FD6">
        <w:rPr>
          <w:lang w:val="en-US"/>
        </w:rPr>
        <w:t>At RAN1#9</w:t>
      </w:r>
      <w:r w:rsidR="005822C7" w:rsidRPr="00421FD6">
        <w:rPr>
          <w:lang w:val="en-US"/>
        </w:rPr>
        <w:t>7</w:t>
      </w:r>
      <w:r w:rsidRPr="00421FD6">
        <w:rPr>
          <w:lang w:val="en-US"/>
        </w:rPr>
        <w:t xml:space="preserve"> </w:t>
      </w:r>
      <w:r w:rsidR="005520A0" w:rsidRPr="00421FD6">
        <w:rPr>
          <w:lang w:val="en-US"/>
        </w:rPr>
        <w:t xml:space="preserve">the following agreement was made regarding the number of symbols </w:t>
      </w:r>
      <w:r w:rsidR="00AD570D" w:rsidRPr="00421FD6">
        <w:rPr>
          <w:lang w:val="en-US"/>
        </w:rPr>
        <w:t>for a DL PRS Resource</w:t>
      </w:r>
    </w:p>
    <w:p w14:paraId="523E84F5" w14:textId="77777777" w:rsidR="0076590F" w:rsidRPr="0076590F" w:rsidRDefault="0076590F" w:rsidP="00663F91">
      <w:pPr>
        <w:pStyle w:val="3GPPText"/>
        <w:spacing w:line="257" w:lineRule="auto"/>
      </w:pPr>
      <w:proofErr w:type="spellStart"/>
      <w:r w:rsidRPr="0076590F">
        <w:t>Agreement</w:t>
      </w:r>
      <w:proofErr w:type="spellEnd"/>
      <w:r w:rsidRPr="0076590F">
        <w:t>:</w:t>
      </w:r>
    </w:p>
    <w:p w14:paraId="437F884A" w14:textId="77777777" w:rsidR="0076590F" w:rsidRPr="00421FD6" w:rsidRDefault="0076590F" w:rsidP="00663F91">
      <w:pPr>
        <w:pStyle w:val="3GPPText"/>
        <w:numPr>
          <w:ilvl w:val="0"/>
          <w:numId w:val="39"/>
        </w:numPr>
        <w:spacing w:before="0" w:line="257" w:lineRule="auto"/>
        <w:ind w:left="714" w:hanging="357"/>
        <w:rPr>
          <w:lang w:val="en-US"/>
        </w:rPr>
      </w:pPr>
      <w:r w:rsidRPr="00421FD6">
        <w:rPr>
          <w:lang w:val="en-US"/>
        </w:rPr>
        <w:t>Number of symbols for DL PRS Resource is configurable from the following set {2, 4, 6}</w:t>
      </w:r>
    </w:p>
    <w:p w14:paraId="0E9C5E32" w14:textId="77777777" w:rsidR="0076590F" w:rsidRPr="00421FD6" w:rsidRDefault="0076590F" w:rsidP="00663F91">
      <w:pPr>
        <w:pStyle w:val="3GPPText"/>
        <w:numPr>
          <w:ilvl w:val="0"/>
          <w:numId w:val="39"/>
        </w:numPr>
        <w:spacing w:before="0" w:line="257" w:lineRule="auto"/>
        <w:ind w:left="714" w:hanging="357"/>
        <w:rPr>
          <w:lang w:val="en-US"/>
        </w:rPr>
      </w:pPr>
      <w:r w:rsidRPr="00421FD6">
        <w:rPr>
          <w:lang w:val="en-US"/>
        </w:rPr>
        <w:t>FFS: Inclusion of other values in the set including values in {1, 3, 8, 12}</w:t>
      </w:r>
    </w:p>
    <w:p w14:paraId="1FD65971" w14:textId="77777777" w:rsidR="0076590F" w:rsidRPr="00421FD6" w:rsidRDefault="0076590F" w:rsidP="00663F91">
      <w:pPr>
        <w:pStyle w:val="3GPPText"/>
        <w:numPr>
          <w:ilvl w:val="0"/>
          <w:numId w:val="39"/>
        </w:numPr>
        <w:spacing w:before="0" w:line="257" w:lineRule="auto"/>
        <w:ind w:left="714" w:hanging="357"/>
        <w:rPr>
          <w:lang w:val="en-US"/>
        </w:rPr>
      </w:pPr>
      <w:r w:rsidRPr="00421FD6">
        <w:rPr>
          <w:lang w:val="en-US"/>
        </w:rPr>
        <w:t>DL PRS Resource comb-N value is configurable from the set {2, 4, 6}</w:t>
      </w:r>
    </w:p>
    <w:p w14:paraId="212BE852" w14:textId="4AC01F87" w:rsidR="00715A79" w:rsidRPr="00421FD6" w:rsidRDefault="00AD570D" w:rsidP="00B77E21">
      <w:pPr>
        <w:pStyle w:val="3GPPText"/>
        <w:rPr>
          <w:lang w:val="en-US"/>
        </w:rPr>
      </w:pPr>
      <w:r w:rsidRPr="00421FD6">
        <w:rPr>
          <w:lang w:val="en-US"/>
        </w:rPr>
        <w:t>Here</w:t>
      </w:r>
      <w:r w:rsidR="00715A79" w:rsidRPr="00421FD6">
        <w:rPr>
          <w:lang w:val="en-US"/>
        </w:rPr>
        <w:t xml:space="preserve"> there are several aspects to consider.</w:t>
      </w:r>
    </w:p>
    <w:p w14:paraId="2C7C4E7C" w14:textId="575923B1" w:rsidR="009D4149" w:rsidRPr="00421FD6" w:rsidRDefault="009D4149" w:rsidP="00B77E21">
      <w:pPr>
        <w:pStyle w:val="3GPPText"/>
        <w:rPr>
          <w:lang w:val="en-US"/>
        </w:rPr>
      </w:pPr>
      <w:r w:rsidRPr="00421FD6">
        <w:rPr>
          <w:lang w:val="en-US"/>
        </w:rPr>
        <w:t xml:space="preserve">In the IOO scenario one symbol is enough to achieve good coverage. In </w:t>
      </w:r>
      <w:proofErr w:type="gramStart"/>
      <w:r w:rsidRPr="00421FD6">
        <w:rPr>
          <w:lang w:val="en-US"/>
        </w:rPr>
        <w:t>fact</w:t>
      </w:r>
      <w:proofErr w:type="gramEnd"/>
      <w:r w:rsidRPr="00421FD6">
        <w:rPr>
          <w:lang w:val="en-US"/>
        </w:rPr>
        <w:t xml:space="preserve"> we </w:t>
      </w:r>
      <w:r w:rsidR="00312699" w:rsidRPr="00421FD6">
        <w:rPr>
          <w:lang w:val="en-US"/>
        </w:rPr>
        <w:t xml:space="preserve">see </w:t>
      </w:r>
      <w:r w:rsidRPr="00421FD6">
        <w:rPr>
          <w:lang w:val="en-US"/>
        </w:rPr>
        <w:t xml:space="preserve">no improvement at all in positioning accuracy </w:t>
      </w:r>
      <w:r w:rsidR="00833B91" w:rsidRPr="00421FD6">
        <w:rPr>
          <w:lang w:val="en-US"/>
        </w:rPr>
        <w:t xml:space="preserve">when increasing the number of symbols used. </w:t>
      </w:r>
      <w:r w:rsidR="00A000ED" w:rsidRPr="00421FD6">
        <w:rPr>
          <w:lang w:val="en-US"/>
        </w:rPr>
        <w:t xml:space="preserve">One occasion with one symbol is enough to achieve good coverage. </w:t>
      </w:r>
      <w:r w:rsidR="00833B91" w:rsidRPr="00421FD6">
        <w:rPr>
          <w:lang w:val="en-US"/>
        </w:rPr>
        <w:t>Note also that in the IOO scenario propagation delays and delay spread is so short that there is no need for comb staggering. Clearly, in or</w:t>
      </w:r>
      <w:r w:rsidR="00A000ED" w:rsidRPr="00421FD6">
        <w:rPr>
          <w:lang w:val="en-US"/>
        </w:rPr>
        <w:t>der not to waste resources it should be possible to configure the number of symbols for the DL PRS resource to 1</w:t>
      </w:r>
      <w:r w:rsidR="006F62C4" w:rsidRPr="00421FD6">
        <w:rPr>
          <w:lang w:val="en-US"/>
        </w:rPr>
        <w:t>.</w:t>
      </w:r>
    </w:p>
    <w:p w14:paraId="4CABDB5B" w14:textId="77777777" w:rsidR="002C2AB0" w:rsidRPr="00421FD6" w:rsidRDefault="00AF3BAA" w:rsidP="00F841B1">
      <w:pPr>
        <w:pStyle w:val="Observation"/>
        <w:rPr>
          <w:lang w:val="en-US"/>
        </w:rPr>
      </w:pPr>
      <w:bookmarkStart w:id="64" w:name="_Toc21118726"/>
      <w:r w:rsidRPr="00421FD6">
        <w:rPr>
          <w:lang w:val="en-US"/>
        </w:rPr>
        <w:t xml:space="preserve">In the IOO scenario </w:t>
      </w:r>
      <w:r w:rsidR="00F55BE9" w:rsidRPr="00421FD6">
        <w:rPr>
          <w:lang w:val="en-US"/>
        </w:rPr>
        <w:t xml:space="preserve">there is </w:t>
      </w:r>
      <w:r w:rsidRPr="00421FD6">
        <w:rPr>
          <w:lang w:val="en-US"/>
        </w:rPr>
        <w:t xml:space="preserve">no improvement in positioning accuracy </w:t>
      </w:r>
      <w:r w:rsidR="009E5A30" w:rsidRPr="00421FD6">
        <w:rPr>
          <w:lang w:val="en-US"/>
        </w:rPr>
        <w:t>from</w:t>
      </w:r>
      <w:r w:rsidRPr="00421FD6">
        <w:rPr>
          <w:lang w:val="en-US"/>
        </w:rPr>
        <w:t xml:space="preserve"> </w:t>
      </w:r>
      <w:r w:rsidR="00F55BE9" w:rsidRPr="00421FD6">
        <w:rPr>
          <w:lang w:val="en-US"/>
        </w:rPr>
        <w:t>using more than one symbol</w:t>
      </w:r>
      <w:r w:rsidR="009E5A30" w:rsidRPr="00421FD6">
        <w:rPr>
          <w:lang w:val="en-US"/>
        </w:rPr>
        <w:t>.</w:t>
      </w:r>
      <w:r w:rsidR="00E22BE6" w:rsidRPr="00421FD6">
        <w:rPr>
          <w:lang w:val="en-US"/>
        </w:rPr>
        <w:t xml:space="preserve"> </w:t>
      </w:r>
      <w:r w:rsidR="002C2AB0" w:rsidRPr="00421FD6">
        <w:rPr>
          <w:lang w:val="en-US"/>
        </w:rPr>
        <w:t>In order not to waste resources the number of symbols for DL PRS Resource should be configurable to 1 in addition to the already agreed values 2, 4 and 6.</w:t>
      </w:r>
      <w:bookmarkEnd w:id="64"/>
    </w:p>
    <w:p w14:paraId="37DBA378" w14:textId="77777777" w:rsidR="00833B91" w:rsidRDefault="009D4149" w:rsidP="00833B91">
      <w:pPr>
        <w:pStyle w:val="3GPPText"/>
        <w:keepNext/>
      </w:pPr>
      <w:bookmarkStart w:id="65" w:name="_Toc16867193"/>
      <w:bookmarkStart w:id="66" w:name="_Toc16870384"/>
      <w:bookmarkEnd w:id="65"/>
      <w:bookmarkEnd w:id="66"/>
      <w:r>
        <w:rPr>
          <w:noProof/>
        </w:rPr>
        <w:drawing>
          <wp:inline distT="0" distB="0" distL="0" distR="0" wp14:anchorId="7AB43124" wp14:editId="6DCE31C1">
            <wp:extent cx="3276600" cy="24574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OO_Interference_Comb12vsNrOfSymbols.tif"/>
                    <pic:cNvPicPr/>
                  </pic:nvPicPr>
                  <pic:blipFill>
                    <a:blip r:embed="rId25">
                      <a:extLst>
                        <a:ext uri="{28A0092B-C50C-407E-A947-70E740481C1C}">
                          <a14:useLocalDpi xmlns:a14="http://schemas.microsoft.com/office/drawing/2010/main" val="0"/>
                        </a:ext>
                      </a:extLst>
                    </a:blip>
                    <a:stretch>
                      <a:fillRect/>
                    </a:stretch>
                  </pic:blipFill>
                  <pic:spPr>
                    <a:xfrm>
                      <a:off x="0" y="0"/>
                      <a:ext cx="3280245" cy="2460184"/>
                    </a:xfrm>
                    <a:prstGeom prst="rect">
                      <a:avLst/>
                    </a:prstGeom>
                  </pic:spPr>
                </pic:pic>
              </a:graphicData>
            </a:graphic>
          </wp:inline>
        </w:drawing>
      </w:r>
    </w:p>
    <w:p w14:paraId="001B03D2" w14:textId="545936E7" w:rsidR="00715A79" w:rsidRPr="00421FD6" w:rsidRDefault="00833B91" w:rsidP="00833B91">
      <w:pPr>
        <w:pStyle w:val="Caption"/>
        <w:jc w:val="both"/>
        <w:rPr>
          <w:lang w:val="en-US"/>
        </w:rPr>
      </w:pPr>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9</w:t>
      </w:r>
      <w:r w:rsidR="009E1433">
        <w:fldChar w:fldCharType="end"/>
      </w:r>
      <w:r w:rsidRPr="00421FD6">
        <w:rPr>
          <w:lang w:val="en-US"/>
        </w:rPr>
        <w:t xml:space="preserve"> In the IOO scenario no improvement in positioning accuracy is seen when increasing the number of symbols used for the PRS resource. One occasion with one symbol is enough to achieve good coverage.</w:t>
      </w:r>
    </w:p>
    <w:p w14:paraId="276E3EDF" w14:textId="584BB67D" w:rsidR="00715A79" w:rsidRPr="00421FD6" w:rsidRDefault="001E56FD" w:rsidP="00B77E21">
      <w:pPr>
        <w:pStyle w:val="3GPPText"/>
        <w:rPr>
          <w:lang w:val="en-US"/>
        </w:rPr>
      </w:pPr>
      <w:r w:rsidRPr="00421FD6">
        <w:rPr>
          <w:lang w:val="en-US"/>
        </w:rPr>
        <w:t xml:space="preserve">For the </w:t>
      </w:r>
      <w:proofErr w:type="spellStart"/>
      <w:r w:rsidRPr="00421FD6">
        <w:rPr>
          <w:lang w:val="en-US"/>
        </w:rPr>
        <w:t>UMa</w:t>
      </w:r>
      <w:proofErr w:type="spellEnd"/>
      <w:r w:rsidRPr="00421FD6">
        <w:rPr>
          <w:lang w:val="en-US"/>
        </w:rPr>
        <w:t xml:space="preserve"> scenario, on the other hand</w:t>
      </w:r>
      <w:r w:rsidR="00C23535" w:rsidRPr="00421FD6">
        <w:rPr>
          <w:lang w:val="en-US"/>
        </w:rPr>
        <w:t>,</w:t>
      </w:r>
      <w:r w:rsidRPr="00421FD6">
        <w:rPr>
          <w:lang w:val="en-US"/>
        </w:rPr>
        <w:t xml:space="preserve"> </w:t>
      </w:r>
      <w:r w:rsidR="00B52B19" w:rsidRPr="00421FD6">
        <w:rPr>
          <w:lang w:val="en-US"/>
        </w:rPr>
        <w:t xml:space="preserve">even 12 symbols </w:t>
      </w:r>
      <w:proofErr w:type="gramStart"/>
      <w:r w:rsidR="00B52B19" w:rsidRPr="00421FD6">
        <w:rPr>
          <w:lang w:val="en-US"/>
        </w:rPr>
        <w:t>is</w:t>
      </w:r>
      <w:proofErr w:type="gramEnd"/>
      <w:r w:rsidR="00B52B19" w:rsidRPr="00421FD6">
        <w:rPr>
          <w:lang w:val="en-US"/>
        </w:rPr>
        <w:t xml:space="preserve"> </w:t>
      </w:r>
      <w:r w:rsidR="008A5AAD" w:rsidRPr="00421FD6">
        <w:rPr>
          <w:lang w:val="en-US"/>
        </w:rPr>
        <w:t>not enough to</w:t>
      </w:r>
      <w:r w:rsidR="00C23535" w:rsidRPr="00421FD6">
        <w:rPr>
          <w:lang w:val="en-US"/>
        </w:rPr>
        <w:t xml:space="preserve"> achieve good coverage and multiple </w:t>
      </w:r>
      <w:r w:rsidR="00DF38A0" w:rsidRPr="00421FD6">
        <w:rPr>
          <w:lang w:val="en-US"/>
        </w:rPr>
        <w:t xml:space="preserve">repetitions and/or </w:t>
      </w:r>
      <w:r w:rsidR="00C23535" w:rsidRPr="00421FD6">
        <w:rPr>
          <w:lang w:val="en-US"/>
        </w:rPr>
        <w:t xml:space="preserve">occasions have to be used. </w:t>
      </w:r>
      <w:r w:rsidR="00B91F1C" w:rsidRPr="00421FD6">
        <w:rPr>
          <w:lang w:val="en-US"/>
        </w:rPr>
        <w:t xml:space="preserve">For such scenarios </w:t>
      </w:r>
      <w:r w:rsidR="00FD6B94" w:rsidRPr="00421FD6">
        <w:rPr>
          <w:lang w:val="en-US"/>
        </w:rPr>
        <w:t xml:space="preserve">a PRS with 12 symbols is very beneficial since it allows for coherent combination </w:t>
      </w:r>
      <w:r w:rsidR="002C75AB" w:rsidRPr="00421FD6">
        <w:rPr>
          <w:lang w:val="en-US"/>
        </w:rPr>
        <w:t>of the 12 symbols and effective utilization of one slot.</w:t>
      </w:r>
    </w:p>
    <w:p w14:paraId="01C479A6" w14:textId="7E0B01A5" w:rsidR="00FB7FD8" w:rsidRPr="00421FD6" w:rsidRDefault="00FB7FD8" w:rsidP="00F841B1">
      <w:pPr>
        <w:pStyle w:val="Observation"/>
        <w:rPr>
          <w:lang w:val="en-US"/>
        </w:rPr>
      </w:pPr>
      <w:bookmarkStart w:id="67" w:name="_Toc21118727"/>
      <w:r w:rsidRPr="00421FD6">
        <w:rPr>
          <w:lang w:val="en-US"/>
        </w:rPr>
        <w:t xml:space="preserve">For scenarios such as </w:t>
      </w:r>
      <w:proofErr w:type="spellStart"/>
      <w:r w:rsidRPr="00421FD6">
        <w:rPr>
          <w:lang w:val="en-US"/>
        </w:rPr>
        <w:t>UMa</w:t>
      </w:r>
      <w:proofErr w:type="spellEnd"/>
      <w:r w:rsidRPr="00421FD6">
        <w:rPr>
          <w:lang w:val="en-US"/>
        </w:rPr>
        <w:t xml:space="preserve"> where more than 12 symbols are needed for covera</w:t>
      </w:r>
      <w:r w:rsidR="00CA68D3" w:rsidRPr="00421FD6">
        <w:rPr>
          <w:lang w:val="en-US"/>
        </w:rPr>
        <w:t>ge</w:t>
      </w:r>
      <w:r w:rsidR="001F1DF4" w:rsidRPr="00421FD6">
        <w:rPr>
          <w:lang w:val="en-US"/>
        </w:rPr>
        <w:t xml:space="preserve"> a PRS </w:t>
      </w:r>
      <w:r w:rsidR="00E72D4B" w:rsidRPr="00421FD6">
        <w:rPr>
          <w:lang w:val="en-US"/>
        </w:rPr>
        <w:t>Resource with 12 symbols is very beneficial since it allows for coherent combination of the 12 symbols and effective utilization of one slot.</w:t>
      </w:r>
      <w:bookmarkEnd w:id="67"/>
    </w:p>
    <w:p w14:paraId="6BA4BEA3" w14:textId="39166FC5" w:rsidR="00DF50A1" w:rsidRPr="00421FD6" w:rsidRDefault="00366CDE" w:rsidP="00B77E21">
      <w:pPr>
        <w:pStyle w:val="3GPPText"/>
        <w:rPr>
          <w:lang w:val="en-US"/>
        </w:rPr>
      </w:pPr>
      <w:r w:rsidRPr="00421FD6">
        <w:rPr>
          <w:lang w:val="en-US"/>
        </w:rPr>
        <w:lastRenderedPageBreak/>
        <w:t xml:space="preserve">For a Comb-12 PRS </w:t>
      </w:r>
      <w:r w:rsidR="00765517" w:rsidRPr="00421FD6">
        <w:rPr>
          <w:lang w:val="en-US"/>
        </w:rPr>
        <w:t xml:space="preserve">the number of symbols for DL PRS Resource need to be configurable to 12 to allow </w:t>
      </w:r>
      <w:r w:rsidR="00690211" w:rsidRPr="00421FD6">
        <w:rPr>
          <w:lang w:val="en-US"/>
        </w:rPr>
        <w:t>full staggering and thus full range in the TOA estimatio</w:t>
      </w:r>
      <w:r w:rsidR="00F2483B" w:rsidRPr="00421FD6">
        <w:rPr>
          <w:lang w:val="en-US"/>
        </w:rPr>
        <w:t>n.</w:t>
      </w:r>
    </w:p>
    <w:p w14:paraId="1AA79C4E" w14:textId="77777777" w:rsidR="008A0C27" w:rsidRPr="00421FD6" w:rsidRDefault="008A0C27" w:rsidP="00F841B1">
      <w:pPr>
        <w:pStyle w:val="Observation"/>
        <w:rPr>
          <w:lang w:val="en-US"/>
        </w:rPr>
      </w:pPr>
      <w:bookmarkStart w:id="68" w:name="_Toc21118728"/>
      <w:r w:rsidRPr="00421FD6">
        <w:rPr>
          <w:lang w:val="en-US"/>
        </w:rPr>
        <w:t>For a Comb-12 PRS the number of symbols for DL PRS Resource need to be configurable to 12 to allow full staggering and thus full range in the TOA estimation.</w:t>
      </w:r>
      <w:bookmarkEnd w:id="68"/>
    </w:p>
    <w:p w14:paraId="54BA769A" w14:textId="450B3F12" w:rsidR="00DF50A1" w:rsidRDefault="009A6BEE" w:rsidP="00B77E21">
      <w:pPr>
        <w:pStyle w:val="3GPPText"/>
      </w:pPr>
      <w:proofErr w:type="gramStart"/>
      <w:r w:rsidRPr="00421FD6">
        <w:rPr>
          <w:lang w:val="en-US"/>
        </w:rPr>
        <w:t>Generally</w:t>
      </w:r>
      <w:proofErr w:type="gramEnd"/>
      <w:r w:rsidRPr="00421FD6">
        <w:rPr>
          <w:lang w:val="en-US"/>
        </w:rPr>
        <w:t xml:space="preserve"> the number of symbols for DL PRS Resource should be flexibly configurable </w:t>
      </w:r>
      <w:r w:rsidR="00CA6DEA" w:rsidRPr="00421FD6">
        <w:rPr>
          <w:lang w:val="en-US"/>
        </w:rPr>
        <w:t>to allow optimization for coverage</w:t>
      </w:r>
      <w:r w:rsidR="00177460" w:rsidRPr="00421FD6">
        <w:rPr>
          <w:lang w:val="en-US"/>
        </w:rPr>
        <w:t xml:space="preserve">. </w:t>
      </w:r>
      <w:r w:rsidR="00CA6DEA" w:rsidRPr="00421FD6">
        <w:rPr>
          <w:lang w:val="en-US"/>
        </w:rPr>
        <w:t xml:space="preserve"> </w:t>
      </w:r>
      <w:r w:rsidR="00177460" w:rsidRPr="00421FD6">
        <w:rPr>
          <w:lang w:val="en-US"/>
        </w:rPr>
        <w:t>The configurable number of symbols</w:t>
      </w:r>
      <w:r w:rsidR="00CA6DEA" w:rsidRPr="00421FD6">
        <w:rPr>
          <w:lang w:val="en-US"/>
        </w:rPr>
        <w:t xml:space="preserve"> </w:t>
      </w:r>
      <w:r w:rsidR="00177460" w:rsidRPr="00421FD6">
        <w:rPr>
          <w:lang w:val="en-US"/>
        </w:rPr>
        <w:t>should also</w:t>
      </w:r>
      <w:r w:rsidR="00CA6DEA" w:rsidRPr="00421FD6">
        <w:rPr>
          <w:lang w:val="en-US"/>
        </w:rPr>
        <w:t xml:space="preserve"> allow multiple PRS</w:t>
      </w:r>
      <w:r w:rsidR="00384A27" w:rsidRPr="00421FD6">
        <w:rPr>
          <w:lang w:val="en-US"/>
        </w:rPr>
        <w:t xml:space="preserve"> resource</w:t>
      </w:r>
      <w:r w:rsidR="00CA6DEA" w:rsidRPr="00421FD6">
        <w:rPr>
          <w:lang w:val="en-US"/>
        </w:rPr>
        <w:t>s in the same slot</w:t>
      </w:r>
      <w:r w:rsidR="002B0069" w:rsidRPr="00421FD6">
        <w:rPr>
          <w:lang w:val="en-US"/>
        </w:rPr>
        <w:t xml:space="preserve"> without </w:t>
      </w:r>
      <w:r w:rsidR="00EC2773" w:rsidRPr="00421FD6">
        <w:rPr>
          <w:lang w:val="en-US"/>
        </w:rPr>
        <w:t xml:space="preserve">wasting resources by leaving any symbols empty. </w:t>
      </w:r>
      <w:r w:rsidR="00CA6DEA" w:rsidRPr="00421FD6">
        <w:rPr>
          <w:lang w:val="en-US"/>
        </w:rPr>
        <w:t xml:space="preserve"> </w:t>
      </w:r>
      <w:r w:rsidR="00384A27" w:rsidRPr="00421FD6">
        <w:rPr>
          <w:lang w:val="en-US"/>
        </w:rPr>
        <w:t>Multiple PRS</w:t>
      </w:r>
      <w:r w:rsidR="00F8384D" w:rsidRPr="00421FD6">
        <w:rPr>
          <w:lang w:val="en-US"/>
        </w:rPr>
        <w:t xml:space="preserve"> resources </w:t>
      </w:r>
      <w:r w:rsidR="001274EE" w:rsidRPr="00421FD6">
        <w:rPr>
          <w:lang w:val="en-US"/>
        </w:rPr>
        <w:t xml:space="preserve">within the same slot </w:t>
      </w:r>
      <w:r w:rsidR="00F8384D" w:rsidRPr="00421FD6">
        <w:rPr>
          <w:lang w:val="en-US"/>
        </w:rPr>
        <w:t>could be used for</w:t>
      </w:r>
      <w:r w:rsidR="00CA6DEA" w:rsidRPr="00421FD6">
        <w:rPr>
          <w:lang w:val="en-US"/>
        </w:rPr>
        <w:t xml:space="preserve"> </w:t>
      </w:r>
      <w:r w:rsidR="00177460" w:rsidRPr="00421FD6">
        <w:rPr>
          <w:lang w:val="en-US"/>
        </w:rPr>
        <w:t>beam sweeping purposes</w:t>
      </w:r>
      <w:r w:rsidR="00F8384D" w:rsidRPr="00421FD6">
        <w:rPr>
          <w:lang w:val="en-US"/>
        </w:rPr>
        <w:t xml:space="preserve"> or to allow for orthogonality in time.</w:t>
      </w:r>
      <w:r w:rsidR="00B3134E" w:rsidRPr="00421FD6">
        <w:rPr>
          <w:lang w:val="en-US"/>
        </w:rPr>
        <w:t xml:space="preserve"> </w:t>
      </w:r>
      <w:r w:rsidR="009A02B2">
        <w:t xml:space="preserve">Suitable </w:t>
      </w:r>
      <w:proofErr w:type="spellStart"/>
      <w:r w:rsidR="009A02B2">
        <w:t>values</w:t>
      </w:r>
      <w:proofErr w:type="spellEnd"/>
      <w:r w:rsidR="009A02B2">
        <w:t xml:space="preserve"> </w:t>
      </w:r>
      <w:proofErr w:type="spellStart"/>
      <w:r w:rsidR="009A02B2">
        <w:t>are</w:t>
      </w:r>
      <w:proofErr w:type="spellEnd"/>
      <w:r w:rsidR="003C22D4">
        <w:t xml:space="preserve"> </w:t>
      </w:r>
      <w:proofErr w:type="spellStart"/>
      <w:proofErr w:type="gramStart"/>
      <w:r w:rsidR="003C22D4">
        <w:t>thus</w:t>
      </w:r>
      <w:proofErr w:type="spellEnd"/>
      <w:r w:rsidR="003C22D4">
        <w:t xml:space="preserve"> </w:t>
      </w:r>
      <w:r w:rsidR="009A02B2">
        <w:t xml:space="preserve"> </w:t>
      </w:r>
      <w:r w:rsidR="003C22D4">
        <w:t>1</w:t>
      </w:r>
      <w:proofErr w:type="gramEnd"/>
      <w:r w:rsidR="003C22D4">
        <w:t>, 2, 3, 4, 6</w:t>
      </w:r>
      <w:r w:rsidR="009D00FF">
        <w:t xml:space="preserve"> and</w:t>
      </w:r>
      <w:r w:rsidR="003C22D4">
        <w:t xml:space="preserve"> 12</w:t>
      </w:r>
      <w:r w:rsidR="009D00FF">
        <w:t>.</w:t>
      </w:r>
    </w:p>
    <w:p w14:paraId="57D92A77" w14:textId="65FC69D9" w:rsidR="009D00FF" w:rsidRPr="00421FD6" w:rsidRDefault="009D00FF" w:rsidP="00832A4F">
      <w:pPr>
        <w:pStyle w:val="Proposal"/>
        <w:rPr>
          <w:lang w:val="en-US"/>
        </w:rPr>
      </w:pPr>
      <w:bookmarkStart w:id="69" w:name="_Toc16867210"/>
      <w:bookmarkStart w:id="70" w:name="_Toc21118749"/>
      <w:r w:rsidRPr="00421FD6">
        <w:rPr>
          <w:lang w:val="en-US"/>
        </w:rPr>
        <w:t>Number of symbols for DL PRS Resource is configurable from the following set {1, 2, 3, 4, 6, 12}.</w:t>
      </w:r>
      <w:bookmarkEnd w:id="69"/>
      <w:bookmarkEnd w:id="70"/>
    </w:p>
    <w:p w14:paraId="434A4F8B" w14:textId="32F6E6B0" w:rsidR="0095521C" w:rsidRDefault="0095521C" w:rsidP="0095521C">
      <w:pPr>
        <w:pStyle w:val="Heading2"/>
        <w:numPr>
          <w:ilvl w:val="1"/>
          <w:numId w:val="13"/>
        </w:numPr>
        <w:spacing w:after="120"/>
        <w:textAlignment w:val="auto"/>
      </w:pPr>
      <w:r w:rsidRPr="0095521C">
        <w:t>Detailed pattern of the PRS Resource</w:t>
      </w:r>
      <w:r w:rsidR="000F01EB">
        <w:t xml:space="preserve"> and relative RE offsets</w:t>
      </w:r>
    </w:p>
    <w:p w14:paraId="098EB99E" w14:textId="567606BA" w:rsidR="00A84443" w:rsidRPr="00421FD6" w:rsidRDefault="00A84443" w:rsidP="00747149">
      <w:pPr>
        <w:pStyle w:val="3GPPText"/>
        <w:rPr>
          <w:lang w:val="en-US"/>
        </w:rPr>
      </w:pPr>
      <w:r w:rsidRPr="00421FD6">
        <w:rPr>
          <w:lang w:val="en-US"/>
        </w:rPr>
        <w:t>At RAN1#98 the following agreement was made:</w:t>
      </w:r>
    </w:p>
    <w:p w14:paraId="07C46FA9" w14:textId="77777777" w:rsidR="00A84443" w:rsidRDefault="00A84443" w:rsidP="00A84443">
      <w:pPr>
        <w:pStyle w:val="3GPPAgreements"/>
        <w:rPr>
          <w:rFonts w:ascii="Times New Roman" w:eastAsia="SimSun" w:hAnsi="Times New Roman" w:cs="Times New Roman"/>
          <w:szCs w:val="20"/>
        </w:rPr>
      </w:pPr>
      <w:proofErr w:type="spellStart"/>
      <w:r>
        <w:rPr>
          <w:highlight w:val="green"/>
        </w:rPr>
        <w:t>Agreement</w:t>
      </w:r>
      <w:proofErr w:type="spellEnd"/>
      <w:r>
        <w:rPr>
          <w:highlight w:val="green"/>
        </w:rPr>
        <w:t>:</w:t>
      </w:r>
    </w:p>
    <w:p w14:paraId="15FC4D83" w14:textId="77777777" w:rsidR="00A84443" w:rsidRPr="00421FD6" w:rsidRDefault="00A84443" w:rsidP="00A84443">
      <w:pPr>
        <w:pStyle w:val="3GPPAgreements"/>
        <w:numPr>
          <w:ilvl w:val="0"/>
          <w:numId w:val="46"/>
        </w:numPr>
        <w:overflowPunct w:val="0"/>
        <w:autoSpaceDE w:val="0"/>
        <w:autoSpaceDN w:val="0"/>
        <w:adjustRightInd w:val="0"/>
        <w:spacing w:line="276" w:lineRule="auto"/>
        <w:rPr>
          <w:lang w:val="en-US"/>
        </w:rPr>
      </w:pPr>
      <w:r w:rsidRPr="00421FD6">
        <w:rPr>
          <w:lang w:val="en-US"/>
        </w:rPr>
        <w:t xml:space="preserve">The RE pattern of a DL PRS resource is configured with </w:t>
      </w:r>
      <w:proofErr w:type="gramStart"/>
      <w:r w:rsidRPr="00421FD6">
        <w:rPr>
          <w:lang w:val="en-US"/>
        </w:rPr>
        <w:t>an</w:t>
      </w:r>
      <w:proofErr w:type="gramEnd"/>
      <w:r w:rsidRPr="00421FD6">
        <w:rPr>
          <w:lang w:val="en-US"/>
        </w:rPr>
        <w:t xml:space="preserve"> RE Offset in frequency domain for the first symbol in an DL PRS resource</w:t>
      </w:r>
    </w:p>
    <w:p w14:paraId="0B364707" w14:textId="77777777" w:rsidR="00A84443" w:rsidRPr="00421FD6" w:rsidRDefault="00A84443" w:rsidP="00A84443">
      <w:pPr>
        <w:pStyle w:val="3GPPAgreements"/>
        <w:numPr>
          <w:ilvl w:val="0"/>
          <w:numId w:val="46"/>
        </w:numPr>
        <w:overflowPunct w:val="0"/>
        <w:autoSpaceDE w:val="0"/>
        <w:autoSpaceDN w:val="0"/>
        <w:adjustRightInd w:val="0"/>
        <w:spacing w:line="276" w:lineRule="auto"/>
        <w:rPr>
          <w:lang w:val="en-US"/>
        </w:rPr>
      </w:pPr>
      <w:r w:rsidRPr="00421FD6">
        <w:rPr>
          <w:lang w:val="en-US"/>
        </w:rPr>
        <w:t>The relative RE offsets of following symbols are defined relative to the RE Offset in frequency domain of the first symbol in the DL PRS resource</w:t>
      </w:r>
    </w:p>
    <w:p w14:paraId="015DA364" w14:textId="359EF4D6" w:rsidR="00A84443" w:rsidRPr="00421FD6" w:rsidRDefault="00A84443" w:rsidP="00F21EBD">
      <w:pPr>
        <w:pStyle w:val="3GPPAgreements"/>
        <w:numPr>
          <w:ilvl w:val="0"/>
          <w:numId w:val="46"/>
        </w:numPr>
        <w:overflowPunct w:val="0"/>
        <w:autoSpaceDE w:val="0"/>
        <w:autoSpaceDN w:val="0"/>
        <w:adjustRightInd w:val="0"/>
        <w:spacing w:line="276" w:lineRule="auto"/>
        <w:rPr>
          <w:lang w:val="en-US"/>
        </w:rPr>
      </w:pPr>
      <w:r w:rsidRPr="00421FD6">
        <w:rPr>
          <w:lang w:val="en-US"/>
        </w:rPr>
        <w:t>A relative RE offset of each of the following symbols is derived from the configured number of symbols for an DL PRS resource, the comb size for the DL PRS resource and the DL PRS symbol index within the DL PRS resource</w:t>
      </w:r>
    </w:p>
    <w:p w14:paraId="2CBD347D" w14:textId="56AD8E01" w:rsidR="00D02F99" w:rsidRPr="00421FD6" w:rsidRDefault="001628E1" w:rsidP="00747149">
      <w:pPr>
        <w:pStyle w:val="3GPPText"/>
        <w:rPr>
          <w:lang w:val="en-US"/>
        </w:rPr>
      </w:pPr>
      <w:r w:rsidRPr="00421FD6">
        <w:rPr>
          <w:lang w:val="en-US"/>
        </w:rPr>
        <w:t>We don’t see any reason to have different patterns for different number of symbols</w:t>
      </w:r>
      <w:r w:rsidR="0072204C" w:rsidRPr="00421FD6">
        <w:rPr>
          <w:lang w:val="en-US"/>
        </w:rPr>
        <w:t xml:space="preserve">. We therefore propose that the </w:t>
      </w:r>
      <w:r w:rsidR="00523FE0" w:rsidRPr="00421FD6">
        <w:rPr>
          <w:lang w:val="en-US"/>
        </w:rPr>
        <w:t>RE offset i</w:t>
      </w:r>
      <w:r w:rsidR="00B03044" w:rsidRPr="00421FD6">
        <w:rPr>
          <w:lang w:val="en-US"/>
        </w:rPr>
        <w:t>s derived from the comb size for the DL PRS resource and the DL PRS symbol index within the DL PRS resource.</w:t>
      </w:r>
      <w:r w:rsidR="00A53F26" w:rsidRPr="00421FD6">
        <w:rPr>
          <w:lang w:val="en-US"/>
        </w:rPr>
        <w:t xml:space="preserve"> This is not in contradiction to the previous decision</w:t>
      </w:r>
      <w:r w:rsidR="00186D78" w:rsidRPr="00421FD6">
        <w:rPr>
          <w:lang w:val="en-US"/>
        </w:rPr>
        <w:t xml:space="preserve"> but</w:t>
      </w:r>
      <w:r w:rsidR="00A53F26" w:rsidRPr="00421FD6">
        <w:rPr>
          <w:lang w:val="en-US"/>
        </w:rPr>
        <w:t xml:space="preserve"> restricts the </w:t>
      </w:r>
      <w:r w:rsidR="00186D78" w:rsidRPr="00421FD6">
        <w:rPr>
          <w:lang w:val="en-US"/>
        </w:rPr>
        <w:t>allowed patterns further.</w:t>
      </w:r>
    </w:p>
    <w:p w14:paraId="086B8408" w14:textId="2C86B4A2" w:rsidR="00D02F99" w:rsidRPr="00421FD6" w:rsidRDefault="00AC10B4" w:rsidP="00F21EBD">
      <w:pPr>
        <w:pStyle w:val="Proposal"/>
        <w:rPr>
          <w:lang w:val="en-US"/>
        </w:rPr>
      </w:pPr>
      <w:bookmarkStart w:id="71" w:name="_Toc21118750"/>
      <w:r w:rsidRPr="00421FD6">
        <w:rPr>
          <w:lang w:val="en-US"/>
        </w:rPr>
        <w:t>The relative RE offset of each of the following symbols is derived from the comb size for the DL PRS resource and the DL PRS symbol index within the DL PRS resource</w:t>
      </w:r>
      <w:bookmarkEnd w:id="71"/>
    </w:p>
    <w:p w14:paraId="135F3AFC" w14:textId="50654E90" w:rsidR="00056C38" w:rsidRPr="00421FD6" w:rsidRDefault="00C6202F" w:rsidP="00747149">
      <w:pPr>
        <w:pStyle w:val="3GPPText"/>
        <w:rPr>
          <w:lang w:val="en-US"/>
        </w:rPr>
      </w:pPr>
      <w:r w:rsidRPr="00421FD6">
        <w:rPr>
          <w:lang w:val="en-US"/>
        </w:rPr>
        <w:t>W</w:t>
      </w:r>
      <w:r w:rsidR="00056C38" w:rsidRPr="00421FD6">
        <w:rPr>
          <w:lang w:val="en-US"/>
        </w:rPr>
        <w:t xml:space="preserve">e propose </w:t>
      </w:r>
      <w:r w:rsidRPr="00421FD6">
        <w:rPr>
          <w:lang w:val="en-US"/>
        </w:rPr>
        <w:t xml:space="preserve">that the </w:t>
      </w:r>
      <w:r w:rsidR="003E2891" w:rsidRPr="00421FD6">
        <w:rPr>
          <w:lang w:val="en-US"/>
        </w:rPr>
        <w:t xml:space="preserve">relative RE offsets are defined in a table </w:t>
      </w:r>
      <w:r w:rsidR="00643C7B" w:rsidRPr="00421FD6">
        <w:rPr>
          <w:lang w:val="en-US"/>
        </w:rPr>
        <w:t>with one row for each comb size</w:t>
      </w:r>
      <w:r w:rsidR="005008C6" w:rsidRPr="00421FD6">
        <w:rPr>
          <w:lang w:val="en-US"/>
        </w:rPr>
        <w:t xml:space="preserve"> and </w:t>
      </w:r>
      <w:r w:rsidR="00CD06FF" w:rsidRPr="00421FD6">
        <w:rPr>
          <w:lang w:val="en-US"/>
        </w:rPr>
        <w:t xml:space="preserve">a column for each symbol. </w:t>
      </w:r>
      <w:r w:rsidR="00175E79" w:rsidRPr="00421FD6">
        <w:rPr>
          <w:lang w:val="en-US"/>
        </w:rPr>
        <w:t xml:space="preserve">The table should cover the maximum number of symbols of a DL PRS resource. </w:t>
      </w:r>
      <w:r w:rsidR="005D0566" w:rsidRPr="00421FD6">
        <w:rPr>
          <w:lang w:val="en-US"/>
        </w:rPr>
        <w:t>For PRS resources with fewer symbols only the relevant columns are used.</w:t>
      </w:r>
    </w:p>
    <w:p w14:paraId="5983D502" w14:textId="47F8D5C0" w:rsidR="000C109F" w:rsidRPr="00421FD6" w:rsidRDefault="000C109F" w:rsidP="00F21EBD">
      <w:pPr>
        <w:pStyle w:val="Proposal"/>
        <w:rPr>
          <w:lang w:val="en-US"/>
        </w:rPr>
      </w:pPr>
      <w:bookmarkStart w:id="72" w:name="_Toc21118751"/>
      <w:r w:rsidRPr="00421FD6">
        <w:rPr>
          <w:lang w:val="en-US"/>
        </w:rPr>
        <w:t>The relative RE offsets are defined in a table with one row for each comb size and a column for each symbol. The table should cover the maximum number of symbols of a DL PRS resource. For PRS resources with fewer symbols than maximum only the relevant columns are used.</w:t>
      </w:r>
      <w:bookmarkEnd w:id="72"/>
    </w:p>
    <w:p w14:paraId="40103C77" w14:textId="6A236C51" w:rsidR="007B2860" w:rsidRDefault="00F74CEE" w:rsidP="00B77E21">
      <w:pPr>
        <w:rPr>
          <w:rFonts w:cstheme="minorHAnsi"/>
        </w:rPr>
      </w:pPr>
      <w:proofErr w:type="spellStart"/>
      <w:r w:rsidRPr="00421FD6">
        <w:rPr>
          <w:rFonts w:cstheme="minorHAnsi"/>
          <w:lang w:val="en-US"/>
        </w:rPr>
        <w:t>Further more</w:t>
      </w:r>
      <w:proofErr w:type="spellEnd"/>
      <w:r w:rsidR="00D01ED5" w:rsidRPr="00421FD6">
        <w:rPr>
          <w:rFonts w:cstheme="minorHAnsi"/>
          <w:lang w:val="en-US"/>
        </w:rPr>
        <w:t>,</w:t>
      </w:r>
      <w:r w:rsidRPr="00421FD6">
        <w:rPr>
          <w:rFonts w:cstheme="minorHAnsi"/>
          <w:lang w:val="en-US"/>
        </w:rPr>
        <w:t xml:space="preserve"> we propose that </w:t>
      </w:r>
      <w:r w:rsidR="00957810" w:rsidRPr="00421FD6">
        <w:rPr>
          <w:rFonts w:cstheme="minorHAnsi"/>
          <w:lang w:val="en-US"/>
        </w:rPr>
        <w:t>the</w:t>
      </w:r>
      <w:r w:rsidR="0049576C" w:rsidRPr="00421FD6">
        <w:rPr>
          <w:rFonts w:cstheme="minorHAnsi"/>
          <w:lang w:val="en-US"/>
        </w:rPr>
        <w:t xml:space="preserve"> relative</w:t>
      </w:r>
      <w:r w:rsidR="00957810" w:rsidRPr="00421FD6">
        <w:rPr>
          <w:rFonts w:cstheme="minorHAnsi"/>
          <w:lang w:val="en-US"/>
        </w:rPr>
        <w:t xml:space="preserve"> RE offsets </w:t>
      </w:r>
      <w:r w:rsidR="0068732B" w:rsidRPr="00421FD6">
        <w:rPr>
          <w:rFonts w:cstheme="minorHAnsi"/>
          <w:lang w:val="en-US"/>
        </w:rPr>
        <w:t xml:space="preserve">for the symbols of a DL PRS Resource </w:t>
      </w:r>
      <w:r w:rsidR="0041180D" w:rsidRPr="00421FD6">
        <w:rPr>
          <w:lang w:val="en-US"/>
        </w:rPr>
        <w:t>is derived from the comb size for the DL PRS resource and the DL PRS symbol index within the DL PRS resource</w:t>
      </w:r>
      <w:r w:rsidR="00255844" w:rsidRPr="00421FD6">
        <w:rPr>
          <w:lang w:val="en-US"/>
        </w:rPr>
        <w:t xml:space="preserve"> based on</w:t>
      </w:r>
      <w:r w:rsidR="0041180D" w:rsidRPr="00421FD6">
        <w:rPr>
          <w:rFonts w:cstheme="minorHAnsi"/>
          <w:lang w:val="en-US"/>
        </w:rPr>
        <w:t xml:space="preserve"> </w:t>
      </w:r>
      <w:r w:rsidR="00A0593A">
        <w:rPr>
          <w:rFonts w:cstheme="minorHAnsi"/>
        </w:rPr>
        <w:fldChar w:fldCharType="begin"/>
      </w:r>
      <w:r w:rsidR="00A0593A" w:rsidRPr="00421FD6">
        <w:rPr>
          <w:rFonts w:cstheme="minorHAnsi"/>
          <w:lang w:val="en-US"/>
        </w:rPr>
        <w:instrText xml:space="preserve"> REF _Ref20910548 \h </w:instrText>
      </w:r>
      <w:r w:rsidR="00A0593A">
        <w:rPr>
          <w:rFonts w:cstheme="minorHAnsi"/>
        </w:rPr>
      </w:r>
      <w:r w:rsidR="00A0593A">
        <w:rPr>
          <w:rFonts w:cstheme="minorHAnsi"/>
        </w:rPr>
        <w:fldChar w:fldCharType="separate"/>
      </w:r>
      <w:r w:rsidR="00BA3969" w:rsidRPr="00421FD6">
        <w:rPr>
          <w:lang w:val="en-US"/>
        </w:rPr>
        <w:t xml:space="preserve">Table </w:t>
      </w:r>
      <w:r w:rsidR="00BA3969" w:rsidRPr="00421FD6">
        <w:rPr>
          <w:noProof/>
          <w:lang w:val="en-US"/>
        </w:rPr>
        <w:t>7</w:t>
      </w:r>
      <w:r w:rsidR="00A0593A">
        <w:rPr>
          <w:rFonts w:cstheme="minorHAnsi"/>
        </w:rPr>
        <w:fldChar w:fldCharType="end"/>
      </w:r>
      <w:r w:rsidR="0049576C" w:rsidRPr="00421FD6">
        <w:rPr>
          <w:rFonts w:cstheme="minorHAnsi"/>
          <w:lang w:val="en-US"/>
        </w:rPr>
        <w:t>.</w:t>
      </w:r>
      <w:r w:rsidR="004D5502" w:rsidRPr="00421FD6">
        <w:rPr>
          <w:rFonts w:cstheme="minorHAnsi"/>
          <w:lang w:val="en-US"/>
        </w:rPr>
        <w:t xml:space="preserve"> </w:t>
      </w:r>
      <w:r w:rsidR="004D5502">
        <w:rPr>
          <w:rFonts w:cstheme="minorHAnsi"/>
        </w:rPr>
        <w:t xml:space="preserve">The RE </w:t>
      </w:r>
      <w:proofErr w:type="spellStart"/>
      <w:r w:rsidR="004D5502">
        <w:rPr>
          <w:rFonts w:cstheme="minorHAnsi"/>
        </w:rPr>
        <w:t>patterns</w:t>
      </w:r>
      <w:proofErr w:type="spellEnd"/>
      <w:r w:rsidR="004D5502">
        <w:rPr>
          <w:rFonts w:cstheme="minorHAnsi"/>
        </w:rPr>
        <w:t xml:space="preserve"> </w:t>
      </w:r>
      <w:proofErr w:type="spellStart"/>
      <w:r w:rsidR="004D5502">
        <w:rPr>
          <w:rFonts w:cstheme="minorHAnsi"/>
        </w:rPr>
        <w:t>proposed</w:t>
      </w:r>
      <w:proofErr w:type="spellEnd"/>
      <w:r w:rsidR="004D5502">
        <w:rPr>
          <w:rFonts w:cstheme="minorHAnsi"/>
        </w:rPr>
        <w:t xml:space="preserve"> </w:t>
      </w:r>
      <w:proofErr w:type="spellStart"/>
      <w:r w:rsidR="004D5502">
        <w:rPr>
          <w:rFonts w:cstheme="minorHAnsi"/>
        </w:rPr>
        <w:t>are</w:t>
      </w:r>
      <w:proofErr w:type="spellEnd"/>
      <w:r w:rsidR="004D5502">
        <w:rPr>
          <w:rFonts w:cstheme="minorHAnsi"/>
        </w:rPr>
        <w:t xml:space="preserve"> </w:t>
      </w:r>
      <w:proofErr w:type="spellStart"/>
      <w:r w:rsidR="004D5502">
        <w:rPr>
          <w:rFonts w:cstheme="minorHAnsi"/>
        </w:rPr>
        <w:t>also</w:t>
      </w:r>
      <w:proofErr w:type="spellEnd"/>
      <w:r w:rsidR="004D5502">
        <w:rPr>
          <w:rFonts w:cstheme="minorHAnsi"/>
        </w:rPr>
        <w:t xml:space="preserve"> </w:t>
      </w:r>
      <w:proofErr w:type="spellStart"/>
      <w:r w:rsidR="00941E9E">
        <w:rPr>
          <w:rFonts w:cstheme="minorHAnsi"/>
        </w:rPr>
        <w:t>illustrated</w:t>
      </w:r>
      <w:proofErr w:type="spellEnd"/>
      <w:r w:rsidR="00941E9E">
        <w:rPr>
          <w:rFonts w:cstheme="minorHAnsi"/>
        </w:rPr>
        <w:t xml:space="preserve"> in </w:t>
      </w:r>
      <w:r w:rsidR="00941E9E">
        <w:rPr>
          <w:rFonts w:cstheme="minorHAnsi"/>
        </w:rPr>
        <w:fldChar w:fldCharType="begin"/>
      </w:r>
      <w:r w:rsidR="00941E9E">
        <w:rPr>
          <w:rFonts w:cstheme="minorHAnsi"/>
        </w:rPr>
        <w:instrText xml:space="preserve"> REF _Ref20910936 \h </w:instrText>
      </w:r>
      <w:r w:rsidR="00941E9E">
        <w:rPr>
          <w:rFonts w:cstheme="minorHAnsi"/>
        </w:rPr>
      </w:r>
      <w:r w:rsidR="00941E9E">
        <w:rPr>
          <w:rFonts w:cstheme="minorHAnsi"/>
        </w:rPr>
        <w:fldChar w:fldCharType="separate"/>
      </w:r>
      <w:proofErr w:type="spellStart"/>
      <w:r w:rsidR="00BA3969" w:rsidRPr="00F7387A">
        <w:t>Figure</w:t>
      </w:r>
      <w:proofErr w:type="spellEnd"/>
      <w:r w:rsidR="00BA3969" w:rsidRPr="00F7387A">
        <w:t xml:space="preserve"> </w:t>
      </w:r>
      <w:r w:rsidR="00BA3969">
        <w:rPr>
          <w:noProof/>
        </w:rPr>
        <w:t>11</w:t>
      </w:r>
      <w:r w:rsidR="00941E9E">
        <w:rPr>
          <w:rFonts w:cstheme="minorHAnsi"/>
        </w:rPr>
        <w:fldChar w:fldCharType="end"/>
      </w:r>
      <w:r w:rsidR="00941E9E">
        <w:rPr>
          <w:rFonts w:cstheme="minorHAnsi"/>
        </w:rPr>
        <w:t>.</w:t>
      </w:r>
    </w:p>
    <w:p w14:paraId="2EFC3183" w14:textId="6BFF4759" w:rsidR="00562C4A" w:rsidRPr="00421FD6" w:rsidRDefault="0049576C" w:rsidP="00F21EBD">
      <w:pPr>
        <w:pStyle w:val="Proposal"/>
        <w:rPr>
          <w:rFonts w:cstheme="minorHAnsi"/>
          <w:lang w:val="en-US"/>
        </w:rPr>
      </w:pPr>
      <w:bookmarkStart w:id="73" w:name="_Toc21118752"/>
      <w:r w:rsidRPr="00421FD6">
        <w:rPr>
          <w:rFonts w:cstheme="minorHAnsi"/>
          <w:lang w:val="en-US"/>
        </w:rPr>
        <w:lastRenderedPageBreak/>
        <w:t xml:space="preserve">The </w:t>
      </w:r>
      <w:r w:rsidR="00562C4A" w:rsidRPr="00421FD6">
        <w:rPr>
          <w:rFonts w:cstheme="minorHAnsi"/>
          <w:lang w:val="en-US"/>
        </w:rPr>
        <w:t xml:space="preserve">relative RE offsets for the symbols of a DL PRS Resource </w:t>
      </w:r>
      <w:r w:rsidR="00562C4A" w:rsidRPr="00421FD6">
        <w:rPr>
          <w:lang w:val="en-US"/>
        </w:rPr>
        <w:t>is derived from the comb size for the DL PRS resource and the DL PRS symbol index within the DL PRS resource based on</w:t>
      </w:r>
      <w:r w:rsidR="00562C4A" w:rsidRPr="00421FD6">
        <w:rPr>
          <w:rFonts w:cstheme="minorHAnsi"/>
          <w:lang w:val="en-US"/>
        </w:rPr>
        <w:t xml:space="preserve"> </w:t>
      </w:r>
      <w:r w:rsidR="00562C4A">
        <w:rPr>
          <w:rFonts w:cstheme="minorHAnsi"/>
        </w:rPr>
        <w:fldChar w:fldCharType="begin"/>
      </w:r>
      <w:r w:rsidR="00562C4A" w:rsidRPr="00421FD6">
        <w:rPr>
          <w:rFonts w:cstheme="minorHAnsi"/>
          <w:lang w:val="en-US"/>
        </w:rPr>
        <w:instrText xml:space="preserve"> REF _Ref20910548 \h  \* MERGEFORMAT </w:instrText>
      </w:r>
      <w:r w:rsidR="00562C4A">
        <w:rPr>
          <w:rFonts w:cstheme="minorHAnsi"/>
        </w:rPr>
      </w:r>
      <w:r w:rsidR="00562C4A">
        <w:rPr>
          <w:rFonts w:cstheme="minorHAnsi"/>
        </w:rPr>
        <w:fldChar w:fldCharType="separate"/>
      </w:r>
      <w:r w:rsidR="00BA3969" w:rsidRPr="00421FD6">
        <w:rPr>
          <w:lang w:val="en-US"/>
        </w:rPr>
        <w:t>Table 7</w:t>
      </w:r>
      <w:r w:rsidR="00562C4A">
        <w:rPr>
          <w:rFonts w:cstheme="minorHAnsi"/>
        </w:rPr>
        <w:fldChar w:fldCharType="end"/>
      </w:r>
      <w:r w:rsidR="00562C4A" w:rsidRPr="00421FD6">
        <w:rPr>
          <w:rFonts w:cstheme="minorHAnsi"/>
          <w:lang w:val="en-US"/>
        </w:rPr>
        <w:t>.</w:t>
      </w:r>
      <w:bookmarkEnd w:id="73"/>
    </w:p>
    <w:p w14:paraId="4FBA5274" w14:textId="2A4AB415" w:rsidR="0049576C" w:rsidRPr="00421FD6" w:rsidRDefault="0049576C" w:rsidP="00B77E21">
      <w:pPr>
        <w:rPr>
          <w:rFonts w:cstheme="minorHAnsi"/>
          <w:lang w:val="en-US"/>
        </w:rPr>
      </w:pPr>
    </w:p>
    <w:p w14:paraId="40FADC60" w14:textId="21069E2D" w:rsidR="00421562" w:rsidRDefault="00421562" w:rsidP="00F21EBD">
      <w:pPr>
        <w:pStyle w:val="Caption"/>
        <w:keepNext/>
      </w:pPr>
      <w:bookmarkStart w:id="74" w:name="_Ref20910548"/>
      <w:r w:rsidRPr="00421FD6">
        <w:rPr>
          <w:lang w:val="en-US"/>
        </w:rPr>
        <w:t xml:space="preserve">Table </w:t>
      </w:r>
      <w:r>
        <w:fldChar w:fldCharType="begin"/>
      </w:r>
      <w:r w:rsidRPr="00421FD6">
        <w:rPr>
          <w:lang w:val="en-US"/>
        </w:rPr>
        <w:instrText xml:space="preserve"> SEQ Table \* ARABIC </w:instrText>
      </w:r>
      <w:r>
        <w:fldChar w:fldCharType="separate"/>
      </w:r>
      <w:r w:rsidR="00BA3969" w:rsidRPr="00421FD6">
        <w:rPr>
          <w:noProof/>
          <w:lang w:val="en-US"/>
        </w:rPr>
        <w:t>7</w:t>
      </w:r>
      <w:r>
        <w:fldChar w:fldCharType="end"/>
      </w:r>
      <w:bookmarkEnd w:id="74"/>
      <w:r w:rsidRPr="00421FD6">
        <w:rPr>
          <w:lang w:val="en-US"/>
        </w:rPr>
        <w:t xml:space="preserve"> The </w:t>
      </w:r>
      <w:r w:rsidR="00906A05" w:rsidRPr="00421FD6">
        <w:rPr>
          <w:lang w:val="en-US"/>
        </w:rPr>
        <w:t>RE offset (in frequency)</w:t>
      </w:r>
      <w:r w:rsidR="00592492" w:rsidRPr="00421FD6">
        <w:rPr>
          <w:lang w:val="en-US"/>
        </w:rPr>
        <w:t xml:space="preserve"> of the symbols in a </w:t>
      </w:r>
      <w:r w:rsidR="002F4DF7" w:rsidRPr="00421FD6">
        <w:rPr>
          <w:lang w:val="en-US"/>
        </w:rPr>
        <w:t>DL PRS Resource</w:t>
      </w:r>
      <w:r w:rsidR="00906A05" w:rsidRPr="00421FD6">
        <w:rPr>
          <w:lang w:val="en-US"/>
        </w:rPr>
        <w:t xml:space="preserve"> relative to the </w:t>
      </w:r>
      <w:r w:rsidR="00592492" w:rsidRPr="00421FD6">
        <w:rPr>
          <w:lang w:val="en-US"/>
        </w:rPr>
        <w:t xml:space="preserve">RE offset of the </w:t>
      </w:r>
      <w:r w:rsidR="00906A05" w:rsidRPr="00421FD6">
        <w:rPr>
          <w:lang w:val="en-US"/>
        </w:rPr>
        <w:t>first symbol</w:t>
      </w:r>
      <w:r w:rsidR="002F4DF7" w:rsidRPr="00421FD6">
        <w:rPr>
          <w:lang w:val="en-US"/>
        </w:rPr>
        <w:t xml:space="preserve"> of the DL PRS Resource</w:t>
      </w:r>
      <w:r w:rsidR="00236C21" w:rsidRPr="00421FD6">
        <w:rPr>
          <w:lang w:val="en-US"/>
        </w:rPr>
        <w:t xml:space="preserve"> for different comb sizes.</w:t>
      </w:r>
      <w:r w:rsidR="004720C4" w:rsidRPr="00421FD6">
        <w:rPr>
          <w:lang w:val="en-US"/>
        </w:rPr>
        <w:t xml:space="preserve"> </w:t>
      </w:r>
      <w:r w:rsidR="00C714D5" w:rsidRPr="00421FD6">
        <w:rPr>
          <w:lang w:val="en-US"/>
        </w:rPr>
        <w:t xml:space="preserve">For </w:t>
      </w:r>
      <w:r w:rsidR="00BF6984" w:rsidRPr="00421FD6">
        <w:rPr>
          <w:lang w:val="en-US"/>
        </w:rPr>
        <w:t xml:space="preserve">a PRS resource </w:t>
      </w:r>
      <w:r w:rsidR="00626A07" w:rsidRPr="00421FD6">
        <w:rPr>
          <w:lang w:val="en-US"/>
        </w:rPr>
        <w:t xml:space="preserve">with </w:t>
      </w:r>
      <w:r w:rsidR="005A1CE1" w:rsidRPr="00421FD6">
        <w:rPr>
          <w:lang w:val="en-US"/>
        </w:rPr>
        <w:t xml:space="preserve">a </w:t>
      </w:r>
      <w:r w:rsidR="00626A07" w:rsidRPr="00421FD6">
        <w:rPr>
          <w:lang w:val="en-US"/>
        </w:rPr>
        <w:t>length</w:t>
      </w:r>
      <w:r w:rsidR="005A1CE1" w:rsidRPr="00421FD6">
        <w:rPr>
          <w:lang w:val="en-US"/>
        </w:rPr>
        <w:t xml:space="preserve"> of</w:t>
      </w:r>
      <w:r w:rsidR="00626A07" w:rsidRPr="00421FD6">
        <w:rPr>
          <w:lang w:val="en-US"/>
        </w:rPr>
        <w:t xml:space="preserve"> </w:t>
      </w:r>
      <w:r w:rsidR="00626A07" w:rsidRPr="00421FD6">
        <w:rPr>
          <w:i/>
          <w:lang w:val="en-US"/>
        </w:rPr>
        <w:t>N</w:t>
      </w:r>
      <w:r w:rsidR="00626A07" w:rsidRPr="00421FD6">
        <w:rPr>
          <w:lang w:val="en-US"/>
        </w:rPr>
        <w:t xml:space="preserve"> symbols the </w:t>
      </w:r>
      <w:r w:rsidR="00626A07" w:rsidRPr="00421FD6">
        <w:rPr>
          <w:i/>
          <w:lang w:val="en-US"/>
        </w:rPr>
        <w:t>N</w:t>
      </w:r>
      <w:r w:rsidR="00626A07" w:rsidRPr="00421FD6">
        <w:rPr>
          <w:lang w:val="en-US"/>
        </w:rPr>
        <w:t xml:space="preserve"> first </w:t>
      </w:r>
      <w:r w:rsidR="005A1CE1" w:rsidRPr="00421FD6">
        <w:rPr>
          <w:lang w:val="en-US"/>
        </w:rPr>
        <w:t xml:space="preserve">columns are used. </w:t>
      </w:r>
      <w:r w:rsidR="00BF6984" w:rsidRPr="00421FD6">
        <w:rPr>
          <w:lang w:val="en-US"/>
        </w:rPr>
        <w:t xml:space="preserve"> </w:t>
      </w:r>
      <w:r w:rsidR="004720C4">
        <w:t xml:space="preserve">Note </w:t>
      </w:r>
      <w:proofErr w:type="spellStart"/>
      <w:r w:rsidR="004720C4">
        <w:t>that</w:t>
      </w:r>
      <w:proofErr w:type="spellEnd"/>
      <w:r w:rsidR="004720C4">
        <w:t xml:space="preserve"> </w:t>
      </w:r>
      <w:proofErr w:type="spellStart"/>
      <w:r w:rsidR="004720C4">
        <w:t>Comb</w:t>
      </w:r>
      <w:proofErr w:type="spellEnd"/>
      <w:r w:rsidR="004720C4">
        <w:t xml:space="preserve"> </w:t>
      </w:r>
      <w:proofErr w:type="spellStart"/>
      <w:r w:rsidR="004720C4">
        <w:t>size</w:t>
      </w:r>
      <w:proofErr w:type="spellEnd"/>
      <w:r w:rsidR="004720C4">
        <w:t xml:space="preserve"> 12 and </w:t>
      </w:r>
      <w:proofErr w:type="spellStart"/>
      <w:r w:rsidR="004720C4">
        <w:t>Comb</w:t>
      </w:r>
      <w:proofErr w:type="spellEnd"/>
      <w:r w:rsidR="004720C4">
        <w:t xml:space="preserve"> </w:t>
      </w:r>
      <w:proofErr w:type="spellStart"/>
      <w:r w:rsidR="004720C4">
        <w:t>size</w:t>
      </w:r>
      <w:proofErr w:type="spellEnd"/>
      <w:r w:rsidR="004720C4">
        <w:t xml:space="preserve"> 1 </w:t>
      </w:r>
      <w:proofErr w:type="spellStart"/>
      <w:r w:rsidR="004720C4">
        <w:t>are</w:t>
      </w:r>
      <w:proofErr w:type="spellEnd"/>
      <w:r w:rsidR="004720C4">
        <w:t xml:space="preserve"> FFS.</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567"/>
        <w:gridCol w:w="567"/>
        <w:gridCol w:w="567"/>
        <w:gridCol w:w="567"/>
        <w:gridCol w:w="567"/>
        <w:gridCol w:w="567"/>
        <w:gridCol w:w="567"/>
        <w:gridCol w:w="567"/>
        <w:gridCol w:w="567"/>
        <w:gridCol w:w="567"/>
        <w:gridCol w:w="567"/>
        <w:gridCol w:w="640"/>
      </w:tblGrid>
      <w:tr w:rsidR="000B6951" w:rsidRPr="00421FD6" w14:paraId="4C929642" w14:textId="77777777" w:rsidTr="000B6951">
        <w:trPr>
          <w:trHeight w:val="300"/>
        </w:trPr>
        <w:tc>
          <w:tcPr>
            <w:tcW w:w="1340" w:type="dxa"/>
            <w:shd w:val="clear" w:color="auto" w:fill="C5E0B3" w:themeFill="accent6" w:themeFillTint="66"/>
            <w:noWrap/>
            <w:vAlign w:val="bottom"/>
            <w:hideMark/>
          </w:tcPr>
          <w:p w14:paraId="434FB763" w14:textId="77777777" w:rsidR="006151B2" w:rsidRPr="006151B2" w:rsidRDefault="006151B2" w:rsidP="006151B2">
            <w:pPr>
              <w:rPr>
                <w:rFonts w:ascii="Calibri" w:eastAsia="Times New Roman" w:hAnsi="Calibri" w:cs="Calibri"/>
                <w:color w:val="000000"/>
              </w:rPr>
            </w:pPr>
            <w:r w:rsidRPr="006151B2">
              <w:rPr>
                <w:rFonts w:ascii="Calibri" w:eastAsia="Times New Roman" w:hAnsi="Calibri" w:cs="Calibri"/>
                <w:color w:val="000000"/>
              </w:rPr>
              <w:t> </w:t>
            </w:r>
          </w:p>
        </w:tc>
        <w:tc>
          <w:tcPr>
            <w:tcW w:w="6877" w:type="dxa"/>
            <w:gridSpan w:val="12"/>
            <w:shd w:val="clear" w:color="000000" w:fill="C6E0B4"/>
            <w:noWrap/>
            <w:vAlign w:val="bottom"/>
            <w:hideMark/>
          </w:tcPr>
          <w:p w14:paraId="643B28A1" w14:textId="24C5CE7B" w:rsidR="006151B2" w:rsidRPr="00421FD6" w:rsidRDefault="00255844" w:rsidP="006151B2">
            <w:pPr>
              <w:jc w:val="center"/>
              <w:rPr>
                <w:rFonts w:ascii="Calibri" w:eastAsia="Times New Roman" w:hAnsi="Calibri" w:cs="Calibri"/>
                <w:color w:val="000000"/>
                <w:lang w:val="en-US"/>
              </w:rPr>
            </w:pPr>
            <w:r w:rsidRPr="00421FD6">
              <w:rPr>
                <w:lang w:val="en-US"/>
              </w:rPr>
              <w:t>DL PRS symbol index within the DL PRS resource</w:t>
            </w:r>
          </w:p>
        </w:tc>
      </w:tr>
      <w:tr w:rsidR="006151B2" w:rsidRPr="006151B2" w14:paraId="5B1E589A" w14:textId="77777777" w:rsidTr="00F21EBD">
        <w:trPr>
          <w:trHeight w:val="300"/>
        </w:trPr>
        <w:tc>
          <w:tcPr>
            <w:tcW w:w="1340" w:type="dxa"/>
            <w:shd w:val="clear" w:color="auto" w:fill="C5E0B3" w:themeFill="accent6" w:themeFillTint="66"/>
            <w:noWrap/>
            <w:vAlign w:val="bottom"/>
            <w:hideMark/>
          </w:tcPr>
          <w:p w14:paraId="2E9B3FCA" w14:textId="3F5CA369" w:rsidR="006151B2" w:rsidRPr="006151B2" w:rsidRDefault="006151B2" w:rsidP="006151B2">
            <w:pPr>
              <w:rPr>
                <w:rFonts w:ascii="Calibri" w:eastAsia="Times New Roman" w:hAnsi="Calibri" w:cs="Calibri"/>
                <w:color w:val="000000"/>
              </w:rPr>
            </w:pPr>
            <w:proofErr w:type="spellStart"/>
            <w:r w:rsidRPr="006151B2">
              <w:rPr>
                <w:rFonts w:ascii="Calibri" w:eastAsia="Times New Roman" w:hAnsi="Calibri" w:cs="Calibri"/>
                <w:color w:val="000000"/>
              </w:rPr>
              <w:t>Comb</w:t>
            </w:r>
            <w:proofErr w:type="spellEnd"/>
            <w:r w:rsidRPr="006151B2">
              <w:rPr>
                <w:rFonts w:ascii="Calibri" w:eastAsia="Times New Roman" w:hAnsi="Calibri" w:cs="Calibri"/>
                <w:color w:val="000000"/>
              </w:rPr>
              <w:t xml:space="preserve"> </w:t>
            </w:r>
            <w:proofErr w:type="spellStart"/>
            <w:r w:rsidR="003C30F4">
              <w:rPr>
                <w:rFonts w:ascii="Calibri" w:eastAsia="Times New Roman" w:hAnsi="Calibri" w:cs="Calibri"/>
                <w:color w:val="000000"/>
              </w:rPr>
              <w:t>size</w:t>
            </w:r>
            <w:proofErr w:type="spellEnd"/>
          </w:p>
        </w:tc>
        <w:tc>
          <w:tcPr>
            <w:tcW w:w="567" w:type="dxa"/>
            <w:shd w:val="clear" w:color="000000" w:fill="C6E0B4"/>
            <w:noWrap/>
            <w:vAlign w:val="bottom"/>
            <w:hideMark/>
          </w:tcPr>
          <w:p w14:paraId="14EAEBB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000000" w:fill="C6E0B4"/>
            <w:noWrap/>
            <w:vAlign w:val="bottom"/>
            <w:hideMark/>
          </w:tcPr>
          <w:p w14:paraId="1362BD2E"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000000" w:fill="C6E0B4"/>
            <w:noWrap/>
            <w:vAlign w:val="bottom"/>
            <w:hideMark/>
          </w:tcPr>
          <w:p w14:paraId="4E00496E"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000000" w:fill="C6E0B4"/>
            <w:noWrap/>
            <w:vAlign w:val="bottom"/>
            <w:hideMark/>
          </w:tcPr>
          <w:p w14:paraId="7C0DD1E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000000" w:fill="C6E0B4"/>
            <w:noWrap/>
            <w:vAlign w:val="bottom"/>
            <w:hideMark/>
          </w:tcPr>
          <w:p w14:paraId="3939AB8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000000" w:fill="C6E0B4"/>
            <w:noWrap/>
            <w:vAlign w:val="bottom"/>
            <w:hideMark/>
          </w:tcPr>
          <w:p w14:paraId="747677EA"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000000" w:fill="C6E0B4"/>
            <w:noWrap/>
            <w:vAlign w:val="bottom"/>
            <w:hideMark/>
          </w:tcPr>
          <w:p w14:paraId="7FE34158"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000000" w:fill="C6E0B4"/>
            <w:noWrap/>
            <w:vAlign w:val="bottom"/>
            <w:hideMark/>
          </w:tcPr>
          <w:p w14:paraId="4C4EB83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7</w:t>
            </w:r>
          </w:p>
        </w:tc>
        <w:tc>
          <w:tcPr>
            <w:tcW w:w="567" w:type="dxa"/>
            <w:shd w:val="clear" w:color="000000" w:fill="C6E0B4"/>
            <w:noWrap/>
            <w:vAlign w:val="bottom"/>
            <w:hideMark/>
          </w:tcPr>
          <w:p w14:paraId="02FD06F2"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8</w:t>
            </w:r>
          </w:p>
        </w:tc>
        <w:tc>
          <w:tcPr>
            <w:tcW w:w="567" w:type="dxa"/>
            <w:shd w:val="clear" w:color="000000" w:fill="C6E0B4"/>
            <w:noWrap/>
            <w:vAlign w:val="bottom"/>
            <w:hideMark/>
          </w:tcPr>
          <w:p w14:paraId="40002EE8"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9</w:t>
            </w:r>
          </w:p>
        </w:tc>
        <w:tc>
          <w:tcPr>
            <w:tcW w:w="567" w:type="dxa"/>
            <w:shd w:val="clear" w:color="000000" w:fill="C6E0B4"/>
            <w:noWrap/>
            <w:vAlign w:val="bottom"/>
            <w:hideMark/>
          </w:tcPr>
          <w:p w14:paraId="62144E9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10</w:t>
            </w:r>
          </w:p>
        </w:tc>
        <w:tc>
          <w:tcPr>
            <w:tcW w:w="640" w:type="dxa"/>
            <w:shd w:val="clear" w:color="000000" w:fill="C6E0B4"/>
            <w:noWrap/>
            <w:vAlign w:val="bottom"/>
            <w:hideMark/>
          </w:tcPr>
          <w:p w14:paraId="40175B82"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11</w:t>
            </w:r>
          </w:p>
        </w:tc>
      </w:tr>
      <w:tr w:rsidR="002809ED" w:rsidRPr="006151B2" w14:paraId="311447B1" w14:textId="77777777" w:rsidTr="00F21EBD">
        <w:trPr>
          <w:trHeight w:val="300"/>
        </w:trPr>
        <w:tc>
          <w:tcPr>
            <w:tcW w:w="1340" w:type="dxa"/>
            <w:shd w:val="clear" w:color="auto" w:fill="C5E0B3" w:themeFill="accent6" w:themeFillTint="66"/>
            <w:noWrap/>
            <w:vAlign w:val="bottom"/>
            <w:hideMark/>
          </w:tcPr>
          <w:p w14:paraId="3639E5A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12</w:t>
            </w:r>
          </w:p>
        </w:tc>
        <w:tc>
          <w:tcPr>
            <w:tcW w:w="567" w:type="dxa"/>
            <w:shd w:val="clear" w:color="auto" w:fill="auto"/>
            <w:noWrap/>
            <w:vAlign w:val="bottom"/>
            <w:hideMark/>
          </w:tcPr>
          <w:p w14:paraId="662B61F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295988E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auto" w:fill="auto"/>
            <w:noWrap/>
            <w:vAlign w:val="bottom"/>
            <w:hideMark/>
          </w:tcPr>
          <w:p w14:paraId="6AE6201E"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196B180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9</w:t>
            </w:r>
          </w:p>
        </w:tc>
        <w:tc>
          <w:tcPr>
            <w:tcW w:w="567" w:type="dxa"/>
            <w:shd w:val="clear" w:color="auto" w:fill="auto"/>
            <w:noWrap/>
            <w:vAlign w:val="bottom"/>
            <w:hideMark/>
          </w:tcPr>
          <w:p w14:paraId="3C86C65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11</w:t>
            </w:r>
          </w:p>
        </w:tc>
        <w:tc>
          <w:tcPr>
            <w:tcW w:w="567" w:type="dxa"/>
            <w:shd w:val="clear" w:color="auto" w:fill="auto"/>
            <w:noWrap/>
            <w:vAlign w:val="bottom"/>
            <w:hideMark/>
          </w:tcPr>
          <w:p w14:paraId="1974287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auto" w:fill="auto"/>
            <w:noWrap/>
            <w:vAlign w:val="bottom"/>
            <w:hideMark/>
          </w:tcPr>
          <w:p w14:paraId="18401DF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6EC9647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8</w:t>
            </w:r>
          </w:p>
        </w:tc>
        <w:tc>
          <w:tcPr>
            <w:tcW w:w="567" w:type="dxa"/>
            <w:shd w:val="clear" w:color="auto" w:fill="auto"/>
            <w:noWrap/>
            <w:vAlign w:val="bottom"/>
            <w:hideMark/>
          </w:tcPr>
          <w:p w14:paraId="3F1F1E3D"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10</w:t>
            </w:r>
          </w:p>
        </w:tc>
        <w:tc>
          <w:tcPr>
            <w:tcW w:w="567" w:type="dxa"/>
            <w:shd w:val="clear" w:color="auto" w:fill="auto"/>
            <w:noWrap/>
            <w:vAlign w:val="bottom"/>
            <w:hideMark/>
          </w:tcPr>
          <w:p w14:paraId="27D7E64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auto"/>
            <w:noWrap/>
            <w:vAlign w:val="bottom"/>
            <w:hideMark/>
          </w:tcPr>
          <w:p w14:paraId="20A8E1CB"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640" w:type="dxa"/>
            <w:shd w:val="clear" w:color="auto" w:fill="auto"/>
            <w:noWrap/>
            <w:vAlign w:val="bottom"/>
            <w:hideMark/>
          </w:tcPr>
          <w:p w14:paraId="09EAF99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7</w:t>
            </w:r>
          </w:p>
        </w:tc>
      </w:tr>
      <w:tr w:rsidR="002809ED" w:rsidRPr="006151B2" w14:paraId="4F8C6530" w14:textId="77777777" w:rsidTr="00F21EBD">
        <w:trPr>
          <w:trHeight w:val="300"/>
        </w:trPr>
        <w:tc>
          <w:tcPr>
            <w:tcW w:w="1340" w:type="dxa"/>
            <w:shd w:val="clear" w:color="auto" w:fill="C5E0B3" w:themeFill="accent6" w:themeFillTint="66"/>
            <w:noWrap/>
            <w:vAlign w:val="bottom"/>
            <w:hideMark/>
          </w:tcPr>
          <w:p w14:paraId="4B2AAFC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6</w:t>
            </w:r>
          </w:p>
        </w:tc>
        <w:tc>
          <w:tcPr>
            <w:tcW w:w="567" w:type="dxa"/>
            <w:shd w:val="clear" w:color="auto" w:fill="auto"/>
            <w:noWrap/>
            <w:vAlign w:val="bottom"/>
            <w:hideMark/>
          </w:tcPr>
          <w:p w14:paraId="3FA5E03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5996D0E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09D8251A"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auto" w:fill="auto"/>
            <w:noWrap/>
            <w:vAlign w:val="bottom"/>
            <w:hideMark/>
          </w:tcPr>
          <w:p w14:paraId="4414165C"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51AA9EF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auto"/>
            <w:noWrap/>
            <w:vAlign w:val="bottom"/>
            <w:hideMark/>
          </w:tcPr>
          <w:p w14:paraId="19A03D06"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3351CED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647A039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37E9D6F6"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5</w:t>
            </w:r>
          </w:p>
        </w:tc>
        <w:tc>
          <w:tcPr>
            <w:tcW w:w="567" w:type="dxa"/>
            <w:shd w:val="clear" w:color="auto" w:fill="auto"/>
            <w:noWrap/>
            <w:vAlign w:val="bottom"/>
            <w:hideMark/>
          </w:tcPr>
          <w:p w14:paraId="20E859E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0CCEF30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4</w:t>
            </w:r>
          </w:p>
        </w:tc>
        <w:tc>
          <w:tcPr>
            <w:tcW w:w="640" w:type="dxa"/>
            <w:shd w:val="clear" w:color="auto" w:fill="auto"/>
            <w:noWrap/>
            <w:vAlign w:val="bottom"/>
            <w:hideMark/>
          </w:tcPr>
          <w:p w14:paraId="7A4D2448"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r>
      <w:tr w:rsidR="002809ED" w:rsidRPr="006151B2" w14:paraId="11105F46" w14:textId="77777777" w:rsidTr="00F21EBD">
        <w:trPr>
          <w:trHeight w:val="300"/>
        </w:trPr>
        <w:tc>
          <w:tcPr>
            <w:tcW w:w="1340" w:type="dxa"/>
            <w:shd w:val="clear" w:color="auto" w:fill="C5E0B3" w:themeFill="accent6" w:themeFillTint="66"/>
            <w:noWrap/>
            <w:vAlign w:val="bottom"/>
            <w:hideMark/>
          </w:tcPr>
          <w:p w14:paraId="51B217A7"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4</w:t>
            </w:r>
          </w:p>
        </w:tc>
        <w:tc>
          <w:tcPr>
            <w:tcW w:w="567" w:type="dxa"/>
            <w:shd w:val="clear" w:color="auto" w:fill="auto"/>
            <w:noWrap/>
            <w:vAlign w:val="bottom"/>
            <w:hideMark/>
          </w:tcPr>
          <w:p w14:paraId="3842413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60CC321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14A9AFA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4CC3C48D"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0D5821E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918614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075783A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567" w:type="dxa"/>
            <w:shd w:val="clear" w:color="auto" w:fill="auto"/>
            <w:noWrap/>
            <w:vAlign w:val="bottom"/>
            <w:hideMark/>
          </w:tcPr>
          <w:p w14:paraId="4363833A"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5BAE19D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121474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34B885A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3</w:t>
            </w:r>
          </w:p>
        </w:tc>
        <w:tc>
          <w:tcPr>
            <w:tcW w:w="640" w:type="dxa"/>
            <w:shd w:val="clear" w:color="auto" w:fill="auto"/>
            <w:noWrap/>
            <w:vAlign w:val="bottom"/>
            <w:hideMark/>
          </w:tcPr>
          <w:p w14:paraId="25EB174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r>
      <w:tr w:rsidR="002809ED" w:rsidRPr="006151B2" w14:paraId="1DFEBCD8" w14:textId="77777777" w:rsidTr="00F21EBD">
        <w:trPr>
          <w:trHeight w:val="300"/>
        </w:trPr>
        <w:tc>
          <w:tcPr>
            <w:tcW w:w="1340" w:type="dxa"/>
            <w:shd w:val="clear" w:color="auto" w:fill="C5E0B3" w:themeFill="accent6" w:themeFillTint="66"/>
            <w:noWrap/>
            <w:vAlign w:val="bottom"/>
            <w:hideMark/>
          </w:tcPr>
          <w:p w14:paraId="48B23BD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2</w:t>
            </w:r>
          </w:p>
        </w:tc>
        <w:tc>
          <w:tcPr>
            <w:tcW w:w="567" w:type="dxa"/>
            <w:shd w:val="clear" w:color="auto" w:fill="auto"/>
            <w:noWrap/>
            <w:vAlign w:val="bottom"/>
            <w:hideMark/>
          </w:tcPr>
          <w:p w14:paraId="78AD9751"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3692E8D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3CFABDCB"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7A4FF81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68EDD1BD"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69426D7"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7CA2BE26"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A65B2EA"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7A8D7F4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21583FC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51927FE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640" w:type="dxa"/>
            <w:shd w:val="clear" w:color="auto" w:fill="auto"/>
            <w:noWrap/>
            <w:vAlign w:val="bottom"/>
            <w:hideMark/>
          </w:tcPr>
          <w:p w14:paraId="7C41312E"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r>
      <w:tr w:rsidR="002809ED" w:rsidRPr="006151B2" w14:paraId="7A981536" w14:textId="77777777" w:rsidTr="00F21EBD">
        <w:trPr>
          <w:trHeight w:val="300"/>
        </w:trPr>
        <w:tc>
          <w:tcPr>
            <w:tcW w:w="1340" w:type="dxa"/>
            <w:shd w:val="clear" w:color="auto" w:fill="C5E0B3" w:themeFill="accent6" w:themeFillTint="66"/>
            <w:noWrap/>
            <w:vAlign w:val="bottom"/>
            <w:hideMark/>
          </w:tcPr>
          <w:p w14:paraId="23C9795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1</w:t>
            </w:r>
          </w:p>
        </w:tc>
        <w:tc>
          <w:tcPr>
            <w:tcW w:w="567" w:type="dxa"/>
            <w:shd w:val="clear" w:color="auto" w:fill="auto"/>
            <w:noWrap/>
            <w:vAlign w:val="bottom"/>
            <w:hideMark/>
          </w:tcPr>
          <w:p w14:paraId="034043A4"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536F9FED"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7C572D86"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377A6A23"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6E468F50"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23F4DEA9"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040EB0C5"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42A031F5"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16A96D48"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7CD21E7F"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567" w:type="dxa"/>
            <w:shd w:val="clear" w:color="auto" w:fill="auto"/>
            <w:noWrap/>
            <w:vAlign w:val="bottom"/>
            <w:hideMark/>
          </w:tcPr>
          <w:p w14:paraId="23E8E8F2"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c>
          <w:tcPr>
            <w:tcW w:w="640" w:type="dxa"/>
            <w:shd w:val="clear" w:color="auto" w:fill="auto"/>
            <w:noWrap/>
            <w:vAlign w:val="bottom"/>
            <w:hideMark/>
          </w:tcPr>
          <w:p w14:paraId="393D5AAA" w14:textId="77777777" w:rsidR="006151B2" w:rsidRPr="006151B2" w:rsidRDefault="006151B2" w:rsidP="006151B2">
            <w:pPr>
              <w:jc w:val="right"/>
              <w:rPr>
                <w:rFonts w:ascii="Calibri" w:eastAsia="Times New Roman" w:hAnsi="Calibri" w:cs="Calibri"/>
                <w:color w:val="000000"/>
              </w:rPr>
            </w:pPr>
            <w:r w:rsidRPr="006151B2">
              <w:rPr>
                <w:rFonts w:ascii="Calibri" w:eastAsia="Times New Roman" w:hAnsi="Calibri" w:cs="Calibri"/>
                <w:color w:val="000000"/>
              </w:rPr>
              <w:t>0</w:t>
            </w:r>
          </w:p>
        </w:tc>
      </w:tr>
    </w:tbl>
    <w:p w14:paraId="68BF35E1" w14:textId="01E133BC" w:rsidR="006151B2" w:rsidRDefault="006151B2" w:rsidP="00B77E21">
      <w:pPr>
        <w:rPr>
          <w:rFonts w:cstheme="minorHAnsi"/>
        </w:rPr>
      </w:pPr>
    </w:p>
    <w:p w14:paraId="4007A353" w14:textId="0358D743" w:rsidR="009D23C2" w:rsidRPr="00421FD6" w:rsidRDefault="000625AA" w:rsidP="00B77E21">
      <w:pPr>
        <w:rPr>
          <w:rFonts w:cstheme="minorHAnsi"/>
          <w:lang w:val="en-US"/>
        </w:rPr>
      </w:pPr>
      <w:r w:rsidRPr="00421FD6">
        <w:rPr>
          <w:rFonts w:cstheme="minorHAnsi"/>
          <w:lang w:val="en-US"/>
        </w:rPr>
        <w:t xml:space="preserve">The reason for selecting the patterns in </w:t>
      </w:r>
      <w:r>
        <w:rPr>
          <w:rFonts w:cstheme="minorHAnsi"/>
        </w:rPr>
        <w:fldChar w:fldCharType="begin"/>
      </w:r>
      <w:r w:rsidRPr="00421FD6">
        <w:rPr>
          <w:rFonts w:cstheme="minorHAnsi"/>
          <w:lang w:val="en-US"/>
        </w:rPr>
        <w:instrText xml:space="preserve"> REF _Ref20910548 \h  \* MERGEFORMAT </w:instrText>
      </w:r>
      <w:r>
        <w:rPr>
          <w:rFonts w:cstheme="minorHAnsi"/>
        </w:rPr>
      </w:r>
      <w:r>
        <w:rPr>
          <w:rFonts w:cstheme="minorHAnsi"/>
        </w:rPr>
        <w:fldChar w:fldCharType="separate"/>
      </w:r>
      <w:r w:rsidR="00BA3969" w:rsidRPr="00421FD6">
        <w:rPr>
          <w:lang w:val="en-US"/>
        </w:rPr>
        <w:t>Table 7</w:t>
      </w:r>
      <w:r>
        <w:rPr>
          <w:rFonts w:cstheme="minorHAnsi"/>
        </w:rPr>
        <w:fldChar w:fldCharType="end"/>
      </w:r>
      <w:r w:rsidR="002166E8" w:rsidRPr="00421FD6">
        <w:rPr>
          <w:rFonts w:cstheme="minorHAnsi"/>
          <w:lang w:val="en-US"/>
        </w:rPr>
        <w:t>/</w:t>
      </w:r>
      <w:r w:rsidR="002166E8">
        <w:rPr>
          <w:rFonts w:cstheme="minorHAnsi"/>
        </w:rPr>
        <w:fldChar w:fldCharType="begin"/>
      </w:r>
      <w:r w:rsidR="002166E8" w:rsidRPr="00421FD6">
        <w:rPr>
          <w:rFonts w:cstheme="minorHAnsi"/>
          <w:lang w:val="en-US"/>
        </w:rPr>
        <w:instrText xml:space="preserve"> REF _Ref20910936 \h </w:instrText>
      </w:r>
      <w:r w:rsidR="002166E8">
        <w:rPr>
          <w:rFonts w:cstheme="minorHAnsi"/>
        </w:rPr>
      </w:r>
      <w:r w:rsidR="002166E8">
        <w:rPr>
          <w:rFonts w:cstheme="minorHAnsi"/>
        </w:rPr>
        <w:fldChar w:fldCharType="separate"/>
      </w:r>
      <w:r w:rsidR="00BA3969" w:rsidRPr="00421FD6">
        <w:rPr>
          <w:lang w:val="en-US"/>
        </w:rPr>
        <w:t xml:space="preserve">Figure </w:t>
      </w:r>
      <w:r w:rsidR="00BA3969" w:rsidRPr="00421FD6">
        <w:rPr>
          <w:noProof/>
          <w:lang w:val="en-US"/>
        </w:rPr>
        <w:t>11</w:t>
      </w:r>
      <w:r w:rsidR="002166E8">
        <w:rPr>
          <w:rFonts w:cstheme="minorHAnsi"/>
        </w:rPr>
        <w:fldChar w:fldCharType="end"/>
      </w:r>
      <w:r w:rsidR="002166E8" w:rsidRPr="00421FD6">
        <w:rPr>
          <w:rFonts w:cstheme="minorHAnsi"/>
          <w:lang w:val="en-US"/>
        </w:rPr>
        <w:t xml:space="preserve"> </w:t>
      </w:r>
      <w:r w:rsidR="00422685" w:rsidRPr="00421FD6">
        <w:rPr>
          <w:rFonts w:cstheme="minorHAnsi"/>
          <w:lang w:val="en-US"/>
        </w:rPr>
        <w:t xml:space="preserve">is that these patterns </w:t>
      </w:r>
      <w:r w:rsidR="00F55839" w:rsidRPr="00421FD6">
        <w:rPr>
          <w:rFonts w:cstheme="minorHAnsi"/>
          <w:lang w:val="en-US"/>
        </w:rPr>
        <w:t xml:space="preserve">allow for a better TOA measurement range when the </w:t>
      </w:r>
      <w:r w:rsidR="007E5DC6" w:rsidRPr="00421FD6">
        <w:rPr>
          <w:rFonts w:cstheme="minorHAnsi"/>
          <w:lang w:val="en-US"/>
        </w:rPr>
        <w:t>coherence time is shorter than ‘comb size’ nr of symbols</w:t>
      </w:r>
      <w:r w:rsidR="00330A52" w:rsidRPr="00421FD6">
        <w:rPr>
          <w:rFonts w:cstheme="minorHAnsi"/>
          <w:lang w:val="en-US"/>
        </w:rPr>
        <w:t xml:space="preserve"> as compared to</w:t>
      </w:r>
      <w:r w:rsidR="00422685" w:rsidRPr="00421FD6">
        <w:rPr>
          <w:rFonts w:cstheme="minorHAnsi"/>
          <w:lang w:val="en-US"/>
        </w:rPr>
        <w:t xml:space="preserve"> straight forward stair case patterns</w:t>
      </w:r>
      <w:r w:rsidR="00330A52" w:rsidRPr="00421FD6">
        <w:rPr>
          <w:rFonts w:cstheme="minorHAnsi"/>
          <w:lang w:val="en-US"/>
        </w:rPr>
        <w:t>.</w:t>
      </w:r>
      <w:r w:rsidR="00E243EA" w:rsidRPr="00421FD6">
        <w:rPr>
          <w:rFonts w:cstheme="minorHAnsi"/>
          <w:lang w:val="en-US"/>
        </w:rPr>
        <w:t xml:space="preserve"> </w:t>
      </w:r>
      <w:r w:rsidR="00DB2C56" w:rsidRPr="00421FD6">
        <w:rPr>
          <w:rFonts w:cstheme="minorHAnsi"/>
          <w:lang w:val="en-US"/>
        </w:rPr>
        <w:t xml:space="preserve">Similarly, they allow for </w:t>
      </w:r>
      <w:r w:rsidR="00C70E3C" w:rsidRPr="00421FD6">
        <w:rPr>
          <w:rFonts w:cstheme="minorHAnsi"/>
          <w:lang w:val="en-US"/>
        </w:rPr>
        <w:t xml:space="preserve">a better TOA measurement range when the length of the PRS resource is shorter than </w:t>
      </w:r>
      <w:r w:rsidR="002E5CB5" w:rsidRPr="00421FD6">
        <w:rPr>
          <w:rFonts w:cstheme="minorHAnsi"/>
          <w:lang w:val="en-US"/>
        </w:rPr>
        <w:t xml:space="preserve">‘comb size’ number of symbols. </w:t>
      </w:r>
      <w:r w:rsidR="00E243EA" w:rsidRPr="00421FD6">
        <w:rPr>
          <w:rFonts w:cstheme="minorHAnsi"/>
          <w:lang w:val="en-US"/>
        </w:rPr>
        <w:t xml:space="preserve">As an example, consider the </w:t>
      </w:r>
      <w:r w:rsidR="00EF0149" w:rsidRPr="00421FD6">
        <w:rPr>
          <w:rFonts w:cstheme="minorHAnsi"/>
          <w:lang w:val="en-US"/>
        </w:rPr>
        <w:t xml:space="preserve">comb-6 staircase pattern to the left in </w:t>
      </w:r>
      <w:r w:rsidR="00EF0149" w:rsidRPr="004C4697">
        <w:rPr>
          <w:rFonts w:cstheme="minorHAnsi"/>
        </w:rPr>
        <w:fldChar w:fldCharType="begin"/>
      </w:r>
      <w:r w:rsidR="00EF0149" w:rsidRPr="00421FD6">
        <w:rPr>
          <w:rFonts w:cstheme="minorHAnsi"/>
          <w:lang w:val="en-US"/>
        </w:rPr>
        <w:instrText xml:space="preserve"> REF _Ref7604992 \h  \* MERGEFORMAT </w:instrText>
      </w:r>
      <w:r w:rsidR="00EF0149" w:rsidRPr="004C4697">
        <w:rPr>
          <w:rFonts w:cstheme="minorHAnsi"/>
        </w:rPr>
      </w:r>
      <w:r w:rsidR="00EF0149" w:rsidRPr="004C4697">
        <w:rPr>
          <w:rFonts w:cstheme="minorHAnsi"/>
        </w:rPr>
        <w:fldChar w:fldCharType="separate"/>
      </w:r>
      <w:r w:rsidR="00BA3969" w:rsidRPr="00421FD6">
        <w:rPr>
          <w:rFonts w:cstheme="minorHAnsi"/>
          <w:lang w:val="en-US"/>
        </w:rPr>
        <w:t>Figure 10</w:t>
      </w:r>
      <w:r w:rsidR="00EF0149" w:rsidRPr="004C4697">
        <w:rPr>
          <w:rFonts w:cstheme="minorHAnsi"/>
        </w:rPr>
        <w:fldChar w:fldCharType="end"/>
      </w:r>
      <w:r w:rsidR="00EF0149" w:rsidRPr="00421FD6">
        <w:rPr>
          <w:rFonts w:cstheme="minorHAnsi"/>
          <w:lang w:val="en-US"/>
        </w:rPr>
        <w:t>.</w:t>
      </w:r>
      <w:r w:rsidR="00E47B21" w:rsidRPr="00421FD6">
        <w:rPr>
          <w:rFonts w:cstheme="minorHAnsi"/>
          <w:lang w:val="en-US"/>
        </w:rPr>
        <w:t xml:space="preserve"> This pattern </w:t>
      </w:r>
      <w:proofErr w:type="gramStart"/>
      <w:r w:rsidR="002E5CB5" w:rsidRPr="00421FD6">
        <w:rPr>
          <w:rFonts w:cstheme="minorHAnsi"/>
          <w:lang w:val="en-US"/>
        </w:rPr>
        <w:t>give</w:t>
      </w:r>
      <w:proofErr w:type="gramEnd"/>
      <w:r w:rsidR="00E47B21" w:rsidRPr="00421FD6">
        <w:rPr>
          <w:rFonts w:cstheme="minorHAnsi"/>
          <w:lang w:val="en-US"/>
        </w:rPr>
        <w:t xml:space="preserve"> full range</w:t>
      </w:r>
      <w:r w:rsidR="002E5CB5" w:rsidRPr="00421FD6">
        <w:rPr>
          <w:rFonts w:cstheme="minorHAnsi"/>
          <w:lang w:val="en-US"/>
        </w:rPr>
        <w:t xml:space="preserve"> as long as it can be combined coherently over </w:t>
      </w:r>
      <w:r w:rsidR="00330E36" w:rsidRPr="00421FD6">
        <w:rPr>
          <w:rFonts w:cstheme="minorHAnsi"/>
          <w:lang w:val="en-US"/>
        </w:rPr>
        <w:t>at least 6 symbols</w:t>
      </w:r>
      <w:r w:rsidR="00E47B21" w:rsidRPr="00421FD6">
        <w:rPr>
          <w:rFonts w:cstheme="minorHAnsi"/>
          <w:lang w:val="en-US"/>
        </w:rPr>
        <w:t xml:space="preserve">. </w:t>
      </w:r>
      <w:r w:rsidR="009D23C2" w:rsidRPr="00421FD6">
        <w:rPr>
          <w:rFonts w:cstheme="minorHAnsi"/>
          <w:lang w:val="en-US"/>
        </w:rPr>
        <w:t xml:space="preserve">For shorter coherence time or shorter DL PRS Resource </w:t>
      </w:r>
      <w:r w:rsidR="00E47B21" w:rsidRPr="00421FD6">
        <w:rPr>
          <w:rFonts w:cstheme="minorHAnsi"/>
          <w:lang w:val="en-US"/>
        </w:rPr>
        <w:t xml:space="preserve">the range goes down to the OFDM symbol time </w:t>
      </w: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OFDM</m:t>
            </m:r>
          </m:sub>
        </m:sSub>
      </m:oMath>
      <w:r w:rsidR="00E47B21" w:rsidRPr="00421FD6">
        <w:rPr>
          <w:rFonts w:cstheme="minorHAnsi"/>
          <w:lang w:val="en-US"/>
        </w:rPr>
        <w:t xml:space="preserve"> divided by 6. The alternative pattern to the right in </w:t>
      </w:r>
      <w:r w:rsidR="00E47B21" w:rsidRPr="004C4697">
        <w:rPr>
          <w:rFonts w:cstheme="minorHAnsi"/>
        </w:rPr>
        <w:fldChar w:fldCharType="begin"/>
      </w:r>
      <w:r w:rsidR="00E47B21" w:rsidRPr="00421FD6">
        <w:rPr>
          <w:rFonts w:cstheme="minorHAnsi"/>
          <w:lang w:val="en-US"/>
        </w:rPr>
        <w:instrText xml:space="preserve"> REF _Ref7604992 \h  \* MERGEFORMAT </w:instrText>
      </w:r>
      <w:r w:rsidR="00E47B21" w:rsidRPr="004C4697">
        <w:rPr>
          <w:rFonts w:cstheme="minorHAnsi"/>
        </w:rPr>
      </w:r>
      <w:r w:rsidR="00E47B21" w:rsidRPr="004C4697">
        <w:rPr>
          <w:rFonts w:cstheme="minorHAnsi"/>
        </w:rPr>
        <w:fldChar w:fldCharType="separate"/>
      </w:r>
      <w:r w:rsidR="00BA3969" w:rsidRPr="00421FD6">
        <w:rPr>
          <w:rFonts w:cstheme="minorHAnsi"/>
          <w:lang w:val="en-US"/>
        </w:rPr>
        <w:t>Figure 10</w:t>
      </w:r>
      <w:r w:rsidR="00E47B21" w:rsidRPr="004C4697">
        <w:rPr>
          <w:rFonts w:cstheme="minorHAnsi"/>
        </w:rPr>
        <w:fldChar w:fldCharType="end"/>
      </w:r>
      <w:r w:rsidR="00E47B21" w:rsidRPr="00421FD6">
        <w:rPr>
          <w:rFonts w:cstheme="minorHAnsi"/>
          <w:lang w:val="en-US"/>
        </w:rPr>
        <w:t xml:space="preserve"> </w:t>
      </w:r>
      <w:r w:rsidR="009D23C2" w:rsidRPr="00421FD6">
        <w:rPr>
          <w:rFonts w:cstheme="minorHAnsi"/>
          <w:lang w:val="en-US"/>
        </w:rPr>
        <w:t xml:space="preserve">also give full range as long as it can be combined coherently over at least 6 symbols. </w:t>
      </w:r>
      <w:r w:rsidR="00B00929" w:rsidRPr="00421FD6">
        <w:rPr>
          <w:rFonts w:cstheme="minorHAnsi"/>
          <w:lang w:val="en-US"/>
        </w:rPr>
        <w:t xml:space="preserve">In addition, if it can be coherently combined over at least two symbols </w:t>
      </w:r>
      <w:r w:rsidR="00CE7CBE" w:rsidRPr="00421FD6">
        <w:rPr>
          <w:rFonts w:cstheme="minorHAnsi"/>
          <w:lang w:val="en-US"/>
        </w:rPr>
        <w:t xml:space="preserve">it gives a TOA measurement range </w:t>
      </w:r>
      <w:r w:rsidR="009A6F81" w:rsidRPr="00421FD6">
        <w:rPr>
          <w:rFonts w:cstheme="minorHAnsi"/>
          <w:lang w:val="en-US"/>
        </w:rPr>
        <w:t xml:space="preserve">of </w:t>
      </w:r>
      <m:oMath>
        <m:f>
          <m:fPr>
            <m:type m:val="lin"/>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OFDM</m:t>
                </m:r>
              </m:sub>
            </m:sSub>
          </m:num>
          <m:den>
            <m:r>
              <w:rPr>
                <w:rFonts w:ascii="Cambria Math" w:hAnsi="Cambria Math" w:cstheme="minorHAnsi"/>
                <w:lang w:val="en-US"/>
              </w:rPr>
              <m:t>3</m:t>
            </m:r>
          </m:den>
        </m:f>
      </m:oMath>
      <w:r w:rsidR="009A6F81" w:rsidRPr="00421FD6">
        <w:rPr>
          <w:rFonts w:cstheme="minorHAnsi"/>
          <w:lang w:val="en-US"/>
        </w:rPr>
        <w:t xml:space="preserve"> which is </w:t>
      </w:r>
      <w:r w:rsidR="00076C55" w:rsidRPr="00421FD6">
        <w:rPr>
          <w:rFonts w:cstheme="minorHAnsi"/>
          <w:lang w:val="en-US"/>
        </w:rPr>
        <w:t xml:space="preserve">a </w:t>
      </w:r>
      <w:r w:rsidR="009A6F81" w:rsidRPr="00421FD6">
        <w:rPr>
          <w:rFonts w:cstheme="minorHAnsi"/>
          <w:lang w:val="en-US"/>
        </w:rPr>
        <w:t xml:space="preserve">twice as </w:t>
      </w:r>
      <w:r w:rsidR="00A51834" w:rsidRPr="00421FD6">
        <w:rPr>
          <w:rFonts w:cstheme="minorHAnsi"/>
          <w:lang w:val="en-US"/>
        </w:rPr>
        <w:t xml:space="preserve">long </w:t>
      </w:r>
      <w:r w:rsidR="00076C55" w:rsidRPr="00421FD6">
        <w:rPr>
          <w:rFonts w:cstheme="minorHAnsi"/>
          <w:lang w:val="en-US"/>
        </w:rPr>
        <w:t xml:space="preserve">TOA measurement range </w:t>
      </w:r>
      <w:r w:rsidR="00A51834" w:rsidRPr="00421FD6">
        <w:rPr>
          <w:rFonts w:cstheme="minorHAnsi"/>
          <w:lang w:val="en-US"/>
        </w:rPr>
        <w:t>as for the staircase pattern.</w:t>
      </w:r>
    </w:p>
    <w:p w14:paraId="378A6221" w14:textId="24147635" w:rsidR="00351CEA" w:rsidRPr="00421FD6" w:rsidRDefault="00E47B21" w:rsidP="00B77E21">
      <w:pPr>
        <w:rPr>
          <w:rFonts w:cstheme="minorHAnsi"/>
          <w:lang w:val="en-US"/>
        </w:rPr>
      </w:pPr>
      <w:r w:rsidRPr="00421FD6">
        <w:rPr>
          <w:rFonts w:cstheme="minorHAnsi"/>
          <w:lang w:val="en-US"/>
        </w:rPr>
        <w:t xml:space="preserve">does, however, in addition allow for a shortening to two symbols while achieving range </w:t>
      </w:r>
      <m:oMath>
        <m:f>
          <m:fPr>
            <m:type m:val="lin"/>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OFDM</m:t>
                </m:r>
              </m:sub>
            </m:sSub>
          </m:num>
          <m:den>
            <m:r>
              <w:rPr>
                <w:rFonts w:ascii="Cambria Math" w:hAnsi="Cambria Math" w:cstheme="minorHAnsi"/>
                <w:lang w:val="en-US"/>
              </w:rPr>
              <m:t>3</m:t>
            </m:r>
          </m:den>
        </m:f>
      </m:oMath>
      <w:r w:rsidRPr="00421FD6">
        <w:rPr>
          <w:rFonts w:cstheme="minorHAnsi"/>
          <w:lang w:val="en-US"/>
        </w:rPr>
        <w:t xml:space="preserve">. This pattern is also beneficial in the presence of doppler which can limit the possibilities for coherent combining to just a few symbols. In such cases the </w:t>
      </w:r>
      <w:proofErr w:type="gramStart"/>
      <w:r w:rsidRPr="00421FD6">
        <w:rPr>
          <w:rFonts w:cstheme="minorHAnsi"/>
          <w:lang w:val="en-US"/>
        </w:rPr>
        <w:t>drop in</w:t>
      </w:r>
      <w:proofErr w:type="gramEnd"/>
      <w:r w:rsidRPr="00421FD6">
        <w:rPr>
          <w:rFonts w:cstheme="minorHAnsi"/>
          <w:lang w:val="en-US"/>
        </w:rPr>
        <w:t xml:space="preserve"> range due to doppler is less for the right hand pattern than for the left hand pattern.</w:t>
      </w:r>
    </w:p>
    <w:p w14:paraId="70A038D5" w14:textId="77777777" w:rsidR="00B77E21" w:rsidRDefault="00B77E21" w:rsidP="00B77E21">
      <w:pPr>
        <w:keepNext/>
        <w:jc w:val="center"/>
      </w:pPr>
      <w:r>
        <w:rPr>
          <w:noProof/>
        </w:rPr>
        <w:lastRenderedPageBreak/>
        <w:drawing>
          <wp:inline distT="0" distB="0" distL="0" distR="0" wp14:anchorId="1A57A6BC" wp14:editId="7A564B15">
            <wp:extent cx="3076229" cy="27334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4880" cy="2741111"/>
                    </a:xfrm>
                    <a:prstGeom prst="rect">
                      <a:avLst/>
                    </a:prstGeom>
                    <a:noFill/>
                    <a:ln>
                      <a:noFill/>
                    </a:ln>
                  </pic:spPr>
                </pic:pic>
              </a:graphicData>
            </a:graphic>
          </wp:inline>
        </w:drawing>
      </w:r>
      <w:r>
        <w:rPr>
          <w:noProof/>
        </w:rPr>
        <w:drawing>
          <wp:inline distT="0" distB="0" distL="0" distR="0" wp14:anchorId="4CC12575" wp14:editId="4BFD1DFC">
            <wp:extent cx="2872008" cy="27622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7087" cy="2776753"/>
                    </a:xfrm>
                    <a:prstGeom prst="rect">
                      <a:avLst/>
                    </a:prstGeom>
                    <a:noFill/>
                    <a:ln>
                      <a:noFill/>
                    </a:ln>
                  </pic:spPr>
                </pic:pic>
              </a:graphicData>
            </a:graphic>
          </wp:inline>
        </w:drawing>
      </w:r>
    </w:p>
    <w:p w14:paraId="4DB1460E" w14:textId="0246CC4F" w:rsidR="00B77E21" w:rsidRPr="00421FD6" w:rsidRDefault="00B77E21" w:rsidP="004C4697">
      <w:pPr>
        <w:pStyle w:val="Caption"/>
        <w:jc w:val="center"/>
        <w:rPr>
          <w:lang w:val="en-US"/>
        </w:rPr>
      </w:pPr>
      <w:bookmarkStart w:id="75" w:name="_Ref7604992"/>
      <w:r w:rsidRPr="00421FD6">
        <w:rPr>
          <w:lang w:val="en-US"/>
        </w:rPr>
        <w:t xml:space="preserve">Figure </w:t>
      </w:r>
      <w:r w:rsidR="00B82724">
        <w:fldChar w:fldCharType="begin"/>
      </w:r>
      <w:r w:rsidR="00B82724" w:rsidRPr="00421FD6">
        <w:rPr>
          <w:lang w:val="en-US"/>
        </w:rPr>
        <w:instrText xml:space="preserve"> SEQ Figure \* ARABIC </w:instrText>
      </w:r>
      <w:r w:rsidR="00B82724">
        <w:fldChar w:fldCharType="separate"/>
      </w:r>
      <w:r w:rsidR="00BA3969" w:rsidRPr="00421FD6">
        <w:rPr>
          <w:noProof/>
          <w:lang w:val="en-US"/>
        </w:rPr>
        <w:t>10</w:t>
      </w:r>
      <w:r w:rsidR="00B82724">
        <w:fldChar w:fldCharType="end"/>
      </w:r>
      <w:bookmarkEnd w:id="75"/>
      <w:r w:rsidRPr="00421FD6">
        <w:rPr>
          <w:lang w:val="en-US"/>
        </w:rPr>
        <w:t xml:space="preserve"> Two alternative staggered comb-6 PRS patterns utilizing 12 out of the 14 symbols in a slot and giving full range.</w:t>
      </w:r>
    </w:p>
    <w:p w14:paraId="620D32BA" w14:textId="77777777" w:rsidR="00BA3969" w:rsidRPr="00421FD6" w:rsidRDefault="00862F04" w:rsidP="00BA3969">
      <w:pPr>
        <w:rPr>
          <w:rFonts w:cstheme="minorHAnsi"/>
          <w:lang w:val="en-US"/>
        </w:rPr>
      </w:pPr>
      <w:r w:rsidRPr="00421FD6">
        <w:rPr>
          <w:rFonts w:cstheme="minorHAnsi"/>
          <w:lang w:val="en-US"/>
        </w:rPr>
        <w:t xml:space="preserve">A similar analysis can be made </w:t>
      </w:r>
      <w:r w:rsidR="000E4289" w:rsidRPr="00421FD6">
        <w:rPr>
          <w:rFonts w:cstheme="minorHAnsi"/>
          <w:lang w:val="en-US"/>
        </w:rPr>
        <w:t xml:space="preserve">also </w:t>
      </w:r>
      <w:r w:rsidRPr="00421FD6">
        <w:rPr>
          <w:rFonts w:cstheme="minorHAnsi"/>
          <w:lang w:val="en-US"/>
        </w:rPr>
        <w:t xml:space="preserve">for </w:t>
      </w:r>
      <w:r w:rsidR="00F278A0" w:rsidRPr="00421FD6">
        <w:rPr>
          <w:rFonts w:cstheme="minorHAnsi"/>
          <w:lang w:val="en-US"/>
        </w:rPr>
        <w:t xml:space="preserve">the patterns for </w:t>
      </w:r>
      <w:r w:rsidR="007E6A5A" w:rsidRPr="00421FD6">
        <w:rPr>
          <w:rFonts w:cstheme="minorHAnsi"/>
          <w:lang w:val="en-US"/>
        </w:rPr>
        <w:t>the other</w:t>
      </w:r>
      <w:r w:rsidR="00422325" w:rsidRPr="00421FD6">
        <w:rPr>
          <w:rFonts w:cstheme="minorHAnsi"/>
          <w:lang w:val="en-US"/>
        </w:rPr>
        <w:t xml:space="preserve"> proposed</w:t>
      </w:r>
      <w:r w:rsidR="007E6A5A" w:rsidRPr="00421FD6">
        <w:rPr>
          <w:rFonts w:cstheme="minorHAnsi"/>
          <w:lang w:val="en-US"/>
        </w:rPr>
        <w:t xml:space="preserve"> comb sizes </w:t>
      </w:r>
      <w:r w:rsidR="00F278A0" w:rsidRPr="00421FD6">
        <w:rPr>
          <w:rFonts w:cstheme="minorHAnsi"/>
          <w:lang w:val="en-US"/>
        </w:rPr>
        <w:t xml:space="preserve">in </w:t>
      </w:r>
      <w:r w:rsidR="00F278A0" w:rsidRPr="004C4697">
        <w:rPr>
          <w:rFonts w:cstheme="minorHAnsi"/>
        </w:rPr>
        <w:fldChar w:fldCharType="begin"/>
      </w:r>
      <w:r w:rsidR="00F278A0" w:rsidRPr="00421FD6">
        <w:rPr>
          <w:rFonts w:cstheme="minorHAnsi"/>
          <w:lang w:val="en-US"/>
        </w:rPr>
        <w:instrText xml:space="preserve"> REF _Ref7610331 \h  \* MERGEFORMAT </w:instrText>
      </w:r>
      <w:r w:rsidR="00F278A0" w:rsidRPr="004C4697">
        <w:rPr>
          <w:rFonts w:cstheme="minorHAnsi"/>
        </w:rPr>
      </w:r>
      <w:r w:rsidR="00F278A0" w:rsidRPr="004C4697">
        <w:rPr>
          <w:rFonts w:cstheme="minorHAnsi"/>
        </w:rPr>
        <w:fldChar w:fldCharType="separate"/>
      </w:r>
    </w:p>
    <w:p w14:paraId="7E792181" w14:textId="6ACF4A4E" w:rsidR="007138DF" w:rsidRPr="00421FD6" w:rsidRDefault="00BA3969" w:rsidP="00B77E21">
      <w:pPr>
        <w:rPr>
          <w:lang w:val="en-US"/>
        </w:rPr>
      </w:pPr>
      <w:r w:rsidRPr="00421FD6">
        <w:rPr>
          <w:rFonts w:cstheme="minorHAnsi"/>
          <w:lang w:val="en-US"/>
        </w:rPr>
        <w:t>Figure 11</w:t>
      </w:r>
      <w:r w:rsidR="00F278A0" w:rsidRPr="004C4697">
        <w:rPr>
          <w:rFonts w:cstheme="minorHAnsi"/>
        </w:rPr>
        <w:fldChar w:fldCharType="end"/>
      </w:r>
      <w:r w:rsidR="001B05D1" w:rsidRPr="00421FD6">
        <w:rPr>
          <w:rFonts w:cstheme="minorHAnsi"/>
          <w:lang w:val="en-US"/>
        </w:rPr>
        <w:t xml:space="preserve"> as summarized in</w:t>
      </w:r>
      <w:r w:rsidR="00B27DDE" w:rsidRPr="00421FD6">
        <w:rPr>
          <w:rFonts w:cstheme="minorHAnsi"/>
          <w:lang w:val="en-US"/>
        </w:rPr>
        <w:t xml:space="preserve"> </w:t>
      </w:r>
      <w:r w:rsidR="00B27DDE">
        <w:rPr>
          <w:rFonts w:cstheme="minorHAnsi"/>
        </w:rPr>
        <w:fldChar w:fldCharType="begin"/>
      </w:r>
      <w:r w:rsidR="00B27DDE" w:rsidRPr="00421FD6">
        <w:rPr>
          <w:rFonts w:cstheme="minorHAnsi"/>
          <w:lang w:val="en-US"/>
        </w:rPr>
        <w:instrText xml:space="preserve"> REF _Ref20912659 \h </w:instrText>
      </w:r>
      <w:r w:rsidR="00B27DDE">
        <w:rPr>
          <w:rFonts w:cstheme="minorHAnsi"/>
        </w:rPr>
      </w:r>
      <w:r w:rsidR="00B27DDE">
        <w:rPr>
          <w:rFonts w:cstheme="minorHAnsi"/>
        </w:rPr>
        <w:fldChar w:fldCharType="separate"/>
      </w:r>
      <w:r w:rsidRPr="00421FD6">
        <w:rPr>
          <w:lang w:val="en-US"/>
        </w:rPr>
        <w:t xml:space="preserve">Table </w:t>
      </w:r>
      <w:r w:rsidRPr="00421FD6">
        <w:rPr>
          <w:noProof/>
          <w:lang w:val="en-US"/>
        </w:rPr>
        <w:t>8</w:t>
      </w:r>
      <w:r w:rsidR="00B27DDE">
        <w:rPr>
          <w:rFonts w:cstheme="minorHAnsi"/>
        </w:rPr>
        <w:fldChar w:fldCharType="end"/>
      </w:r>
      <w:r w:rsidR="00B27DDE" w:rsidRPr="00421FD6">
        <w:rPr>
          <w:rFonts w:cstheme="minorHAnsi"/>
          <w:lang w:val="en-US"/>
        </w:rPr>
        <w:t>.</w:t>
      </w:r>
    </w:p>
    <w:p w14:paraId="612C9399" w14:textId="37F31D05" w:rsidR="006A20AB" w:rsidRPr="00421FD6" w:rsidRDefault="006A20AB" w:rsidP="006A20AB">
      <w:pPr>
        <w:pStyle w:val="Caption"/>
        <w:keepNext/>
        <w:rPr>
          <w:lang w:val="en-US"/>
        </w:rPr>
      </w:pPr>
      <w:bookmarkStart w:id="76" w:name="_Ref20912659"/>
      <w:r w:rsidRPr="00421FD6">
        <w:rPr>
          <w:lang w:val="en-US"/>
        </w:rPr>
        <w:t xml:space="preserve">Table </w:t>
      </w:r>
      <w:r>
        <w:fldChar w:fldCharType="begin"/>
      </w:r>
      <w:r w:rsidRPr="00421FD6">
        <w:rPr>
          <w:lang w:val="en-US"/>
        </w:rPr>
        <w:instrText xml:space="preserve"> SEQ Table \* ARABIC </w:instrText>
      </w:r>
      <w:r>
        <w:fldChar w:fldCharType="separate"/>
      </w:r>
      <w:r w:rsidR="00BA3969" w:rsidRPr="00421FD6">
        <w:rPr>
          <w:noProof/>
          <w:lang w:val="en-US"/>
        </w:rPr>
        <w:t>8</w:t>
      </w:r>
      <w:r>
        <w:fldChar w:fldCharType="end"/>
      </w:r>
      <w:bookmarkEnd w:id="76"/>
      <w:r w:rsidRPr="00421FD6">
        <w:rPr>
          <w:lang w:val="en-US"/>
        </w:rPr>
        <w:t xml:space="preserve"> </w:t>
      </w:r>
      <w:r w:rsidR="00426784" w:rsidRPr="00421FD6">
        <w:rPr>
          <w:lang w:val="en-US"/>
        </w:rPr>
        <w:t xml:space="preserve">TOA Range depending on the PRS resource length and the coherence time </w:t>
      </w:r>
      <w:r w:rsidR="00D25595" w:rsidRPr="00421FD6">
        <w:rPr>
          <w:lang w:val="en-US"/>
        </w:rPr>
        <w:t xml:space="preserve">for the </w:t>
      </w:r>
      <w:r w:rsidR="00CE6C31" w:rsidRPr="00421FD6">
        <w:rPr>
          <w:lang w:val="en-US"/>
        </w:rPr>
        <w:t xml:space="preserve">RE </w:t>
      </w:r>
      <w:r w:rsidR="00D25595" w:rsidRPr="00421FD6">
        <w:rPr>
          <w:lang w:val="en-US"/>
        </w:rPr>
        <w:t xml:space="preserve">patterns </w:t>
      </w:r>
      <w:r w:rsidR="00CE6C31" w:rsidRPr="00421FD6">
        <w:rPr>
          <w:lang w:val="en-US"/>
        </w:rPr>
        <w:t>proposed</w:t>
      </w:r>
      <w:r w:rsidR="00422325" w:rsidRPr="00421FD6">
        <w:rPr>
          <w:lang w:val="en-US"/>
        </w:rPr>
        <w:t xml:space="preserve"> in</w:t>
      </w:r>
      <w:r w:rsidR="00CE6C31" w:rsidRPr="00421FD6">
        <w:rPr>
          <w:rFonts w:cstheme="minorHAnsi"/>
          <w:lang w:val="en-US"/>
        </w:rPr>
        <w:t xml:space="preserve"> </w:t>
      </w:r>
      <w:r w:rsidR="00CE6C31">
        <w:rPr>
          <w:rFonts w:cstheme="minorHAnsi"/>
        </w:rPr>
        <w:fldChar w:fldCharType="begin"/>
      </w:r>
      <w:r w:rsidR="00CE6C31" w:rsidRPr="00421FD6">
        <w:rPr>
          <w:rFonts w:cstheme="minorHAnsi"/>
          <w:lang w:val="en-US"/>
        </w:rPr>
        <w:instrText xml:space="preserve"> REF _Ref20910548 \h  \* MERGEFORMAT </w:instrText>
      </w:r>
      <w:r w:rsidR="00CE6C31">
        <w:rPr>
          <w:rFonts w:cstheme="minorHAnsi"/>
        </w:rPr>
      </w:r>
      <w:r w:rsidR="00CE6C31">
        <w:rPr>
          <w:rFonts w:cstheme="minorHAnsi"/>
        </w:rPr>
        <w:fldChar w:fldCharType="separate"/>
      </w:r>
      <w:r w:rsidR="00BA3969" w:rsidRPr="00421FD6">
        <w:rPr>
          <w:lang w:val="en-US"/>
        </w:rPr>
        <w:t>Table 7</w:t>
      </w:r>
      <w:r w:rsidR="00CE6C31">
        <w:rPr>
          <w:rFonts w:cstheme="minorHAnsi"/>
        </w:rPr>
        <w:fldChar w:fldCharType="end"/>
      </w:r>
      <w:r w:rsidR="00CE6C31" w:rsidRPr="00421FD6">
        <w:rPr>
          <w:rFonts w:cstheme="minorHAnsi"/>
          <w:lang w:val="en-US"/>
        </w:rPr>
        <w:t>/</w:t>
      </w:r>
      <w:r w:rsidR="00CE6C31">
        <w:rPr>
          <w:rFonts w:cstheme="minorHAnsi"/>
        </w:rPr>
        <w:fldChar w:fldCharType="begin"/>
      </w:r>
      <w:r w:rsidR="00CE6C31" w:rsidRPr="00421FD6">
        <w:rPr>
          <w:rFonts w:cstheme="minorHAnsi"/>
          <w:lang w:val="en-US"/>
        </w:rPr>
        <w:instrText xml:space="preserve"> REF _Ref20910936 \h </w:instrText>
      </w:r>
      <w:r w:rsidR="00CE6C31">
        <w:rPr>
          <w:rFonts w:cstheme="minorHAnsi"/>
        </w:rPr>
      </w:r>
      <w:r w:rsidR="00CE6C31">
        <w:rPr>
          <w:rFonts w:cstheme="minorHAnsi"/>
        </w:rPr>
        <w:fldChar w:fldCharType="separate"/>
      </w:r>
      <w:r w:rsidR="00BA3969" w:rsidRPr="00421FD6">
        <w:rPr>
          <w:lang w:val="en-US"/>
        </w:rPr>
        <w:t xml:space="preserve">Figure </w:t>
      </w:r>
      <w:r w:rsidR="00BA3969" w:rsidRPr="00421FD6">
        <w:rPr>
          <w:noProof/>
          <w:lang w:val="en-US"/>
        </w:rPr>
        <w:t>11</w:t>
      </w:r>
      <w:r w:rsidR="00CE6C31">
        <w:rPr>
          <w:rFonts w:cstheme="minorHAnsi"/>
        </w:rPr>
        <w:fldChar w:fldCharType="end"/>
      </w:r>
      <w:r w:rsidRPr="00421FD6">
        <w:rPr>
          <w:lang w:val="en-US"/>
        </w:rPr>
        <w:t>. T</w:t>
      </w:r>
      <w:r w:rsidRPr="00421FD6">
        <w:rPr>
          <w:vertAlign w:val="subscript"/>
          <w:lang w:val="en-US"/>
        </w:rPr>
        <w:t xml:space="preserve">OFDM </w:t>
      </w:r>
      <w:r w:rsidRPr="00421FD6">
        <w:rPr>
          <w:lang w:val="en-US"/>
        </w:rPr>
        <w:t>is the length of the OFDM symbol without CP.</w:t>
      </w:r>
    </w:p>
    <w:tbl>
      <w:tblPr>
        <w:tblStyle w:val="TableGrid"/>
        <w:tblW w:w="0" w:type="auto"/>
        <w:tblLook w:val="04A0" w:firstRow="1" w:lastRow="0" w:firstColumn="1" w:lastColumn="0" w:noHBand="0" w:noVBand="1"/>
      </w:tblPr>
      <w:tblGrid>
        <w:gridCol w:w="1080"/>
        <w:gridCol w:w="1148"/>
        <w:gridCol w:w="1311"/>
        <w:gridCol w:w="4961"/>
      </w:tblGrid>
      <w:tr w:rsidR="00510775" w:rsidRPr="00421FD6" w14:paraId="1781E670" w14:textId="77777777" w:rsidTr="00784729">
        <w:trPr>
          <w:trHeight w:hRule="exact" w:val="1028"/>
        </w:trPr>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73A1D" w14:textId="1170161C" w:rsidR="00510775" w:rsidRDefault="00510775" w:rsidP="005E6D1F">
            <w:pPr>
              <w:rPr>
                <w:b/>
              </w:rPr>
            </w:pPr>
            <w:proofErr w:type="spellStart"/>
            <w:r>
              <w:rPr>
                <w:b/>
              </w:rPr>
              <w:t>Comb</w:t>
            </w:r>
            <w:proofErr w:type="spellEnd"/>
            <w:r>
              <w:rPr>
                <w:b/>
              </w:rPr>
              <w:t xml:space="preserve"> </w:t>
            </w:r>
            <w:proofErr w:type="spellStart"/>
            <w:r>
              <w:rPr>
                <w:b/>
              </w:rPr>
              <w:t>size</w:t>
            </w:r>
            <w:proofErr w:type="spellEnd"/>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ED22BC" w14:textId="0440179F" w:rsidR="00510775" w:rsidRDefault="00510775" w:rsidP="005E6D1F">
            <w:pPr>
              <w:rPr>
                <w:b/>
              </w:rPr>
            </w:pPr>
            <w:proofErr w:type="spellStart"/>
            <w:r>
              <w:rPr>
                <w:b/>
              </w:rPr>
              <w:t>Number</w:t>
            </w:r>
            <w:proofErr w:type="spellEnd"/>
            <w:r>
              <w:rPr>
                <w:b/>
              </w:rPr>
              <w:t xml:space="preserve"> </w:t>
            </w:r>
            <w:proofErr w:type="spellStart"/>
            <w:r>
              <w:rPr>
                <w:b/>
              </w:rPr>
              <w:t>of</w:t>
            </w:r>
            <w:proofErr w:type="spellEnd"/>
            <w:r>
              <w:rPr>
                <w:b/>
              </w:rPr>
              <w:t xml:space="preserve"> symbols</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C26EED" w14:textId="7552598C" w:rsidR="00510775" w:rsidRDefault="00510775" w:rsidP="005E6D1F">
            <w:pPr>
              <w:rPr>
                <w:b/>
              </w:rPr>
            </w:pPr>
            <w:proofErr w:type="spellStart"/>
            <w:r>
              <w:rPr>
                <w:b/>
              </w:rPr>
              <w:t>Effective</w:t>
            </w:r>
            <w:proofErr w:type="spellEnd"/>
            <w:r>
              <w:rPr>
                <w:b/>
              </w:rPr>
              <w:t xml:space="preserve"> </w:t>
            </w:r>
            <w:proofErr w:type="spellStart"/>
            <w:r>
              <w:rPr>
                <w:b/>
              </w:rPr>
              <w:t>Comb</w:t>
            </w:r>
            <w:proofErr w:type="spellEnd"/>
            <w:r>
              <w:rPr>
                <w:b/>
              </w:rPr>
              <w:t xml:space="preserve"> </w:t>
            </w:r>
            <w:proofErr w:type="spellStart"/>
            <w:r>
              <w:rPr>
                <w:b/>
              </w:rPr>
              <w:t>Size</w:t>
            </w:r>
            <w:proofErr w:type="spellEnd"/>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5A429E" w14:textId="3099EA68" w:rsidR="00510775" w:rsidRPr="00421FD6" w:rsidRDefault="00510775" w:rsidP="005E6D1F">
            <w:pPr>
              <w:rPr>
                <w:b/>
                <w:lang w:val="en-US"/>
              </w:rPr>
            </w:pPr>
            <w:r w:rsidRPr="00421FD6">
              <w:rPr>
                <w:b/>
                <w:lang w:val="en-US"/>
              </w:rPr>
              <w:t>TOA Range when the PRS resource length and the coherence time are both longer than the number of symbols given in the column to the right</w:t>
            </w:r>
          </w:p>
        </w:tc>
      </w:tr>
      <w:tr w:rsidR="00510775" w14:paraId="16AB2378"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D720464" w14:textId="77777777" w:rsidR="00510775" w:rsidRDefault="00510775" w:rsidP="005E6D1F">
            <w:r>
              <w:t>Comb-12</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A1F68E3" w14:textId="77777777" w:rsidR="00510775" w:rsidRDefault="00510775" w:rsidP="005E6D1F">
            <w:r>
              <w:t>12</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05937B1" w14:textId="77777777" w:rsidR="00510775" w:rsidRDefault="00510775" w:rsidP="005E6D1F">
            <w:r>
              <w:t>1</w:t>
            </w:r>
          </w:p>
          <w:p w14:paraId="3CCDD859" w14:textId="555E5E6C" w:rsidR="00874A1F" w:rsidRDefault="00874A1F" w:rsidP="005E6D1F"/>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207B058" w14:textId="0C47E2A0" w:rsidR="00510775" w:rsidRDefault="00510775" w:rsidP="005E6D1F">
            <w:r>
              <w:t>Full</w:t>
            </w:r>
          </w:p>
        </w:tc>
      </w:tr>
      <w:tr w:rsidR="00510775" w14:paraId="2550B74C"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E7C665F" w14:textId="77777777" w:rsidR="00510775" w:rsidRDefault="00510775" w:rsidP="005E6D1F">
            <w:r>
              <w:t>Comb-12</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57011B2" w14:textId="77777777" w:rsidR="00510775" w:rsidRDefault="00510775" w:rsidP="005E6D1F">
            <w:r>
              <w:t>4</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22C0B73" w14:textId="19BA4EB4" w:rsidR="00510775" w:rsidRDefault="00874A1F" w:rsidP="005E6D1F">
            <w:r>
              <w:t>3</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763A291" w14:textId="272F06FE" w:rsidR="00510775" w:rsidRDefault="00510775" w:rsidP="005E6D1F">
            <w:r>
              <w:t>T</w:t>
            </w:r>
            <w:r w:rsidRPr="00F10FEF">
              <w:rPr>
                <w:vertAlign w:val="subscript"/>
              </w:rPr>
              <w:t>OFDM</w:t>
            </w:r>
            <w:r>
              <w:t>/3</w:t>
            </w:r>
          </w:p>
          <w:p w14:paraId="44608AC3" w14:textId="77777777" w:rsidR="00510775" w:rsidRDefault="00510775" w:rsidP="005E6D1F">
            <w:pPr>
              <w:spacing w:before="120"/>
              <w:jc w:val="both"/>
            </w:pPr>
          </w:p>
        </w:tc>
      </w:tr>
      <w:tr w:rsidR="00510775" w14:paraId="02E8791E"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494A0A0" w14:textId="77777777" w:rsidR="00510775" w:rsidRDefault="00510775" w:rsidP="005E6D1F">
            <w:r>
              <w:t>Comb-12</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4E2CE92" w14:textId="77777777" w:rsidR="00510775" w:rsidRDefault="00510775" w:rsidP="005E6D1F">
            <w:r>
              <w:t>2</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DF97C03" w14:textId="1B6A1B38" w:rsidR="00510775" w:rsidRDefault="00874A1F" w:rsidP="005E6D1F">
            <w:r>
              <w:t>6</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C1BBCF0" w14:textId="726669E5" w:rsidR="00510775" w:rsidRDefault="00510775" w:rsidP="005E6D1F">
            <w:r>
              <w:t>T</w:t>
            </w:r>
            <w:r w:rsidRPr="00F10FEF">
              <w:rPr>
                <w:vertAlign w:val="subscript"/>
              </w:rPr>
              <w:t>OFDM</w:t>
            </w:r>
            <w:r>
              <w:t>/6</w:t>
            </w:r>
          </w:p>
          <w:p w14:paraId="0F2C0D72" w14:textId="77777777" w:rsidR="00510775" w:rsidRDefault="00510775" w:rsidP="005E6D1F">
            <w:pPr>
              <w:spacing w:before="120"/>
              <w:jc w:val="both"/>
            </w:pPr>
          </w:p>
        </w:tc>
      </w:tr>
      <w:tr w:rsidR="00510775" w14:paraId="4ABF6621"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B7B1A90" w14:textId="77777777" w:rsidR="00510775" w:rsidRDefault="00510775" w:rsidP="005E6D1F">
            <w:r>
              <w:t>Comb-12</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CB6D5AA" w14:textId="77777777" w:rsidR="00510775" w:rsidRDefault="00510775" w:rsidP="005E6D1F">
            <w:r>
              <w:t>1</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678533D" w14:textId="72314CFF" w:rsidR="00510775" w:rsidRDefault="00F77B17" w:rsidP="005E6D1F">
            <w:r>
              <w:t>12</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D2FB2F2" w14:textId="35B2C690" w:rsidR="00510775" w:rsidRDefault="00510775" w:rsidP="005E6D1F">
            <w:r>
              <w:t>T</w:t>
            </w:r>
            <w:r w:rsidRPr="00F10FEF">
              <w:rPr>
                <w:vertAlign w:val="subscript"/>
              </w:rPr>
              <w:t>OFDM</w:t>
            </w:r>
            <w:r>
              <w:t>/12</w:t>
            </w:r>
          </w:p>
          <w:p w14:paraId="29F0E61A" w14:textId="77777777" w:rsidR="00510775" w:rsidRDefault="00510775" w:rsidP="005E6D1F">
            <w:pPr>
              <w:spacing w:before="120"/>
              <w:jc w:val="both"/>
            </w:pPr>
          </w:p>
        </w:tc>
      </w:tr>
      <w:tr w:rsidR="00510775" w14:paraId="436F6492"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hideMark/>
          </w:tcPr>
          <w:p w14:paraId="5313C8EC" w14:textId="77777777" w:rsidR="00510775" w:rsidRDefault="00510775" w:rsidP="005E6D1F">
            <w:r>
              <w:t>Comb-6</w:t>
            </w:r>
          </w:p>
        </w:tc>
        <w:tc>
          <w:tcPr>
            <w:tcW w:w="1148" w:type="dxa"/>
            <w:tcBorders>
              <w:top w:val="single" w:sz="4" w:space="0" w:color="auto"/>
              <w:left w:val="single" w:sz="4" w:space="0" w:color="auto"/>
              <w:bottom w:val="single" w:sz="4" w:space="0" w:color="auto"/>
              <w:right w:val="single" w:sz="4" w:space="0" w:color="auto"/>
            </w:tcBorders>
            <w:hideMark/>
          </w:tcPr>
          <w:p w14:paraId="390FF275" w14:textId="77777777" w:rsidR="00510775" w:rsidRDefault="00510775" w:rsidP="005E6D1F">
            <w:r>
              <w:t>6</w:t>
            </w:r>
          </w:p>
        </w:tc>
        <w:tc>
          <w:tcPr>
            <w:tcW w:w="1311" w:type="dxa"/>
            <w:tcBorders>
              <w:top w:val="single" w:sz="4" w:space="0" w:color="auto"/>
              <w:left w:val="single" w:sz="4" w:space="0" w:color="auto"/>
              <w:bottom w:val="single" w:sz="4" w:space="0" w:color="auto"/>
              <w:right w:val="single" w:sz="4" w:space="0" w:color="auto"/>
            </w:tcBorders>
          </w:tcPr>
          <w:p w14:paraId="214CDE5F" w14:textId="6863D490" w:rsidR="00510775" w:rsidRDefault="00F77B17" w:rsidP="005E6D1F">
            <w:r>
              <w:t>1</w:t>
            </w:r>
          </w:p>
        </w:tc>
        <w:tc>
          <w:tcPr>
            <w:tcW w:w="4961" w:type="dxa"/>
            <w:tcBorders>
              <w:top w:val="single" w:sz="4" w:space="0" w:color="auto"/>
              <w:left w:val="single" w:sz="4" w:space="0" w:color="auto"/>
              <w:bottom w:val="single" w:sz="4" w:space="0" w:color="auto"/>
              <w:right w:val="single" w:sz="4" w:space="0" w:color="auto"/>
            </w:tcBorders>
            <w:hideMark/>
          </w:tcPr>
          <w:p w14:paraId="33D53B7C" w14:textId="5E313862" w:rsidR="00510775" w:rsidRDefault="00510775" w:rsidP="005E6D1F">
            <w:r>
              <w:t>Full</w:t>
            </w:r>
          </w:p>
        </w:tc>
      </w:tr>
      <w:tr w:rsidR="00510775" w14:paraId="488C0F42"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hideMark/>
          </w:tcPr>
          <w:p w14:paraId="2371FBB3" w14:textId="77777777" w:rsidR="00510775" w:rsidRDefault="00510775" w:rsidP="005E6D1F">
            <w:r>
              <w:t>Comb-6</w:t>
            </w:r>
          </w:p>
        </w:tc>
        <w:tc>
          <w:tcPr>
            <w:tcW w:w="1148" w:type="dxa"/>
            <w:tcBorders>
              <w:top w:val="single" w:sz="4" w:space="0" w:color="auto"/>
              <w:left w:val="single" w:sz="4" w:space="0" w:color="auto"/>
              <w:bottom w:val="single" w:sz="4" w:space="0" w:color="auto"/>
              <w:right w:val="single" w:sz="4" w:space="0" w:color="auto"/>
            </w:tcBorders>
            <w:hideMark/>
          </w:tcPr>
          <w:p w14:paraId="66D1C084" w14:textId="77777777" w:rsidR="00510775" w:rsidRDefault="00510775" w:rsidP="005E6D1F">
            <w:r>
              <w:t>2</w:t>
            </w:r>
          </w:p>
        </w:tc>
        <w:tc>
          <w:tcPr>
            <w:tcW w:w="1311" w:type="dxa"/>
            <w:tcBorders>
              <w:top w:val="single" w:sz="4" w:space="0" w:color="auto"/>
              <w:left w:val="single" w:sz="4" w:space="0" w:color="auto"/>
              <w:bottom w:val="single" w:sz="4" w:space="0" w:color="auto"/>
              <w:right w:val="single" w:sz="4" w:space="0" w:color="auto"/>
            </w:tcBorders>
          </w:tcPr>
          <w:p w14:paraId="2DAA54E6" w14:textId="58DE7C57" w:rsidR="00510775" w:rsidRDefault="00F77B17" w:rsidP="005E6D1F">
            <w:r>
              <w:t>3</w:t>
            </w:r>
          </w:p>
        </w:tc>
        <w:tc>
          <w:tcPr>
            <w:tcW w:w="4961" w:type="dxa"/>
            <w:tcBorders>
              <w:top w:val="single" w:sz="4" w:space="0" w:color="auto"/>
              <w:left w:val="single" w:sz="4" w:space="0" w:color="auto"/>
              <w:bottom w:val="single" w:sz="4" w:space="0" w:color="auto"/>
              <w:right w:val="single" w:sz="4" w:space="0" w:color="auto"/>
            </w:tcBorders>
            <w:hideMark/>
          </w:tcPr>
          <w:p w14:paraId="17D37487" w14:textId="21B8127F" w:rsidR="00510775" w:rsidRDefault="00510775" w:rsidP="005E6D1F">
            <w:r>
              <w:t>T</w:t>
            </w:r>
            <w:r w:rsidRPr="00F10FEF">
              <w:rPr>
                <w:vertAlign w:val="subscript"/>
              </w:rPr>
              <w:t>OFDM</w:t>
            </w:r>
            <w:r>
              <w:t>/3</w:t>
            </w:r>
          </w:p>
          <w:p w14:paraId="262A1A17" w14:textId="77777777" w:rsidR="00510775" w:rsidRDefault="00510775" w:rsidP="005E6D1F">
            <w:pPr>
              <w:spacing w:before="120"/>
              <w:jc w:val="both"/>
            </w:pPr>
          </w:p>
        </w:tc>
      </w:tr>
      <w:tr w:rsidR="00510775" w14:paraId="16044BA7"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hideMark/>
          </w:tcPr>
          <w:p w14:paraId="403224AD" w14:textId="77777777" w:rsidR="00510775" w:rsidRDefault="00510775" w:rsidP="005E6D1F">
            <w:r>
              <w:t>Comb-6</w:t>
            </w:r>
          </w:p>
        </w:tc>
        <w:tc>
          <w:tcPr>
            <w:tcW w:w="1148" w:type="dxa"/>
            <w:tcBorders>
              <w:top w:val="single" w:sz="4" w:space="0" w:color="auto"/>
              <w:left w:val="single" w:sz="4" w:space="0" w:color="auto"/>
              <w:bottom w:val="single" w:sz="4" w:space="0" w:color="auto"/>
              <w:right w:val="single" w:sz="4" w:space="0" w:color="auto"/>
            </w:tcBorders>
            <w:hideMark/>
          </w:tcPr>
          <w:p w14:paraId="5EB5E88C" w14:textId="77777777" w:rsidR="00510775" w:rsidRDefault="00510775" w:rsidP="005E6D1F">
            <w:r>
              <w:t>1</w:t>
            </w:r>
          </w:p>
        </w:tc>
        <w:tc>
          <w:tcPr>
            <w:tcW w:w="1311" w:type="dxa"/>
            <w:tcBorders>
              <w:top w:val="single" w:sz="4" w:space="0" w:color="auto"/>
              <w:left w:val="single" w:sz="4" w:space="0" w:color="auto"/>
              <w:bottom w:val="single" w:sz="4" w:space="0" w:color="auto"/>
              <w:right w:val="single" w:sz="4" w:space="0" w:color="auto"/>
            </w:tcBorders>
          </w:tcPr>
          <w:p w14:paraId="6CA7CE04" w14:textId="6A550240" w:rsidR="00510775" w:rsidRDefault="00F77B17" w:rsidP="005E6D1F">
            <w:r>
              <w:t>6</w:t>
            </w:r>
          </w:p>
        </w:tc>
        <w:tc>
          <w:tcPr>
            <w:tcW w:w="4961" w:type="dxa"/>
            <w:tcBorders>
              <w:top w:val="single" w:sz="4" w:space="0" w:color="auto"/>
              <w:left w:val="single" w:sz="4" w:space="0" w:color="auto"/>
              <w:bottom w:val="single" w:sz="4" w:space="0" w:color="auto"/>
              <w:right w:val="single" w:sz="4" w:space="0" w:color="auto"/>
            </w:tcBorders>
            <w:hideMark/>
          </w:tcPr>
          <w:p w14:paraId="03A72BB0" w14:textId="1E1A291C" w:rsidR="00510775" w:rsidRDefault="00510775" w:rsidP="005E6D1F">
            <w:r>
              <w:t>T</w:t>
            </w:r>
            <w:r w:rsidRPr="00F10FEF">
              <w:rPr>
                <w:vertAlign w:val="subscript"/>
              </w:rPr>
              <w:t>OFDM</w:t>
            </w:r>
            <w:r>
              <w:t>/6</w:t>
            </w:r>
          </w:p>
          <w:p w14:paraId="3F43B6D6" w14:textId="77777777" w:rsidR="00510775" w:rsidRDefault="00510775" w:rsidP="005E6D1F">
            <w:pPr>
              <w:spacing w:before="120"/>
              <w:jc w:val="both"/>
            </w:pPr>
          </w:p>
        </w:tc>
      </w:tr>
      <w:tr w:rsidR="00510775" w14:paraId="68A38674"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EB0C90D" w14:textId="77777777" w:rsidR="00510775" w:rsidRDefault="00510775" w:rsidP="005E6D1F">
            <w:r>
              <w:t>Comb-4</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F1DD2B0" w14:textId="77777777" w:rsidR="00510775" w:rsidRDefault="00510775" w:rsidP="005E6D1F">
            <w:r>
              <w:t>4</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828AF97" w14:textId="2BD52C9D" w:rsidR="00510775" w:rsidRDefault="00784729" w:rsidP="005E6D1F">
            <w:r>
              <w:t>1</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628710B" w14:textId="6F04D9E9" w:rsidR="00510775" w:rsidRDefault="00510775" w:rsidP="005E6D1F">
            <w:r>
              <w:t>Full</w:t>
            </w:r>
          </w:p>
        </w:tc>
      </w:tr>
      <w:tr w:rsidR="00510775" w14:paraId="6B2C231E"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469F3CB" w14:textId="77777777" w:rsidR="00510775" w:rsidRDefault="00510775" w:rsidP="005E6D1F">
            <w:r>
              <w:t>Comb-4</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FBAA2EA" w14:textId="77777777" w:rsidR="00510775" w:rsidRDefault="00510775" w:rsidP="005E6D1F">
            <w:r>
              <w:t>2</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6AB4F30" w14:textId="2C1D4858" w:rsidR="00510775" w:rsidRDefault="00784729" w:rsidP="005E6D1F">
            <w:r>
              <w:t>2</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608C1A0" w14:textId="51925A9E" w:rsidR="00510775" w:rsidRDefault="00510775" w:rsidP="005E6D1F">
            <w:r>
              <w:t>T</w:t>
            </w:r>
            <w:r w:rsidRPr="00F10FEF">
              <w:rPr>
                <w:vertAlign w:val="subscript"/>
              </w:rPr>
              <w:t>OFDM</w:t>
            </w:r>
            <w:r>
              <w:t>/2</w:t>
            </w:r>
          </w:p>
          <w:p w14:paraId="58F8F010" w14:textId="77777777" w:rsidR="00510775" w:rsidRDefault="00510775" w:rsidP="005E6D1F">
            <w:pPr>
              <w:spacing w:before="120"/>
              <w:jc w:val="both"/>
            </w:pPr>
          </w:p>
        </w:tc>
      </w:tr>
      <w:tr w:rsidR="00510775" w14:paraId="786EF230"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4C25FE" w14:textId="77777777" w:rsidR="00510775" w:rsidRDefault="00510775" w:rsidP="005E6D1F">
            <w:r>
              <w:t>Comb-4</w:t>
            </w:r>
          </w:p>
        </w:tc>
        <w:tc>
          <w:tcPr>
            <w:tcW w:w="1148"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F5A50EC" w14:textId="77777777" w:rsidR="00510775" w:rsidRDefault="00510775" w:rsidP="005E6D1F">
            <w:r>
              <w:t>1</w:t>
            </w:r>
          </w:p>
        </w:tc>
        <w:tc>
          <w:tcPr>
            <w:tcW w:w="131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8A27D81" w14:textId="7A6D327B" w:rsidR="00510775" w:rsidRDefault="00784729" w:rsidP="005E6D1F">
            <w:r>
              <w:t>4</w:t>
            </w:r>
          </w:p>
        </w:tc>
        <w:tc>
          <w:tcPr>
            <w:tcW w:w="496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6DF4ACC" w14:textId="3BDEAD13" w:rsidR="00510775" w:rsidRDefault="00510775" w:rsidP="005E6D1F">
            <w:r>
              <w:t>T</w:t>
            </w:r>
            <w:r w:rsidRPr="00F10FEF">
              <w:rPr>
                <w:vertAlign w:val="subscript"/>
              </w:rPr>
              <w:t>OFDM</w:t>
            </w:r>
            <w:r>
              <w:t>/4</w:t>
            </w:r>
          </w:p>
          <w:p w14:paraId="5F453E83" w14:textId="77777777" w:rsidR="00510775" w:rsidRDefault="00510775" w:rsidP="005E6D1F">
            <w:pPr>
              <w:spacing w:before="120"/>
              <w:jc w:val="both"/>
            </w:pPr>
          </w:p>
        </w:tc>
      </w:tr>
      <w:tr w:rsidR="00510775" w14:paraId="16E4E10C" w14:textId="77777777" w:rsidTr="00784729">
        <w:trPr>
          <w:trHeight w:hRule="exact" w:val="340"/>
        </w:trPr>
        <w:tc>
          <w:tcPr>
            <w:tcW w:w="1080" w:type="dxa"/>
            <w:tcBorders>
              <w:top w:val="single" w:sz="4" w:space="0" w:color="auto"/>
              <w:left w:val="single" w:sz="4" w:space="0" w:color="auto"/>
              <w:bottom w:val="single" w:sz="4" w:space="0" w:color="auto"/>
              <w:right w:val="single" w:sz="4" w:space="0" w:color="auto"/>
            </w:tcBorders>
            <w:hideMark/>
          </w:tcPr>
          <w:p w14:paraId="472492DE" w14:textId="77777777" w:rsidR="00510775" w:rsidRDefault="00510775" w:rsidP="005E6D1F">
            <w:r>
              <w:t>Comb-1</w:t>
            </w:r>
          </w:p>
        </w:tc>
        <w:tc>
          <w:tcPr>
            <w:tcW w:w="1148" w:type="dxa"/>
            <w:tcBorders>
              <w:top w:val="single" w:sz="4" w:space="0" w:color="auto"/>
              <w:left w:val="single" w:sz="4" w:space="0" w:color="auto"/>
              <w:bottom w:val="single" w:sz="4" w:space="0" w:color="auto"/>
              <w:right w:val="single" w:sz="4" w:space="0" w:color="auto"/>
            </w:tcBorders>
            <w:hideMark/>
          </w:tcPr>
          <w:p w14:paraId="61231DC5" w14:textId="77777777" w:rsidR="00510775" w:rsidRDefault="00510775" w:rsidP="005E6D1F">
            <w:r>
              <w:t>1</w:t>
            </w:r>
          </w:p>
        </w:tc>
        <w:tc>
          <w:tcPr>
            <w:tcW w:w="1311" w:type="dxa"/>
            <w:tcBorders>
              <w:top w:val="single" w:sz="4" w:space="0" w:color="auto"/>
              <w:left w:val="single" w:sz="4" w:space="0" w:color="auto"/>
              <w:bottom w:val="single" w:sz="4" w:space="0" w:color="auto"/>
              <w:right w:val="single" w:sz="4" w:space="0" w:color="auto"/>
            </w:tcBorders>
          </w:tcPr>
          <w:p w14:paraId="2EA1FEB5" w14:textId="4A3682B5" w:rsidR="00510775" w:rsidRDefault="00784729" w:rsidP="005E6D1F">
            <w:r>
              <w:t>1</w:t>
            </w:r>
          </w:p>
        </w:tc>
        <w:tc>
          <w:tcPr>
            <w:tcW w:w="4961" w:type="dxa"/>
            <w:tcBorders>
              <w:top w:val="single" w:sz="4" w:space="0" w:color="auto"/>
              <w:left w:val="single" w:sz="4" w:space="0" w:color="auto"/>
              <w:bottom w:val="single" w:sz="4" w:space="0" w:color="auto"/>
              <w:right w:val="single" w:sz="4" w:space="0" w:color="auto"/>
            </w:tcBorders>
            <w:hideMark/>
          </w:tcPr>
          <w:p w14:paraId="1B3A0794" w14:textId="017CDFCA" w:rsidR="00510775" w:rsidRDefault="00510775" w:rsidP="005E6D1F">
            <w:r>
              <w:t>Full</w:t>
            </w:r>
          </w:p>
        </w:tc>
      </w:tr>
    </w:tbl>
    <w:p w14:paraId="23184572" w14:textId="77777777" w:rsidR="006A20AB" w:rsidRPr="0095521C" w:rsidRDefault="006A20AB" w:rsidP="00B77E21"/>
    <w:p w14:paraId="37D20327" w14:textId="77777777" w:rsidR="000645C4" w:rsidRDefault="00B77E21" w:rsidP="00B77E21">
      <w:pPr>
        <w:pStyle w:val="Caption"/>
      </w:pPr>
      <w:r>
        <w:rPr>
          <w:noProof/>
        </w:rPr>
        <w:lastRenderedPageBreak/>
        <w:drawing>
          <wp:inline distT="0" distB="0" distL="0" distR="0" wp14:anchorId="6F9DDD84" wp14:editId="41AF8BBC">
            <wp:extent cx="2538000"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r w:rsidR="00C55536" w:rsidRPr="00C55536">
        <w:t xml:space="preserve"> </w:t>
      </w:r>
      <w:r w:rsidR="00C55536">
        <w:rPr>
          <w:noProof/>
        </w:rPr>
        <w:drawing>
          <wp:inline distT="0" distB="0" distL="0" distR="0" wp14:anchorId="009BBD41" wp14:editId="06907D46">
            <wp:extent cx="2617200" cy="252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7200" cy="2520000"/>
                    </a:xfrm>
                    <a:prstGeom prst="rect">
                      <a:avLst/>
                    </a:prstGeom>
                    <a:noFill/>
                    <a:ln>
                      <a:noFill/>
                    </a:ln>
                  </pic:spPr>
                </pic:pic>
              </a:graphicData>
            </a:graphic>
          </wp:inline>
        </w:drawing>
      </w:r>
      <w:r>
        <w:rPr>
          <w:noProof/>
        </w:rPr>
        <w:drawing>
          <wp:inline distT="0" distB="0" distL="0" distR="0" wp14:anchorId="64570DD4" wp14:editId="70228EF7">
            <wp:extent cx="2538000"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r>
        <w:rPr>
          <w:noProof/>
        </w:rPr>
        <w:drawing>
          <wp:inline distT="0" distB="0" distL="0" distR="0" wp14:anchorId="5F132151" wp14:editId="78D37DD5">
            <wp:extent cx="2538000"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p>
    <w:p w14:paraId="51B3022D" w14:textId="77777777" w:rsidR="000645C4" w:rsidRDefault="00B77E21" w:rsidP="00B77E21">
      <w:pPr>
        <w:pStyle w:val="Caption"/>
      </w:pPr>
      <w:r>
        <w:rPr>
          <w:noProof/>
        </w:rPr>
        <w:drawing>
          <wp:inline distT="0" distB="0" distL="0" distR="0" wp14:anchorId="0F5F7A41" wp14:editId="648F47FE">
            <wp:extent cx="2538000" cy="2520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bookmarkStart w:id="77" w:name="_Ref7610331"/>
    </w:p>
    <w:p w14:paraId="118D91DD" w14:textId="04AD2548" w:rsidR="00B77E21" w:rsidRPr="00421FD6" w:rsidRDefault="00B77E21" w:rsidP="00B77E21">
      <w:pPr>
        <w:pStyle w:val="Caption"/>
        <w:rPr>
          <w:lang w:val="en-US"/>
        </w:rPr>
      </w:pPr>
      <w:bookmarkStart w:id="78" w:name="_Ref20910936"/>
      <w:r w:rsidRPr="00421FD6">
        <w:rPr>
          <w:lang w:val="en-US"/>
        </w:rPr>
        <w:t xml:space="preserve">Figure </w:t>
      </w:r>
      <w:r w:rsidR="009E1433">
        <w:fldChar w:fldCharType="begin"/>
      </w:r>
      <w:r w:rsidR="009E1433" w:rsidRPr="00421FD6">
        <w:rPr>
          <w:lang w:val="en-US"/>
        </w:rPr>
        <w:instrText xml:space="preserve"> SEQ Figure \* ARABIC </w:instrText>
      </w:r>
      <w:r w:rsidR="009E1433">
        <w:fldChar w:fldCharType="separate"/>
      </w:r>
      <w:r w:rsidR="00BA3969" w:rsidRPr="00421FD6">
        <w:rPr>
          <w:noProof/>
          <w:lang w:val="en-US"/>
        </w:rPr>
        <w:t>11</w:t>
      </w:r>
      <w:r w:rsidR="009E1433">
        <w:fldChar w:fldCharType="end"/>
      </w:r>
      <w:bookmarkEnd w:id="77"/>
      <w:bookmarkEnd w:id="78"/>
      <w:r w:rsidRPr="00421FD6">
        <w:rPr>
          <w:lang w:val="en-US"/>
        </w:rPr>
        <w:t xml:space="preserve"> Proposed resource element patterns for Comb 1 (upper left), comb-</w:t>
      </w:r>
      <w:r w:rsidR="00F404AB" w:rsidRPr="00421FD6">
        <w:rPr>
          <w:lang w:val="en-US"/>
        </w:rPr>
        <w:t>2</w:t>
      </w:r>
      <w:r w:rsidRPr="00421FD6">
        <w:rPr>
          <w:lang w:val="en-US"/>
        </w:rPr>
        <w:t xml:space="preserve"> (upper right), </w:t>
      </w:r>
      <w:r w:rsidR="009B1512" w:rsidRPr="00421FD6">
        <w:rPr>
          <w:lang w:val="en-US"/>
        </w:rPr>
        <w:t xml:space="preserve">comb-4 (middle left), </w:t>
      </w:r>
      <w:r w:rsidRPr="00421FD6">
        <w:rPr>
          <w:lang w:val="en-US"/>
        </w:rPr>
        <w:t>comb-6 (</w:t>
      </w:r>
      <w:r w:rsidR="009B1512" w:rsidRPr="00421FD6">
        <w:rPr>
          <w:lang w:val="en-US"/>
        </w:rPr>
        <w:t>middle right</w:t>
      </w:r>
      <w:r w:rsidRPr="00421FD6">
        <w:rPr>
          <w:lang w:val="en-US"/>
        </w:rPr>
        <w:t xml:space="preserve">) and comb 12 (lower </w:t>
      </w:r>
      <w:r w:rsidR="009B1512" w:rsidRPr="00421FD6">
        <w:rPr>
          <w:lang w:val="en-US"/>
        </w:rPr>
        <w:t>left</w:t>
      </w:r>
      <w:r w:rsidRPr="00421FD6">
        <w:rPr>
          <w:lang w:val="en-US"/>
        </w:rPr>
        <w:t>).</w:t>
      </w:r>
      <w:r w:rsidR="000408D5" w:rsidRPr="00421FD6">
        <w:rPr>
          <w:lang w:val="en-US"/>
        </w:rPr>
        <w:t xml:space="preserve"> The Comb</w:t>
      </w:r>
      <w:r w:rsidR="00E659C0" w:rsidRPr="00421FD6">
        <w:rPr>
          <w:lang w:val="en-US"/>
        </w:rPr>
        <w:t>-1 and Comb-2 patterns are the obvious ones while the other</w:t>
      </w:r>
      <w:r w:rsidR="00A0616E" w:rsidRPr="00421FD6">
        <w:rPr>
          <w:lang w:val="en-US"/>
        </w:rPr>
        <w:t xml:space="preserve"> pattern</w:t>
      </w:r>
      <w:r w:rsidR="00E659C0" w:rsidRPr="00421FD6">
        <w:rPr>
          <w:lang w:val="en-US"/>
        </w:rPr>
        <w:t xml:space="preserve">s have been </w:t>
      </w:r>
      <w:r w:rsidR="00BE601A" w:rsidRPr="00421FD6">
        <w:rPr>
          <w:lang w:val="en-US"/>
        </w:rPr>
        <w:t xml:space="preserve">devised to give improved range </w:t>
      </w:r>
      <w:r w:rsidR="000D504C" w:rsidRPr="00421FD6">
        <w:rPr>
          <w:lang w:val="en-US"/>
        </w:rPr>
        <w:t xml:space="preserve">for </w:t>
      </w:r>
      <w:r w:rsidR="002201B1" w:rsidRPr="00421FD6">
        <w:rPr>
          <w:lang w:val="en-US"/>
        </w:rPr>
        <w:t xml:space="preserve">PRS resources with </w:t>
      </w:r>
      <w:r w:rsidR="004E4082" w:rsidRPr="00421FD6">
        <w:rPr>
          <w:lang w:val="en-US"/>
        </w:rPr>
        <w:t xml:space="preserve">less </w:t>
      </w:r>
      <w:r w:rsidR="002201B1" w:rsidRPr="00421FD6">
        <w:rPr>
          <w:lang w:val="en-US"/>
        </w:rPr>
        <w:t>symbols</w:t>
      </w:r>
      <w:r w:rsidR="00055B83" w:rsidRPr="00421FD6">
        <w:rPr>
          <w:lang w:val="en-US"/>
        </w:rPr>
        <w:t xml:space="preserve"> than the corresponding comb size</w:t>
      </w:r>
      <w:r w:rsidR="00A0616E" w:rsidRPr="00421FD6">
        <w:rPr>
          <w:lang w:val="en-US"/>
        </w:rPr>
        <w:t xml:space="preserve"> and in presence of large doppler spread</w:t>
      </w:r>
      <w:r w:rsidR="00055B83" w:rsidRPr="00421FD6">
        <w:rPr>
          <w:lang w:val="en-US"/>
        </w:rPr>
        <w:t>.</w:t>
      </w:r>
    </w:p>
    <w:p w14:paraId="4B04294C" w14:textId="44044FFB" w:rsidR="00B77E21" w:rsidRPr="00421FD6" w:rsidRDefault="00B77E21" w:rsidP="00B77E21">
      <w:pPr>
        <w:rPr>
          <w:lang w:val="en-US"/>
        </w:rPr>
      </w:pPr>
    </w:p>
    <w:p w14:paraId="67707A11" w14:textId="77777777" w:rsidR="001C15B6" w:rsidRDefault="001C15B6" w:rsidP="001C15B6">
      <w:pPr>
        <w:pStyle w:val="Heading2"/>
        <w:numPr>
          <w:ilvl w:val="1"/>
          <w:numId w:val="13"/>
        </w:numPr>
        <w:spacing w:after="120"/>
        <w:textAlignment w:val="auto"/>
      </w:pPr>
      <w:r w:rsidRPr="0095521C">
        <w:lastRenderedPageBreak/>
        <w:t>D</w:t>
      </w:r>
      <w:r w:rsidRPr="00F81796">
        <w:t>ependence between the number of symbols and the comb size</w:t>
      </w:r>
    </w:p>
    <w:p w14:paraId="6107C26E" w14:textId="77777777" w:rsidR="001C15B6" w:rsidRPr="00411F3F" w:rsidRDefault="001C15B6" w:rsidP="001C15B6">
      <w:pPr>
        <w:rPr>
          <w:rFonts w:ascii="Arial" w:hAnsi="Arial"/>
          <w:b/>
          <w:bCs/>
          <w:lang w:val="en-GB" w:eastAsia="zh-CN"/>
        </w:rPr>
      </w:pPr>
    </w:p>
    <w:p w14:paraId="76F67AD0" w14:textId="13CBECDC" w:rsidR="001C15B6" w:rsidRPr="00421FD6" w:rsidRDefault="001C15B6" w:rsidP="00F21EBD">
      <w:pPr>
        <w:rPr>
          <w:rFonts w:cstheme="minorHAnsi"/>
          <w:lang w:val="en-US"/>
        </w:rPr>
      </w:pPr>
      <w:r w:rsidRPr="00421FD6">
        <w:rPr>
          <w:rFonts w:cstheme="minorHAnsi"/>
          <w:lang w:val="en-US"/>
        </w:rPr>
        <w:t xml:space="preserve">In the agreement at RAN1 #97 it was noted that the dependence between the number of symbols and the comb size should be considered when considering the inclusion of additional values in the sets for these parameters. In </w:t>
      </w:r>
      <w:proofErr w:type="gramStart"/>
      <w:r w:rsidRPr="00421FD6">
        <w:rPr>
          <w:rFonts w:cstheme="minorHAnsi"/>
          <w:lang w:val="en-US"/>
        </w:rPr>
        <w:t>fact</w:t>
      </w:r>
      <w:proofErr w:type="gramEnd"/>
      <w:r w:rsidRPr="00421FD6">
        <w:rPr>
          <w:rFonts w:cstheme="minorHAnsi"/>
          <w:lang w:val="en-US"/>
        </w:rPr>
        <w:t xml:space="preserve"> some resource lengths (i.e. number of symbols of the PRS resource) break the range properties of the comb patterns in unfortunate ways and may therefore be excluded. In </w:t>
      </w:r>
      <w:r w:rsidR="00D74852">
        <w:rPr>
          <w:rFonts w:cstheme="minorHAnsi"/>
        </w:rPr>
        <w:fldChar w:fldCharType="begin"/>
      </w:r>
      <w:r w:rsidR="00D74852">
        <w:rPr>
          <w:rFonts w:cstheme="minorHAnsi"/>
          <w:lang w:val="en-US"/>
        </w:rPr>
        <w:instrText xml:space="preserve"> REF _Ref20918788 \h </w:instrText>
      </w:r>
      <w:r w:rsidR="00D74852">
        <w:rPr>
          <w:rFonts w:cstheme="minorHAnsi"/>
        </w:rPr>
      </w:r>
      <w:r w:rsidR="00D74852">
        <w:rPr>
          <w:rFonts w:cstheme="minorHAnsi"/>
        </w:rPr>
        <w:fldChar w:fldCharType="separate"/>
      </w:r>
      <w:r w:rsidR="00D74852" w:rsidRPr="00421FD6">
        <w:rPr>
          <w:lang w:val="en-US"/>
        </w:rPr>
        <w:t xml:space="preserve">Table </w:t>
      </w:r>
      <w:r w:rsidR="00D74852" w:rsidRPr="00421FD6">
        <w:rPr>
          <w:noProof/>
          <w:lang w:val="en-US"/>
        </w:rPr>
        <w:t>9</w:t>
      </w:r>
      <w:r w:rsidR="00D74852">
        <w:rPr>
          <w:rFonts w:cstheme="minorHAnsi"/>
        </w:rPr>
        <w:fldChar w:fldCharType="end"/>
      </w:r>
      <w:r w:rsidR="00D74852" w:rsidRPr="00D74852">
        <w:rPr>
          <w:rFonts w:cstheme="minorHAnsi"/>
          <w:lang w:val="en-US"/>
        </w:rPr>
        <w:t xml:space="preserve"> </w:t>
      </w:r>
      <w:r w:rsidRPr="00421FD6">
        <w:rPr>
          <w:rFonts w:cstheme="minorHAnsi"/>
          <w:lang w:val="en-US"/>
        </w:rPr>
        <w:t>resource lengths with good range properties are given. Thus, for Comb-1 we propose that the configurable PRS resource length is limited to the set {1, 2, 3, 4, 6, 12}. For Comb-4 we propose that the configurable PRS resource length is limited to the set {1, 2, 4, 12}. For Comb-6 we propose that the configurable PRS resource length is limited to the set {1, 2, 6, 12}. For Comb-12 we propose that the configurable PRS resource length is limited to the set {1, 2, 4, 12}. These PRS resource lengths have been selected since they give good range properties and also fit well when squeezing a number of PRSs into one slot (see</w:t>
      </w:r>
      <w:r w:rsidR="004B1390" w:rsidRPr="00421FD6">
        <w:rPr>
          <w:rFonts w:cstheme="minorHAnsi"/>
          <w:lang w:val="en-US"/>
        </w:rPr>
        <w:t xml:space="preserve"> </w:t>
      </w:r>
      <w:r w:rsidR="003364DF">
        <w:rPr>
          <w:rFonts w:cstheme="minorHAnsi"/>
        </w:rPr>
        <w:fldChar w:fldCharType="begin"/>
      </w:r>
      <w:r w:rsidR="003364DF" w:rsidRPr="00421FD6">
        <w:rPr>
          <w:rFonts w:cstheme="minorHAnsi"/>
          <w:lang w:val="en-US"/>
        </w:rPr>
        <w:instrText xml:space="preserve"> REF _Ref20918788 \h </w:instrText>
      </w:r>
      <w:r w:rsidR="003364DF">
        <w:rPr>
          <w:rFonts w:cstheme="minorHAnsi"/>
        </w:rPr>
      </w:r>
      <w:r w:rsidR="003364DF">
        <w:rPr>
          <w:rFonts w:cstheme="minorHAnsi"/>
        </w:rPr>
        <w:fldChar w:fldCharType="separate"/>
      </w:r>
      <w:r w:rsidR="00BA3969" w:rsidRPr="00421FD6">
        <w:rPr>
          <w:lang w:val="en-US"/>
        </w:rPr>
        <w:t xml:space="preserve">Table </w:t>
      </w:r>
      <w:r w:rsidR="00BA3969" w:rsidRPr="00421FD6">
        <w:rPr>
          <w:noProof/>
          <w:lang w:val="en-US"/>
        </w:rPr>
        <w:t>9</w:t>
      </w:r>
      <w:r w:rsidR="003364DF">
        <w:rPr>
          <w:rFonts w:cstheme="minorHAnsi"/>
        </w:rPr>
        <w:fldChar w:fldCharType="end"/>
      </w:r>
      <w:r w:rsidRPr="00421FD6">
        <w:rPr>
          <w:rFonts w:cstheme="minorHAnsi"/>
          <w:lang w:val="en-US"/>
        </w:rPr>
        <w:t>).</w:t>
      </w:r>
    </w:p>
    <w:p w14:paraId="116DB846" w14:textId="5DD2DBD2" w:rsidR="004B1390" w:rsidRPr="00421FD6" w:rsidRDefault="004B1390" w:rsidP="00F21EBD">
      <w:pPr>
        <w:pStyle w:val="Caption"/>
        <w:keepNext/>
        <w:rPr>
          <w:lang w:val="en-US"/>
        </w:rPr>
      </w:pPr>
      <w:bookmarkStart w:id="79" w:name="_Ref20918788"/>
      <w:r w:rsidRPr="00421FD6">
        <w:rPr>
          <w:lang w:val="en-US"/>
        </w:rPr>
        <w:t xml:space="preserve">Table </w:t>
      </w:r>
      <w:r>
        <w:fldChar w:fldCharType="begin"/>
      </w:r>
      <w:r w:rsidRPr="00421FD6">
        <w:rPr>
          <w:lang w:val="en-US"/>
        </w:rPr>
        <w:instrText xml:space="preserve"> SEQ Table \* ARABIC </w:instrText>
      </w:r>
      <w:r>
        <w:fldChar w:fldCharType="separate"/>
      </w:r>
      <w:r w:rsidR="00BA3969" w:rsidRPr="00421FD6">
        <w:rPr>
          <w:noProof/>
          <w:lang w:val="en-US"/>
        </w:rPr>
        <w:t>9</w:t>
      </w:r>
      <w:r>
        <w:fldChar w:fldCharType="end"/>
      </w:r>
      <w:bookmarkEnd w:id="79"/>
      <w:r w:rsidRPr="00421FD6">
        <w:rPr>
          <w:lang w:val="en-US"/>
        </w:rPr>
        <w:t xml:space="preserve"> Proposed allowed configurations of combinations of Comb factor and PRS resource length, giving also the resulting range (using the proposed resource element patterns) and the number of PRS resources that fit into one slot. T</w:t>
      </w:r>
      <w:r w:rsidRPr="00421FD6">
        <w:rPr>
          <w:vertAlign w:val="subscript"/>
          <w:lang w:val="en-US"/>
        </w:rPr>
        <w:t xml:space="preserve">OFDM </w:t>
      </w:r>
      <w:r w:rsidRPr="00421FD6">
        <w:rPr>
          <w:lang w:val="en-US"/>
        </w:rPr>
        <w:t>is the length of the OFDM symbol without CP.</w:t>
      </w:r>
    </w:p>
    <w:tbl>
      <w:tblPr>
        <w:tblStyle w:val="TableGrid"/>
        <w:tblW w:w="0" w:type="auto"/>
        <w:tblLook w:val="04A0" w:firstRow="1" w:lastRow="0" w:firstColumn="1" w:lastColumn="0" w:noHBand="0" w:noVBand="1"/>
      </w:tblPr>
      <w:tblGrid>
        <w:gridCol w:w="1129"/>
        <w:gridCol w:w="893"/>
        <w:gridCol w:w="1169"/>
        <w:gridCol w:w="2233"/>
      </w:tblGrid>
      <w:tr w:rsidR="000D2555" w:rsidRPr="00421FD6" w14:paraId="0D62944C" w14:textId="77777777" w:rsidTr="00AE54CF">
        <w:trPr>
          <w:trHeight w:val="340"/>
        </w:trPr>
        <w:tc>
          <w:tcPr>
            <w:tcW w:w="112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D27FDD" w14:textId="77777777" w:rsidR="001C15B6" w:rsidRDefault="001C15B6" w:rsidP="005E6D1F">
            <w:pPr>
              <w:rPr>
                <w:b/>
              </w:rPr>
            </w:pPr>
            <w:proofErr w:type="spellStart"/>
            <w:r>
              <w:rPr>
                <w:b/>
              </w:rPr>
              <w:t>Comb</w:t>
            </w:r>
            <w:proofErr w:type="spellEnd"/>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802D41" w14:textId="77777777" w:rsidR="001C15B6" w:rsidRDefault="001C15B6" w:rsidP="005E6D1F">
            <w:pPr>
              <w:rPr>
                <w:b/>
              </w:rPr>
            </w:pPr>
            <w:proofErr w:type="spellStart"/>
            <w:r>
              <w:rPr>
                <w:b/>
              </w:rPr>
              <w:t>Length</w:t>
            </w:r>
            <w:proofErr w:type="spellEnd"/>
          </w:p>
        </w:tc>
        <w:tc>
          <w:tcPr>
            <w:tcW w:w="11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550D00" w14:textId="77777777" w:rsidR="001C15B6" w:rsidRDefault="001C15B6" w:rsidP="005E6D1F">
            <w:pPr>
              <w:rPr>
                <w:b/>
              </w:rPr>
            </w:pPr>
            <w:r>
              <w:rPr>
                <w:b/>
              </w:rPr>
              <w:t>Range</w:t>
            </w:r>
          </w:p>
        </w:tc>
        <w:tc>
          <w:tcPr>
            <w:tcW w:w="223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E0928A" w14:textId="77777777" w:rsidR="001C15B6" w:rsidRPr="00421FD6" w:rsidRDefault="001C15B6" w:rsidP="005E6D1F">
            <w:pPr>
              <w:rPr>
                <w:b/>
                <w:lang w:val="en-US"/>
              </w:rPr>
            </w:pPr>
            <w:r w:rsidRPr="00421FD6">
              <w:rPr>
                <w:b/>
                <w:lang w:val="en-US"/>
              </w:rPr>
              <w:t>Nr of PRS’s per slot</w:t>
            </w:r>
          </w:p>
        </w:tc>
      </w:tr>
      <w:tr w:rsidR="000D2555" w14:paraId="59700EC6"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9DFEB1F"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E4BD0FD"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D9D53BF"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A2BE6D" w14:textId="77777777" w:rsidR="001C15B6" w:rsidRDefault="001C15B6" w:rsidP="005E6D1F">
            <w:r>
              <w:t>1</w:t>
            </w:r>
          </w:p>
        </w:tc>
      </w:tr>
      <w:tr w:rsidR="000D2555" w14:paraId="008FF07D"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AF39E18"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F04C23B"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49C1E29" w14:textId="77777777" w:rsidR="001C15B6" w:rsidRDefault="001C15B6" w:rsidP="005E6D1F">
            <w:r>
              <w:t>T</w:t>
            </w:r>
            <w:r w:rsidRPr="00F10FEF">
              <w:rPr>
                <w:vertAlign w:val="subscript"/>
              </w:rPr>
              <w:t>OFDM</w:t>
            </w:r>
            <w:r>
              <w:t>/3</w:t>
            </w:r>
          </w:p>
          <w:p w14:paraId="543DE4BC"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57CD1F7" w14:textId="77777777" w:rsidR="001C15B6" w:rsidRDefault="001C15B6" w:rsidP="005E6D1F">
            <w:pPr>
              <w:rPr>
                <w:rFonts w:ascii="Arial" w:hAnsi="Arial" w:cs="Arial"/>
              </w:rPr>
            </w:pPr>
            <w:r>
              <w:rPr>
                <w:rFonts w:ascii="Arial" w:hAnsi="Arial" w:cs="Arial"/>
              </w:rPr>
              <w:t>3</w:t>
            </w:r>
          </w:p>
        </w:tc>
      </w:tr>
      <w:tr w:rsidR="000D2555" w14:paraId="6E7137D7"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D099346"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363B02E"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6AD28F" w14:textId="77777777" w:rsidR="001C15B6" w:rsidRDefault="001C15B6" w:rsidP="005E6D1F">
            <w:r>
              <w:t>T</w:t>
            </w:r>
            <w:r w:rsidRPr="00F10FEF">
              <w:rPr>
                <w:vertAlign w:val="subscript"/>
              </w:rPr>
              <w:t>OFDM</w:t>
            </w:r>
            <w:r>
              <w:t>/6</w:t>
            </w:r>
          </w:p>
          <w:p w14:paraId="571C5AB7"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5D1031C" w14:textId="77777777" w:rsidR="001C15B6" w:rsidRDefault="001C15B6" w:rsidP="005E6D1F">
            <w:pPr>
              <w:rPr>
                <w:rFonts w:ascii="Arial" w:hAnsi="Arial" w:cs="Arial"/>
              </w:rPr>
            </w:pPr>
            <w:r>
              <w:rPr>
                <w:rFonts w:ascii="Arial" w:hAnsi="Arial" w:cs="Arial"/>
              </w:rPr>
              <w:t>6</w:t>
            </w:r>
          </w:p>
        </w:tc>
      </w:tr>
      <w:tr w:rsidR="000D2555" w14:paraId="70E3210C"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87817E3" w14:textId="77777777" w:rsidR="001C15B6" w:rsidRDefault="001C15B6" w:rsidP="005E6D1F">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391EC9"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45EA4CA" w14:textId="77777777" w:rsidR="001C15B6" w:rsidRDefault="001C15B6" w:rsidP="005E6D1F">
            <w:r>
              <w:t>T</w:t>
            </w:r>
            <w:r w:rsidRPr="00F10FEF">
              <w:rPr>
                <w:vertAlign w:val="subscript"/>
              </w:rPr>
              <w:t>OFDM</w:t>
            </w:r>
            <w:r>
              <w:t>/12</w:t>
            </w:r>
          </w:p>
          <w:p w14:paraId="1DE4B3D3"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9D37958" w14:textId="77777777" w:rsidR="001C15B6" w:rsidRDefault="001C15B6" w:rsidP="005E6D1F">
            <w:pPr>
              <w:rPr>
                <w:rFonts w:ascii="Arial" w:hAnsi="Arial" w:cs="Arial"/>
              </w:rPr>
            </w:pPr>
            <w:r>
              <w:rPr>
                <w:rFonts w:ascii="Arial" w:hAnsi="Arial" w:cs="Arial"/>
              </w:rPr>
              <w:t>12</w:t>
            </w:r>
          </w:p>
        </w:tc>
      </w:tr>
      <w:tr w:rsidR="001C15B6" w14:paraId="142D9F2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5477C1C5"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11517883"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hideMark/>
          </w:tcPr>
          <w:p w14:paraId="7D88FA2D"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AF28038" w14:textId="77777777" w:rsidR="001C15B6" w:rsidRDefault="001C15B6" w:rsidP="005E6D1F">
            <w:r>
              <w:t>1</w:t>
            </w:r>
          </w:p>
        </w:tc>
      </w:tr>
      <w:tr w:rsidR="001C15B6" w14:paraId="40F716FE"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53FD84A"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6D59540A" w14:textId="77777777" w:rsidR="001C15B6" w:rsidRDefault="001C15B6" w:rsidP="005E6D1F">
            <w:r>
              <w:t>6</w:t>
            </w:r>
          </w:p>
        </w:tc>
        <w:tc>
          <w:tcPr>
            <w:tcW w:w="1169" w:type="dxa"/>
            <w:tcBorders>
              <w:top w:val="single" w:sz="4" w:space="0" w:color="auto"/>
              <w:left w:val="single" w:sz="4" w:space="0" w:color="auto"/>
              <w:bottom w:val="single" w:sz="4" w:space="0" w:color="auto"/>
              <w:right w:val="single" w:sz="4" w:space="0" w:color="auto"/>
            </w:tcBorders>
            <w:hideMark/>
          </w:tcPr>
          <w:p w14:paraId="16F9F693"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E753175" w14:textId="77777777" w:rsidR="001C15B6" w:rsidRDefault="001C15B6" w:rsidP="005E6D1F">
            <w:r>
              <w:rPr>
                <w:rFonts w:ascii="Arial" w:hAnsi="Arial" w:cs="Arial"/>
              </w:rPr>
              <w:t>2</w:t>
            </w:r>
          </w:p>
        </w:tc>
      </w:tr>
      <w:tr w:rsidR="001C15B6" w14:paraId="51CE35A4"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239DEAB"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61204280"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hideMark/>
          </w:tcPr>
          <w:p w14:paraId="2DA4166C" w14:textId="77777777" w:rsidR="001C15B6" w:rsidRDefault="001C15B6" w:rsidP="005E6D1F">
            <w:r>
              <w:t>T</w:t>
            </w:r>
            <w:r w:rsidRPr="00F10FEF">
              <w:rPr>
                <w:vertAlign w:val="subscript"/>
              </w:rPr>
              <w:t>OFDM</w:t>
            </w:r>
            <w:r>
              <w:t>/3</w:t>
            </w:r>
          </w:p>
          <w:p w14:paraId="0AFCF29F"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hideMark/>
          </w:tcPr>
          <w:p w14:paraId="24F478E2" w14:textId="77777777" w:rsidR="001C15B6" w:rsidRDefault="001C15B6" w:rsidP="005E6D1F">
            <w:r>
              <w:rPr>
                <w:rFonts w:ascii="Arial" w:hAnsi="Arial" w:cs="Arial"/>
              </w:rPr>
              <w:t>6</w:t>
            </w:r>
          </w:p>
        </w:tc>
      </w:tr>
      <w:tr w:rsidR="001C15B6" w14:paraId="2346D0F9"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EECAF9D" w14:textId="77777777" w:rsidR="001C15B6" w:rsidRDefault="001C15B6" w:rsidP="005E6D1F">
            <w:r>
              <w:t>Comb-6</w:t>
            </w:r>
          </w:p>
        </w:tc>
        <w:tc>
          <w:tcPr>
            <w:tcW w:w="851" w:type="dxa"/>
            <w:tcBorders>
              <w:top w:val="single" w:sz="4" w:space="0" w:color="auto"/>
              <w:left w:val="single" w:sz="4" w:space="0" w:color="auto"/>
              <w:bottom w:val="single" w:sz="4" w:space="0" w:color="auto"/>
              <w:right w:val="single" w:sz="4" w:space="0" w:color="auto"/>
            </w:tcBorders>
            <w:hideMark/>
          </w:tcPr>
          <w:p w14:paraId="091A0E7A"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hideMark/>
          </w:tcPr>
          <w:p w14:paraId="47AA1C49" w14:textId="77777777" w:rsidR="001C15B6" w:rsidRDefault="001C15B6" w:rsidP="005E6D1F">
            <w:r>
              <w:t>T</w:t>
            </w:r>
            <w:r w:rsidRPr="00F10FEF">
              <w:rPr>
                <w:vertAlign w:val="subscript"/>
              </w:rPr>
              <w:t>OFDM</w:t>
            </w:r>
            <w:r>
              <w:t>/6</w:t>
            </w:r>
          </w:p>
          <w:p w14:paraId="640BFEAC"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hideMark/>
          </w:tcPr>
          <w:p w14:paraId="3B360ABD" w14:textId="77777777" w:rsidR="001C15B6" w:rsidRDefault="001C15B6" w:rsidP="005E6D1F">
            <w:pPr>
              <w:rPr>
                <w:rFonts w:ascii="Arial" w:hAnsi="Arial" w:cs="Arial"/>
              </w:rPr>
            </w:pPr>
            <w:r>
              <w:rPr>
                <w:rFonts w:ascii="Arial" w:hAnsi="Arial" w:cs="Arial"/>
              </w:rPr>
              <w:t>12</w:t>
            </w:r>
          </w:p>
        </w:tc>
      </w:tr>
      <w:tr w:rsidR="000D2555" w14:paraId="124A955A"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ECBB1E7"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74D5C5"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399AF0"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F9E81D" w14:textId="77777777" w:rsidR="001C15B6" w:rsidRDefault="001C15B6" w:rsidP="005E6D1F">
            <w:pPr>
              <w:rPr>
                <w:rFonts w:ascii="Arial" w:hAnsi="Arial" w:cs="Arial"/>
              </w:rPr>
            </w:pPr>
            <w:r>
              <w:t>1</w:t>
            </w:r>
          </w:p>
        </w:tc>
      </w:tr>
      <w:tr w:rsidR="000D2555" w14:paraId="5B3BD632"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25057FD"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F4C6AE3"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1AD6878"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8DB3E9" w14:textId="77777777" w:rsidR="001C15B6" w:rsidRDefault="001C15B6" w:rsidP="005E6D1F">
            <w:pPr>
              <w:rPr>
                <w:rFonts w:ascii="Arial" w:hAnsi="Arial" w:cs="Arial"/>
              </w:rPr>
            </w:pPr>
            <w:r>
              <w:rPr>
                <w:rFonts w:ascii="Arial" w:hAnsi="Arial" w:cs="Arial"/>
              </w:rPr>
              <w:t>3</w:t>
            </w:r>
          </w:p>
        </w:tc>
      </w:tr>
      <w:tr w:rsidR="000D2555" w14:paraId="60486755"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195333A"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3DB0398"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425E205" w14:textId="77777777" w:rsidR="001C15B6" w:rsidRDefault="001C15B6" w:rsidP="005E6D1F">
            <w:r>
              <w:t>T</w:t>
            </w:r>
            <w:r w:rsidRPr="00F10FEF">
              <w:rPr>
                <w:vertAlign w:val="subscript"/>
              </w:rPr>
              <w:t>OFDM</w:t>
            </w:r>
            <w:r>
              <w:t>/2</w:t>
            </w:r>
          </w:p>
          <w:p w14:paraId="2C5CA0C6"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90A64A" w14:textId="77777777" w:rsidR="001C15B6" w:rsidRDefault="001C15B6" w:rsidP="005E6D1F">
            <w:pPr>
              <w:rPr>
                <w:rFonts w:ascii="Arial" w:hAnsi="Arial" w:cs="Arial"/>
              </w:rPr>
            </w:pPr>
            <w:r>
              <w:rPr>
                <w:rFonts w:ascii="Arial" w:hAnsi="Arial" w:cs="Arial"/>
              </w:rPr>
              <w:t>6</w:t>
            </w:r>
          </w:p>
        </w:tc>
      </w:tr>
      <w:tr w:rsidR="000D2555" w14:paraId="264F4EAD" w14:textId="77777777" w:rsidTr="00AE54CF">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B10ADC" w14:textId="77777777" w:rsidR="001C15B6" w:rsidRDefault="001C15B6" w:rsidP="005E6D1F">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6FA71BD"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0EA3500" w14:textId="77777777" w:rsidR="001C15B6" w:rsidRDefault="001C15B6" w:rsidP="005E6D1F">
            <w:r>
              <w:t>T</w:t>
            </w:r>
            <w:r w:rsidRPr="00F10FEF">
              <w:rPr>
                <w:vertAlign w:val="subscript"/>
              </w:rPr>
              <w:t>OFDM</w:t>
            </w:r>
            <w:r>
              <w:t>/4</w:t>
            </w:r>
          </w:p>
          <w:p w14:paraId="64003CEE" w14:textId="77777777" w:rsidR="001C15B6" w:rsidRDefault="001C15B6" w:rsidP="005E6D1F">
            <w:pPr>
              <w:spacing w:before="120"/>
              <w:jc w:val="both"/>
            </w:pPr>
          </w:p>
        </w:tc>
        <w:tc>
          <w:tcPr>
            <w:tcW w:w="22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82E6115" w14:textId="77777777" w:rsidR="001C15B6" w:rsidRDefault="001C15B6" w:rsidP="005E6D1F">
            <w:pPr>
              <w:rPr>
                <w:rFonts w:ascii="Arial" w:hAnsi="Arial" w:cs="Arial"/>
              </w:rPr>
            </w:pPr>
            <w:r>
              <w:rPr>
                <w:rFonts w:ascii="Arial" w:hAnsi="Arial" w:cs="Arial"/>
              </w:rPr>
              <w:t>12</w:t>
            </w:r>
          </w:p>
        </w:tc>
      </w:tr>
      <w:tr w:rsidR="001C15B6" w14:paraId="5D02411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B8A19FD"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0C13E245" w14:textId="77777777" w:rsidR="001C15B6" w:rsidRDefault="001C15B6" w:rsidP="005E6D1F">
            <w:r>
              <w:t>12</w:t>
            </w:r>
          </w:p>
        </w:tc>
        <w:tc>
          <w:tcPr>
            <w:tcW w:w="1169" w:type="dxa"/>
            <w:tcBorders>
              <w:top w:val="single" w:sz="4" w:space="0" w:color="auto"/>
              <w:left w:val="single" w:sz="4" w:space="0" w:color="auto"/>
              <w:bottom w:val="single" w:sz="4" w:space="0" w:color="auto"/>
              <w:right w:val="single" w:sz="4" w:space="0" w:color="auto"/>
            </w:tcBorders>
            <w:hideMark/>
          </w:tcPr>
          <w:p w14:paraId="71DC1EFF"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249E03BD" w14:textId="77777777" w:rsidR="001C15B6" w:rsidRDefault="001C15B6" w:rsidP="005E6D1F">
            <w:pPr>
              <w:rPr>
                <w:rFonts w:ascii="Arial" w:hAnsi="Arial" w:cs="Arial"/>
              </w:rPr>
            </w:pPr>
            <w:r>
              <w:rPr>
                <w:rFonts w:ascii="Arial" w:hAnsi="Arial" w:cs="Arial"/>
              </w:rPr>
              <w:t>1</w:t>
            </w:r>
          </w:p>
        </w:tc>
      </w:tr>
      <w:tr w:rsidR="001C15B6" w14:paraId="763E157F"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A885B50"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1C23CFE0" w14:textId="77777777" w:rsidR="001C15B6" w:rsidRDefault="001C15B6" w:rsidP="005E6D1F">
            <w:r>
              <w:t>6</w:t>
            </w:r>
          </w:p>
        </w:tc>
        <w:tc>
          <w:tcPr>
            <w:tcW w:w="1169" w:type="dxa"/>
            <w:tcBorders>
              <w:top w:val="single" w:sz="4" w:space="0" w:color="auto"/>
              <w:left w:val="single" w:sz="4" w:space="0" w:color="auto"/>
              <w:bottom w:val="single" w:sz="4" w:space="0" w:color="auto"/>
              <w:right w:val="single" w:sz="4" w:space="0" w:color="auto"/>
            </w:tcBorders>
            <w:hideMark/>
          </w:tcPr>
          <w:p w14:paraId="24EA869D"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43AFE64" w14:textId="77777777" w:rsidR="001C15B6" w:rsidRDefault="001C15B6" w:rsidP="005E6D1F">
            <w:pPr>
              <w:rPr>
                <w:rFonts w:ascii="Arial" w:hAnsi="Arial" w:cs="Arial"/>
              </w:rPr>
            </w:pPr>
            <w:r>
              <w:rPr>
                <w:rFonts w:ascii="Arial" w:hAnsi="Arial" w:cs="Arial"/>
              </w:rPr>
              <w:t>2</w:t>
            </w:r>
          </w:p>
        </w:tc>
      </w:tr>
      <w:tr w:rsidR="001C15B6" w14:paraId="5984AA57"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6CB9ACE"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0BFE9972" w14:textId="77777777" w:rsidR="001C15B6" w:rsidRDefault="001C15B6" w:rsidP="005E6D1F">
            <w:r>
              <w:t>4</w:t>
            </w:r>
          </w:p>
        </w:tc>
        <w:tc>
          <w:tcPr>
            <w:tcW w:w="1169" w:type="dxa"/>
            <w:tcBorders>
              <w:top w:val="single" w:sz="4" w:space="0" w:color="auto"/>
              <w:left w:val="single" w:sz="4" w:space="0" w:color="auto"/>
              <w:bottom w:val="single" w:sz="4" w:space="0" w:color="auto"/>
              <w:right w:val="single" w:sz="4" w:space="0" w:color="auto"/>
            </w:tcBorders>
            <w:hideMark/>
          </w:tcPr>
          <w:p w14:paraId="41515E44"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699A24DA" w14:textId="77777777" w:rsidR="001C15B6" w:rsidRDefault="001C15B6" w:rsidP="005E6D1F">
            <w:pPr>
              <w:rPr>
                <w:rFonts w:ascii="Arial" w:hAnsi="Arial" w:cs="Arial"/>
              </w:rPr>
            </w:pPr>
            <w:r>
              <w:rPr>
                <w:rFonts w:ascii="Arial" w:hAnsi="Arial" w:cs="Arial"/>
              </w:rPr>
              <w:t>3</w:t>
            </w:r>
          </w:p>
        </w:tc>
      </w:tr>
      <w:tr w:rsidR="001C15B6" w14:paraId="3EE49DBA"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5187C211"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602CE6AF" w14:textId="77777777" w:rsidR="001C15B6" w:rsidRDefault="001C15B6" w:rsidP="005E6D1F">
            <w:r>
              <w:t>3</w:t>
            </w:r>
          </w:p>
        </w:tc>
        <w:tc>
          <w:tcPr>
            <w:tcW w:w="1169" w:type="dxa"/>
            <w:tcBorders>
              <w:top w:val="single" w:sz="4" w:space="0" w:color="auto"/>
              <w:left w:val="single" w:sz="4" w:space="0" w:color="auto"/>
              <w:bottom w:val="single" w:sz="4" w:space="0" w:color="auto"/>
              <w:right w:val="single" w:sz="4" w:space="0" w:color="auto"/>
            </w:tcBorders>
            <w:hideMark/>
          </w:tcPr>
          <w:p w14:paraId="359A9F9E"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07EA344A" w14:textId="77777777" w:rsidR="001C15B6" w:rsidRDefault="001C15B6" w:rsidP="005E6D1F">
            <w:pPr>
              <w:rPr>
                <w:rFonts w:ascii="Arial" w:hAnsi="Arial" w:cs="Arial"/>
              </w:rPr>
            </w:pPr>
            <w:r>
              <w:rPr>
                <w:rFonts w:ascii="Arial" w:hAnsi="Arial" w:cs="Arial"/>
              </w:rPr>
              <w:t>4</w:t>
            </w:r>
          </w:p>
        </w:tc>
      </w:tr>
      <w:tr w:rsidR="001C15B6" w14:paraId="1CF6EAF3"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383ADCD"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4DAF8B61" w14:textId="77777777" w:rsidR="001C15B6" w:rsidRDefault="001C15B6" w:rsidP="005E6D1F">
            <w:r>
              <w:t>2</w:t>
            </w:r>
          </w:p>
        </w:tc>
        <w:tc>
          <w:tcPr>
            <w:tcW w:w="1169" w:type="dxa"/>
            <w:tcBorders>
              <w:top w:val="single" w:sz="4" w:space="0" w:color="auto"/>
              <w:left w:val="single" w:sz="4" w:space="0" w:color="auto"/>
              <w:bottom w:val="single" w:sz="4" w:space="0" w:color="auto"/>
              <w:right w:val="single" w:sz="4" w:space="0" w:color="auto"/>
            </w:tcBorders>
            <w:hideMark/>
          </w:tcPr>
          <w:p w14:paraId="6282F662"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532E7E4" w14:textId="77777777" w:rsidR="001C15B6" w:rsidRDefault="001C15B6" w:rsidP="005E6D1F">
            <w:pPr>
              <w:rPr>
                <w:rFonts w:ascii="Arial" w:hAnsi="Arial" w:cs="Arial"/>
              </w:rPr>
            </w:pPr>
            <w:r>
              <w:rPr>
                <w:rFonts w:ascii="Arial" w:hAnsi="Arial" w:cs="Arial"/>
              </w:rPr>
              <w:t>6</w:t>
            </w:r>
          </w:p>
        </w:tc>
      </w:tr>
      <w:tr w:rsidR="001C15B6" w14:paraId="0608F336" w14:textId="77777777" w:rsidTr="00F21EBD">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7A02CF1" w14:textId="77777777" w:rsidR="001C15B6" w:rsidRDefault="001C15B6" w:rsidP="005E6D1F">
            <w:r>
              <w:t>Comb-1</w:t>
            </w:r>
          </w:p>
        </w:tc>
        <w:tc>
          <w:tcPr>
            <w:tcW w:w="851" w:type="dxa"/>
            <w:tcBorders>
              <w:top w:val="single" w:sz="4" w:space="0" w:color="auto"/>
              <w:left w:val="single" w:sz="4" w:space="0" w:color="auto"/>
              <w:bottom w:val="single" w:sz="4" w:space="0" w:color="auto"/>
              <w:right w:val="single" w:sz="4" w:space="0" w:color="auto"/>
            </w:tcBorders>
            <w:hideMark/>
          </w:tcPr>
          <w:p w14:paraId="66E8EA06" w14:textId="77777777" w:rsidR="001C15B6" w:rsidRDefault="001C15B6" w:rsidP="005E6D1F">
            <w:r>
              <w:t>1</w:t>
            </w:r>
          </w:p>
        </w:tc>
        <w:tc>
          <w:tcPr>
            <w:tcW w:w="1169" w:type="dxa"/>
            <w:tcBorders>
              <w:top w:val="single" w:sz="4" w:space="0" w:color="auto"/>
              <w:left w:val="single" w:sz="4" w:space="0" w:color="auto"/>
              <w:bottom w:val="single" w:sz="4" w:space="0" w:color="auto"/>
              <w:right w:val="single" w:sz="4" w:space="0" w:color="auto"/>
            </w:tcBorders>
            <w:hideMark/>
          </w:tcPr>
          <w:p w14:paraId="1066C52B" w14:textId="77777777" w:rsidR="001C15B6" w:rsidRDefault="001C15B6" w:rsidP="005E6D1F">
            <w:r>
              <w:t>Full</w:t>
            </w:r>
          </w:p>
        </w:tc>
        <w:tc>
          <w:tcPr>
            <w:tcW w:w="2233" w:type="dxa"/>
            <w:tcBorders>
              <w:top w:val="single" w:sz="4" w:space="0" w:color="auto"/>
              <w:left w:val="single" w:sz="4" w:space="0" w:color="auto"/>
              <w:bottom w:val="single" w:sz="4" w:space="0" w:color="auto"/>
              <w:right w:val="single" w:sz="4" w:space="0" w:color="auto"/>
            </w:tcBorders>
            <w:hideMark/>
          </w:tcPr>
          <w:p w14:paraId="51A6C60E" w14:textId="77777777" w:rsidR="001C15B6" w:rsidRDefault="001C15B6" w:rsidP="005E6D1F">
            <w:pPr>
              <w:rPr>
                <w:rFonts w:ascii="Arial" w:hAnsi="Arial" w:cs="Arial"/>
              </w:rPr>
            </w:pPr>
            <w:r>
              <w:rPr>
                <w:rFonts w:ascii="Arial" w:hAnsi="Arial" w:cs="Arial"/>
              </w:rPr>
              <w:t>12</w:t>
            </w:r>
          </w:p>
        </w:tc>
      </w:tr>
    </w:tbl>
    <w:p w14:paraId="20671637" w14:textId="77777777" w:rsidR="001C15B6" w:rsidRPr="004C4697" w:rsidRDefault="001C15B6" w:rsidP="001C15B6">
      <w:pPr>
        <w:rPr>
          <w:rFonts w:cstheme="minorHAnsi"/>
        </w:rPr>
      </w:pPr>
    </w:p>
    <w:p w14:paraId="2DCC0D47" w14:textId="229CA783" w:rsidR="001C15B6" w:rsidRPr="00D74852" w:rsidRDefault="001C15B6" w:rsidP="001C15B6">
      <w:pPr>
        <w:pStyle w:val="Proposal"/>
        <w:spacing w:after="160" w:line="256" w:lineRule="auto"/>
        <w:ind w:left="1304" w:hanging="1304"/>
        <w:jc w:val="left"/>
        <w:rPr>
          <w:lang w:val="en-US"/>
        </w:rPr>
      </w:pPr>
      <w:bookmarkStart w:id="80" w:name="_Toc21118753"/>
      <w:r w:rsidRPr="00F51F48">
        <w:rPr>
          <w:lang w:val="en-US"/>
        </w:rPr>
        <w:t xml:space="preserve">For Comb-1 the configurable PRS resource length is limited to the set {1, 2, 3, 4, 6, 12}. For Comb-2 the configurable PRS resource length is limited to the set {1, 2, 4, 6, 12}. For Comb-4 the configurable PRS resource length is limited to the set {1, 2, 4, 12}. For Comb-6 the configurable PRS resource length is limited to the set {1, 2, 6, 12}. For Comb-12 the configurable PRS resource length is limited to the set {1, 2, </w:t>
      </w:r>
      <w:r w:rsidRPr="00F51F48">
        <w:rPr>
          <w:lang w:val="en-US"/>
        </w:rPr>
        <w:lastRenderedPageBreak/>
        <w:t xml:space="preserve">4, 12}. (These PRS resource lengths have been selected since they give </w:t>
      </w:r>
      <w:proofErr w:type="gramStart"/>
      <w:r w:rsidRPr="00F51F48">
        <w:rPr>
          <w:lang w:val="en-US"/>
        </w:rPr>
        <w:t>good  range</w:t>
      </w:r>
      <w:proofErr w:type="gramEnd"/>
      <w:r w:rsidRPr="00F51F48">
        <w:rPr>
          <w:lang w:val="en-US"/>
        </w:rPr>
        <w:t xml:space="preserve"> properties and also fit well when squeezing a number of PRSs into one slot, see</w:t>
      </w:r>
      <w:r w:rsidR="00D74852" w:rsidRPr="00D74852">
        <w:rPr>
          <w:lang w:val="en-US"/>
        </w:rPr>
        <w:t xml:space="preserve"> </w:t>
      </w:r>
      <w:r w:rsidR="00D74852">
        <w:rPr>
          <w:lang w:val="en-US"/>
        </w:rPr>
        <w:fldChar w:fldCharType="begin"/>
      </w:r>
      <w:r w:rsidR="00D74852">
        <w:rPr>
          <w:lang w:val="en-US"/>
        </w:rPr>
        <w:instrText xml:space="preserve"> REF _Ref20918788 \h </w:instrText>
      </w:r>
      <w:r w:rsidR="00D74852">
        <w:rPr>
          <w:lang w:val="en-US"/>
        </w:rPr>
      </w:r>
      <w:r w:rsidR="00D74852">
        <w:rPr>
          <w:lang w:val="en-US"/>
        </w:rPr>
        <w:fldChar w:fldCharType="separate"/>
      </w:r>
      <w:r w:rsidR="00D74852" w:rsidRPr="00421FD6">
        <w:rPr>
          <w:lang w:val="en-US"/>
        </w:rPr>
        <w:t xml:space="preserve">Table </w:t>
      </w:r>
      <w:r w:rsidR="00D74852" w:rsidRPr="00421FD6">
        <w:rPr>
          <w:noProof/>
          <w:lang w:val="en-US"/>
        </w:rPr>
        <w:t>9</w:t>
      </w:r>
      <w:r w:rsidR="00D74852">
        <w:rPr>
          <w:lang w:val="en-US"/>
        </w:rPr>
        <w:fldChar w:fldCharType="end"/>
      </w:r>
      <w:r w:rsidRPr="00D74852">
        <w:rPr>
          <w:lang w:val="en-US"/>
        </w:rPr>
        <w:t>)</w:t>
      </w:r>
      <w:bookmarkEnd w:id="80"/>
    </w:p>
    <w:p w14:paraId="394A3581" w14:textId="77777777" w:rsidR="008E4B5F" w:rsidRPr="00D74852" w:rsidRDefault="008E4B5F" w:rsidP="008E4B5F">
      <w:pPr>
        <w:pStyle w:val="3GPPText"/>
        <w:rPr>
          <w:lang w:val="en-US"/>
        </w:rPr>
      </w:pPr>
    </w:p>
    <w:p w14:paraId="747D3B41" w14:textId="7E07E0A4" w:rsidR="001C15B6" w:rsidRDefault="00571B65" w:rsidP="0059311A">
      <w:pPr>
        <w:pStyle w:val="3GPPH2"/>
        <w:numPr>
          <w:ilvl w:val="1"/>
          <w:numId w:val="13"/>
        </w:numPr>
        <w:tabs>
          <w:tab w:val="clear" w:pos="576"/>
          <w:tab w:val="left" w:pos="567"/>
        </w:tabs>
        <w:ind w:left="567" w:hanging="567"/>
      </w:pPr>
      <w:r>
        <w:t>Multiple PRS Resource sets for one TRP</w:t>
      </w:r>
    </w:p>
    <w:p w14:paraId="415408E6" w14:textId="1D4B819B" w:rsidR="007E2B5D" w:rsidRPr="00F51F48" w:rsidRDefault="008C40E9" w:rsidP="008C40E9">
      <w:pPr>
        <w:pStyle w:val="3GPPText"/>
        <w:rPr>
          <w:lang w:val="en-US"/>
        </w:rPr>
      </w:pPr>
      <w:r>
        <w:rPr>
          <w:lang w:val="en-GB"/>
        </w:rPr>
        <w:t xml:space="preserve">At RAN1#98 it was agreed that multiple </w:t>
      </w:r>
      <w:r w:rsidRPr="00F51F48">
        <w:rPr>
          <w:lang w:val="en-US"/>
        </w:rPr>
        <w:t xml:space="preserve">PRS Resource sets can be configured </w:t>
      </w:r>
      <w:r w:rsidR="005D7753" w:rsidRPr="00F51F48">
        <w:rPr>
          <w:lang w:val="en-US"/>
        </w:rPr>
        <w:t xml:space="preserve">for </w:t>
      </w:r>
      <w:r w:rsidR="003F2DFA" w:rsidRPr="00F51F48">
        <w:rPr>
          <w:lang w:val="en-US"/>
        </w:rPr>
        <w:t>one</w:t>
      </w:r>
      <w:r w:rsidR="005D7753" w:rsidRPr="00F51F48">
        <w:rPr>
          <w:lang w:val="en-US"/>
        </w:rPr>
        <w:t xml:space="preserve"> TRP. One reason for this </w:t>
      </w:r>
      <w:r w:rsidR="0056231D" w:rsidRPr="00F51F48">
        <w:rPr>
          <w:lang w:val="en-US"/>
        </w:rPr>
        <w:t>could be to allow one beam-sweep with a few wider beams with a long period</w:t>
      </w:r>
      <w:r w:rsidR="003E7E68" w:rsidRPr="00F51F48">
        <w:rPr>
          <w:lang w:val="en-US"/>
        </w:rPr>
        <w:t>icity</w:t>
      </w:r>
      <w:r w:rsidR="0056231D" w:rsidRPr="00F51F48">
        <w:rPr>
          <w:lang w:val="en-US"/>
        </w:rPr>
        <w:t xml:space="preserve"> for beam acquisition in addition to </w:t>
      </w:r>
      <w:r w:rsidR="003E7E68" w:rsidRPr="00F51F48">
        <w:rPr>
          <w:lang w:val="en-US"/>
        </w:rPr>
        <w:t>a beam-sweep with many narrow beams with a shorter periodicity</w:t>
      </w:r>
    </w:p>
    <w:p w14:paraId="0F41E519" w14:textId="2857DD22" w:rsidR="008C40E9" w:rsidRPr="00F51F48" w:rsidRDefault="007E2B5D" w:rsidP="008C40E9">
      <w:pPr>
        <w:pStyle w:val="3GPPText"/>
        <w:rPr>
          <w:lang w:val="en-US"/>
        </w:rPr>
      </w:pPr>
      <w:r w:rsidRPr="00F51F48">
        <w:rPr>
          <w:lang w:val="en-US"/>
        </w:rPr>
        <w:t xml:space="preserve">This could be realized without the introduction </w:t>
      </w:r>
      <w:r w:rsidR="00B62B2D" w:rsidRPr="00F51F48">
        <w:rPr>
          <w:lang w:val="en-US"/>
        </w:rPr>
        <w:t>of an additional TRP hierarch</w:t>
      </w:r>
      <w:r w:rsidR="0041253C" w:rsidRPr="00F51F48">
        <w:rPr>
          <w:lang w:val="en-US"/>
        </w:rPr>
        <w:t>y</w:t>
      </w:r>
      <w:r w:rsidR="00B62B2D" w:rsidRPr="00F51F48">
        <w:rPr>
          <w:lang w:val="en-US"/>
        </w:rPr>
        <w:t xml:space="preserve"> on top of the PRS Resource set</w:t>
      </w:r>
      <w:r w:rsidR="003E7E68" w:rsidRPr="00F51F48">
        <w:rPr>
          <w:lang w:val="en-US"/>
        </w:rPr>
        <w:t>.</w:t>
      </w:r>
      <w:r w:rsidR="00156936" w:rsidRPr="00F51F48">
        <w:rPr>
          <w:lang w:val="en-US"/>
        </w:rPr>
        <w:t xml:space="preserve"> The two beam-sweeps could be realized as to separate PRS Resource sets with </w:t>
      </w:r>
      <w:r w:rsidR="00724C6F" w:rsidRPr="00F51F48">
        <w:rPr>
          <w:lang w:val="en-US"/>
        </w:rPr>
        <w:t xml:space="preserve">different unique PRS Resource set IDs. The positioning related measurements would be based on the </w:t>
      </w:r>
      <w:r w:rsidR="001238E7" w:rsidRPr="00F51F48">
        <w:rPr>
          <w:lang w:val="en-US"/>
        </w:rPr>
        <w:t>narrow-beam beam sweep. Beam acquisition based on the wide</w:t>
      </w:r>
      <w:r w:rsidR="00BA4339" w:rsidRPr="00F51F48">
        <w:rPr>
          <w:lang w:val="en-US"/>
        </w:rPr>
        <w:t>r-beam beam-sweep would be accomplished through QCL type</w:t>
      </w:r>
      <w:r w:rsidR="007D2959" w:rsidRPr="00F51F48">
        <w:rPr>
          <w:lang w:val="en-US"/>
        </w:rPr>
        <w:t>-</w:t>
      </w:r>
      <w:r w:rsidR="00BA4339" w:rsidRPr="00F51F48">
        <w:rPr>
          <w:lang w:val="en-US"/>
        </w:rPr>
        <w:t>D</w:t>
      </w:r>
      <w:r w:rsidR="007D2959" w:rsidRPr="00F51F48">
        <w:rPr>
          <w:lang w:val="en-US"/>
        </w:rPr>
        <w:t xml:space="preserve"> relations between narrow and wide beams.</w:t>
      </w:r>
    </w:p>
    <w:p w14:paraId="1292FB7F" w14:textId="566556AB" w:rsidR="008C742D" w:rsidRPr="00F51F48" w:rsidRDefault="00DD066D" w:rsidP="008C40E9">
      <w:pPr>
        <w:pStyle w:val="3GPPText"/>
        <w:rPr>
          <w:lang w:val="en-US"/>
        </w:rPr>
      </w:pPr>
      <w:proofErr w:type="gramStart"/>
      <w:r w:rsidRPr="00F51F48">
        <w:rPr>
          <w:lang w:val="en-US"/>
        </w:rPr>
        <w:t>Alternatively</w:t>
      </w:r>
      <w:proofErr w:type="gramEnd"/>
      <w:r w:rsidRPr="00F51F48">
        <w:rPr>
          <w:lang w:val="en-US"/>
        </w:rPr>
        <w:t xml:space="preserve"> a TRP hierarch</w:t>
      </w:r>
      <w:r w:rsidR="00A27265" w:rsidRPr="00F51F48">
        <w:rPr>
          <w:lang w:val="en-US"/>
        </w:rPr>
        <w:t>y</w:t>
      </w:r>
      <w:r w:rsidR="001E1D8C" w:rsidRPr="00F51F48">
        <w:rPr>
          <w:lang w:val="en-US"/>
        </w:rPr>
        <w:t>, say TRP</w:t>
      </w:r>
      <w:r w:rsidR="00A934AD" w:rsidRPr="00F51F48">
        <w:rPr>
          <w:lang w:val="en-US"/>
        </w:rPr>
        <w:t>-info</w:t>
      </w:r>
      <w:r w:rsidRPr="00F51F48">
        <w:rPr>
          <w:lang w:val="en-US"/>
        </w:rPr>
        <w:t xml:space="preserve"> on top of the </w:t>
      </w:r>
      <w:r w:rsidR="00A27265" w:rsidRPr="00F51F48">
        <w:rPr>
          <w:lang w:val="en-US"/>
        </w:rPr>
        <w:t>PRS Resource sets could be introduced.</w:t>
      </w:r>
      <w:r w:rsidR="00A934AD" w:rsidRPr="00F51F48">
        <w:rPr>
          <w:lang w:val="en-US"/>
        </w:rPr>
        <w:t xml:space="preserve"> Each instance of TRP-info would have a unique TRP-ID</w:t>
      </w:r>
      <w:r w:rsidR="00DF4276" w:rsidRPr="00F51F48">
        <w:rPr>
          <w:lang w:val="en-US"/>
        </w:rPr>
        <w:t xml:space="preserve"> and would contain the PRS Resource sets </w:t>
      </w:r>
      <w:r w:rsidR="00482FF2" w:rsidRPr="00F51F48">
        <w:rPr>
          <w:lang w:val="en-US"/>
        </w:rPr>
        <w:t xml:space="preserve">configured for the TRP in question. </w:t>
      </w:r>
      <w:r w:rsidR="005C0266" w:rsidRPr="00F51F48">
        <w:rPr>
          <w:lang w:val="en-US"/>
        </w:rPr>
        <w:t xml:space="preserve">To limit overhead the PRS Resource set ID should then only be unique within </w:t>
      </w:r>
      <w:r w:rsidR="006225AB" w:rsidRPr="00F51F48">
        <w:rPr>
          <w:lang w:val="en-US"/>
        </w:rPr>
        <w:t xml:space="preserve">the TRS and would be </w:t>
      </w:r>
      <w:r w:rsidR="00FB0B4B" w:rsidRPr="00F51F48">
        <w:rPr>
          <w:lang w:val="en-US"/>
        </w:rPr>
        <w:t xml:space="preserve">uniquely </w:t>
      </w:r>
      <w:r w:rsidR="006225AB" w:rsidRPr="00F51F48">
        <w:rPr>
          <w:lang w:val="en-US"/>
        </w:rPr>
        <w:t xml:space="preserve">referred to with a combination of the TRP-ID and the </w:t>
      </w:r>
      <w:r w:rsidR="009B4DCD" w:rsidRPr="00F51F48">
        <w:rPr>
          <w:lang w:val="en-US"/>
        </w:rPr>
        <w:t>PRS Resource Set ID. Similarly</w:t>
      </w:r>
      <w:r w:rsidR="00042464" w:rsidRPr="00F51F48">
        <w:rPr>
          <w:lang w:val="en-US"/>
        </w:rPr>
        <w:t>,</w:t>
      </w:r>
      <w:r w:rsidR="009B4DCD" w:rsidRPr="00F51F48">
        <w:rPr>
          <w:lang w:val="en-US"/>
        </w:rPr>
        <w:t xml:space="preserve"> the PRS Resource ID should only be </w:t>
      </w:r>
      <w:r w:rsidR="00FB0B4B" w:rsidRPr="00F51F48">
        <w:rPr>
          <w:lang w:val="en-US"/>
        </w:rPr>
        <w:t>unique within a PRS Resource Set and would be uniquely referred to with a combination of the TRP-ID, the PRS Resource Set ID and the PRS Resource ID.</w:t>
      </w:r>
      <w:r w:rsidR="008C742D" w:rsidRPr="00F51F48">
        <w:rPr>
          <w:lang w:val="en-US"/>
        </w:rPr>
        <w:t xml:space="preserve"> </w:t>
      </w:r>
      <w:r w:rsidR="004364F1" w:rsidRPr="00F51F48">
        <w:rPr>
          <w:lang w:val="en-US"/>
        </w:rPr>
        <w:t xml:space="preserve">The positioning related measurements could then be </w:t>
      </w:r>
      <w:r w:rsidR="005A6665" w:rsidRPr="00F51F48">
        <w:rPr>
          <w:lang w:val="en-US"/>
        </w:rPr>
        <w:t xml:space="preserve">connected either to TRPs or to PRS Resource sets. </w:t>
      </w:r>
      <w:r w:rsidR="008C742D" w:rsidRPr="00F51F48">
        <w:rPr>
          <w:lang w:val="en-US"/>
        </w:rPr>
        <w:t>Beam acquisition based on the wider-beam beam-sweep could also here be accomplished through QCL type-D relations between narrow and wide beams.</w:t>
      </w:r>
    </w:p>
    <w:p w14:paraId="71528804" w14:textId="279252F4" w:rsidR="00604EC4" w:rsidRPr="00F51F48" w:rsidRDefault="00435109" w:rsidP="008C40E9">
      <w:pPr>
        <w:pStyle w:val="3GPPText"/>
        <w:rPr>
          <w:lang w:val="en-US"/>
        </w:rPr>
      </w:pPr>
      <w:r w:rsidRPr="00F51F48">
        <w:rPr>
          <w:lang w:val="en-US"/>
        </w:rPr>
        <w:t xml:space="preserve">Both of these </w:t>
      </w:r>
      <w:r w:rsidR="007668F8" w:rsidRPr="00F51F48">
        <w:rPr>
          <w:lang w:val="en-US"/>
        </w:rPr>
        <w:t xml:space="preserve">alternatives would work </w:t>
      </w:r>
      <w:r w:rsidR="00024BD8" w:rsidRPr="00F51F48">
        <w:rPr>
          <w:lang w:val="en-US"/>
        </w:rPr>
        <w:t>but we propose the second alternative since this would give somewhat lower configuration signaling overhead</w:t>
      </w:r>
      <w:r w:rsidR="00155427" w:rsidRPr="00F51F48">
        <w:rPr>
          <w:lang w:val="en-US"/>
        </w:rPr>
        <w:t xml:space="preserve"> and</w:t>
      </w:r>
      <w:r w:rsidR="00024BD8" w:rsidRPr="00F51F48">
        <w:rPr>
          <w:lang w:val="en-US"/>
        </w:rPr>
        <w:t xml:space="preserve"> </w:t>
      </w:r>
      <w:r w:rsidR="00CE0EE6" w:rsidRPr="00F51F48">
        <w:rPr>
          <w:lang w:val="en-US"/>
        </w:rPr>
        <w:t>allows for positioning related measurements connected to TRPs rather than to PRS Resource sets</w:t>
      </w:r>
      <w:r w:rsidR="00155427" w:rsidRPr="00F51F48">
        <w:rPr>
          <w:lang w:val="en-US"/>
        </w:rPr>
        <w:t>.</w:t>
      </w:r>
    </w:p>
    <w:p w14:paraId="33853036" w14:textId="2A9525A6" w:rsidR="0046334C" w:rsidRPr="00F51F48" w:rsidRDefault="000D278A" w:rsidP="00F21EBD">
      <w:pPr>
        <w:pStyle w:val="Proposal"/>
        <w:rPr>
          <w:lang w:val="en-US"/>
        </w:rPr>
      </w:pPr>
      <w:bookmarkStart w:id="81" w:name="_Toc21118754"/>
      <w:r w:rsidRPr="00F51F48">
        <w:rPr>
          <w:lang w:val="en-US"/>
        </w:rPr>
        <w:t xml:space="preserve">TRP-info consists of a TRP-ID and </w:t>
      </w:r>
      <w:r w:rsidR="00A41977" w:rsidRPr="00F51F48">
        <w:rPr>
          <w:lang w:val="en-US"/>
        </w:rPr>
        <w:t xml:space="preserve">a number of </w:t>
      </w:r>
      <w:r w:rsidR="00B470C2" w:rsidRPr="00F51F48">
        <w:rPr>
          <w:lang w:val="en-US"/>
        </w:rPr>
        <w:t xml:space="preserve">DL </w:t>
      </w:r>
      <w:r w:rsidR="00A41977" w:rsidRPr="00F51F48">
        <w:rPr>
          <w:lang w:val="en-US"/>
        </w:rPr>
        <w:t>PRS Resource Set.</w:t>
      </w:r>
      <w:r w:rsidR="00B470C2" w:rsidRPr="00F51F48">
        <w:rPr>
          <w:lang w:val="en-US"/>
        </w:rPr>
        <w:t xml:space="preserve"> The maximum number of DL PRS Resource Sets configured for one TRP is FFS.</w:t>
      </w:r>
      <w:bookmarkEnd w:id="81"/>
    </w:p>
    <w:p w14:paraId="12D2B08D" w14:textId="6CF067E1" w:rsidR="00A41977" w:rsidRPr="00F51F48" w:rsidRDefault="00A41977" w:rsidP="00F21EBD">
      <w:pPr>
        <w:pStyle w:val="Proposal"/>
        <w:rPr>
          <w:lang w:val="en-US"/>
        </w:rPr>
      </w:pPr>
      <w:bookmarkStart w:id="82" w:name="_Toc21118755"/>
      <w:r w:rsidRPr="00F51F48">
        <w:rPr>
          <w:lang w:val="en-US"/>
        </w:rPr>
        <w:t xml:space="preserve">The </w:t>
      </w:r>
      <w:r w:rsidR="00B470C2" w:rsidRPr="00F51F48">
        <w:rPr>
          <w:lang w:val="en-US"/>
        </w:rPr>
        <w:t xml:space="preserve">DL </w:t>
      </w:r>
      <w:r w:rsidRPr="00F51F48">
        <w:rPr>
          <w:lang w:val="en-US"/>
        </w:rPr>
        <w:t>PRS Resource Set ID is unique within one TRP</w:t>
      </w:r>
      <w:bookmarkEnd w:id="82"/>
    </w:p>
    <w:p w14:paraId="2607CCE7" w14:textId="314FD8D4" w:rsidR="009D0BD9" w:rsidRPr="00335AA9" w:rsidRDefault="009D0BD9" w:rsidP="00F21EBD">
      <w:pPr>
        <w:pStyle w:val="Proposal"/>
        <w:rPr>
          <w:lang w:val="en-US"/>
        </w:rPr>
      </w:pPr>
      <w:bookmarkStart w:id="83" w:name="_Toc21118756"/>
      <w:r w:rsidRPr="00335AA9">
        <w:rPr>
          <w:lang w:val="en-US"/>
        </w:rPr>
        <w:t xml:space="preserve">The </w:t>
      </w:r>
      <w:r w:rsidR="00B470C2" w:rsidRPr="00335AA9">
        <w:rPr>
          <w:lang w:val="en-US"/>
        </w:rPr>
        <w:t xml:space="preserve">DL </w:t>
      </w:r>
      <w:r w:rsidRPr="00335AA9">
        <w:rPr>
          <w:lang w:val="en-US"/>
        </w:rPr>
        <w:t xml:space="preserve">PRS Resource ID is unique within one </w:t>
      </w:r>
      <w:r w:rsidR="00B470C2" w:rsidRPr="00335AA9">
        <w:rPr>
          <w:lang w:val="en-US"/>
        </w:rPr>
        <w:t xml:space="preserve">DL </w:t>
      </w:r>
      <w:r w:rsidRPr="00335AA9">
        <w:rPr>
          <w:lang w:val="en-US"/>
        </w:rPr>
        <w:t>PRS Resource Set.</w:t>
      </w:r>
      <w:bookmarkEnd w:id="83"/>
    </w:p>
    <w:p w14:paraId="79B12CEF" w14:textId="77777777" w:rsidR="00B77E21" w:rsidRPr="00335AA9" w:rsidRDefault="00B77E21" w:rsidP="00B77E21">
      <w:pPr>
        <w:pStyle w:val="3GPPText"/>
        <w:rPr>
          <w:lang w:val="en-US"/>
        </w:rPr>
      </w:pPr>
    </w:p>
    <w:p w14:paraId="1D15D559" w14:textId="77777777" w:rsidR="00B77E21" w:rsidRDefault="00B77E21" w:rsidP="00832A4F">
      <w:pPr>
        <w:pStyle w:val="3GPPH2"/>
        <w:numPr>
          <w:ilvl w:val="1"/>
          <w:numId w:val="13"/>
        </w:numPr>
        <w:tabs>
          <w:tab w:val="clear" w:pos="576"/>
          <w:tab w:val="left" w:pos="567"/>
        </w:tabs>
        <w:ind w:left="567" w:hanging="567"/>
      </w:pPr>
      <w:bookmarkStart w:id="84" w:name="_Ref7594310"/>
      <w:r>
        <w:t>Gold code initialization</w:t>
      </w:r>
      <w:bookmarkEnd w:id="84"/>
    </w:p>
    <w:p w14:paraId="69A66902" w14:textId="77777777"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 xml:space="preserve">In this section we demonstrate that the interference of LTE PRS may be mitigated considerably from using another initialization scheme of the 31-bit Gold sequences already in the LTE and NR standard. </w:t>
      </w:r>
    </w:p>
    <w:p w14:paraId="30175BFA" w14:textId="77777777"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In LTE, PRS is generated from QPSK modulation of 31-bit Gold sequences c(k) initialized as:</w:t>
      </w:r>
    </w:p>
    <w:p w14:paraId="0B304F07" w14:textId="77777777" w:rsidR="00B77E21" w:rsidRDefault="00CD5979" w:rsidP="00B77E21">
      <m:oMathPara>
        <m:oMath>
          <m:sSub>
            <m:sSubPr>
              <m:ctrlPr>
                <w:rPr>
                  <w:rFonts w:ascii="Cambria Math" w:hAnsi="Cambria Math" w:cs="Calibri"/>
                </w:rPr>
              </m:ctrlPr>
            </m:sSubPr>
            <m:e>
              <m:r>
                <w:rPr>
                  <w:rFonts w:ascii="Cambria Math" w:hAnsi="Cambria Math" w:cs="Calibri"/>
                </w:rPr>
                <m:t>c</m:t>
              </m:r>
            </m:e>
            <m:sub>
              <m:r>
                <w:rPr>
                  <w:rFonts w:ascii="Cambria Math" w:hAnsi="Cambria Math" w:cs="Calibri"/>
                </w:rPr>
                <m:t>init</m:t>
              </m:r>
            </m:sub>
          </m:sSub>
          <m:r>
            <w:rPr>
              <w:rFonts w:ascii="Cambria Math" w:hAnsi="Cambria Math" w:cs="Calibri"/>
            </w:rPr>
            <m:t>=floor</m:t>
          </m:r>
          <m:d>
            <m:dPr>
              <m:ctrlPr>
                <w:rPr>
                  <w:rFonts w:ascii="Cambria Math" w:hAnsi="Cambria Math" w:cs="Calibr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num>
                <m:den>
                  <m:r>
                    <w:rPr>
                      <w:rFonts w:ascii="Cambria Math" w:hAnsi="Cambria Math" w:cs="Calibri"/>
                    </w:rPr>
                    <m:t>512</m:t>
                  </m:r>
                </m:den>
              </m:f>
            </m:e>
          </m:d>
          <m:sSup>
            <m:sSupPr>
              <m:ctrlPr>
                <w:rPr>
                  <w:rFonts w:ascii="Cambria Math" w:hAnsi="Cambria Math" w:cs="Calibri"/>
                </w:rPr>
              </m:ctrlPr>
            </m:sSupPr>
            <m:e>
              <m:r>
                <w:rPr>
                  <w:rFonts w:ascii="Cambria Math" w:hAnsi="Cambria Math" w:cs="Calibri"/>
                </w:rPr>
                <m:t>2</m:t>
              </m:r>
            </m:e>
            <m:sup>
              <m:r>
                <w:rPr>
                  <w:rFonts w:ascii="Cambria Math" w:hAnsi="Cambria Math" w:cs="Calibri"/>
                </w:rPr>
                <m:t>28</m:t>
              </m:r>
            </m:sup>
          </m:sSup>
          <m:r>
            <w:rPr>
              <w:rFonts w:ascii="Cambria Math" w:hAnsi="Cambria Math" w:cs="Calibri"/>
            </w:rPr>
            <m:t>+</m:t>
          </m:r>
          <m:d>
            <m:dPr>
              <m:ctrlPr>
                <w:rPr>
                  <w:rFonts w:ascii="Cambria Math" w:hAnsi="Cambria Math" w:cs="Calibri"/>
                </w:rPr>
              </m:ctrlPr>
            </m:dPr>
            <m:e>
              <m:r>
                <w:rPr>
                  <w:rFonts w:ascii="Cambria Math" w:hAnsi="Cambria Math" w:cs="Calibri"/>
                </w:rPr>
                <m:t>7</m:t>
              </m:r>
              <m:d>
                <m:dPr>
                  <m:ctrlPr>
                    <w:rPr>
                      <w:rFonts w:ascii="Cambria Math" w:hAnsi="Cambria Math" w:cs="Calibri"/>
                    </w:rPr>
                  </m:ctrlPr>
                </m:dPr>
                <m:e>
                  <m:r>
                    <w:rPr>
                      <w:rFonts w:ascii="Cambria Math" w:hAnsi="Cambria Math" w:cs="Calibri"/>
                    </w:rPr>
                    <m:t>ns+1</m:t>
                  </m:r>
                </m:e>
              </m:d>
              <m:r>
                <w:rPr>
                  <w:rFonts w:ascii="Cambria Math" w:hAnsi="Cambria Math" w:cs="Calibri"/>
                </w:rPr>
                <m:t>+l+1</m:t>
              </m:r>
            </m:e>
          </m:d>
          <m:d>
            <m:dPr>
              <m:ctrlPr>
                <w:rPr>
                  <w:rFonts w:ascii="Cambria Math" w:hAnsi="Cambria Math" w:cs="Calibri"/>
                </w:rPr>
              </m:ctrlPr>
            </m:dPr>
            <m:e>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+1</m:t>
              </m:r>
            </m:e>
          </m:d>
          <m:sSup>
            <m:sSupPr>
              <m:ctrlPr>
                <w:rPr>
                  <w:rFonts w:ascii="Cambria Math" w:hAnsi="Cambria Math" w:cs="Calibri"/>
                </w:rPr>
              </m:ctrlPr>
            </m:sSupPr>
            <m:e>
              <m:r>
                <w:rPr>
                  <w:rFonts w:ascii="Cambria Math" w:hAnsi="Cambria Math" w:cs="Calibri"/>
                </w:rPr>
                <m:t>2</m:t>
              </m:r>
            </m:e>
            <m:sup>
              <m:r>
                <w:rPr>
                  <w:rFonts w:ascii="Cambria Math" w:hAnsi="Cambria Math" w:cs="Calibri"/>
                </w:rPr>
                <m:t>10</m:t>
              </m:r>
            </m:sup>
          </m:sSup>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+NCP</m:t>
          </m:r>
        </m:oMath>
      </m:oMathPara>
    </w:p>
    <w:p w14:paraId="575484C7" w14:textId="77777777" w:rsidR="00B77E21" w:rsidRPr="00335AA9" w:rsidRDefault="00B77E21" w:rsidP="00B77E21">
      <w:pPr>
        <w:rPr>
          <w:rFonts w:ascii="Calibri" w:hAnsi="Calibri" w:cs="Calibri"/>
          <w:lang w:val="en-US"/>
        </w:rPr>
      </w:pPr>
      <w:r w:rsidRPr="00335AA9">
        <w:rPr>
          <w:rFonts w:ascii="Calibri" w:hAnsi="Calibri" w:cs="Calibri"/>
          <w:lang w:val="en-US"/>
        </w:rPr>
        <w:lastRenderedPageBreak/>
        <w:t>where ns = 0,1,…,19 is the slot number, l is the OFDM symbol number (0 to 6 for normal CP, 0 to 5 for extended CP), N^PRS_ID = 0,1,…,4095 is the cell-ID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335AA9">
        <w:rPr>
          <w:rFonts w:ascii="Calibri" w:hAnsi="Calibri" w:cs="Calibri"/>
          <w:lang w:val="en-US"/>
        </w:rPr>
        <w:t xml:space="preserve">) unless configured by higher-layer parameters and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sidRPr="00335AA9">
        <w:rPr>
          <w:rFonts w:ascii="Calibri" w:hAnsi="Calibri" w:cs="Calibri"/>
          <w:lang w:val="en-US"/>
        </w:rPr>
        <w:t xml:space="preserve"> is 1 for normal CP and 0 for extended CP. </w:t>
      </w:r>
    </w:p>
    <w:p w14:paraId="607699D6" w14:textId="77777777" w:rsidR="00B77E21" w:rsidRPr="00335AA9" w:rsidRDefault="00B77E21" w:rsidP="00B77E21">
      <w:pPr>
        <w:rPr>
          <w:rFonts w:ascii="Calibri" w:hAnsi="Calibri" w:cs="Calibri"/>
          <w:lang w:val="en-US"/>
        </w:rPr>
      </w:pPr>
      <w:r w:rsidRPr="00335AA9">
        <w:rPr>
          <w:rFonts w:ascii="Calibri" w:hAnsi="Calibri" w:cs="Calibri"/>
          <w:lang w:val="en-US"/>
        </w:rPr>
        <w:t xml:space="preserve">For the sake of convenience, we will restrict our comparison to LTE PRS with normal CP, meaning that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sidRPr="00335AA9">
        <w:rPr>
          <w:rFonts w:ascii="Calibri" w:hAnsi="Calibri" w:cs="Calibri"/>
          <w:lang w:val="en-US"/>
        </w:rPr>
        <w:t xml:space="preserve"> = 1. Such PRS use 12 free bits for different sequence 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335AA9">
        <w:rPr>
          <w:rFonts w:ascii="Calibri" w:hAnsi="Calibri" w:cs="Calibri"/>
          <w:lang w:val="en-US"/>
        </w:rPr>
        <w:t>) combinations. The symbol counter parameters are contained in 7(</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s</m:t>
            </m:r>
          </m:sub>
        </m:sSub>
      </m:oMath>
      <w:r w:rsidRPr="00335AA9">
        <w:rPr>
          <w:rFonts w:ascii="Calibri" w:hAnsi="Calibri" w:cs="Calibri"/>
          <w:lang w:val="en-US"/>
        </w:rPr>
        <w:t xml:space="preserve"> + 1) + l + 1, which occupy 8 bits in total and ranges from 8 to 147. An alternative to the normal CP LTE PRS used e.g. for 15 kHz SCS NR could be:</w:t>
      </w:r>
    </w:p>
    <w:p w14:paraId="40F894E3" w14:textId="77777777" w:rsidR="00B77E21" w:rsidRDefault="00CD5979" w:rsidP="00B77E21">
      <w:pPr>
        <w:rPr>
          <w:rFonts w:ascii="Calibri" w:hAnsi="Calibri" w:cs="Calibri"/>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8</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+53t</m:t>
              </m:r>
            </m:e>
          </m:d>
          <m:r>
            <w:rPr>
              <w:rFonts w:ascii="Cambria Math" w:hAnsi="Cambria Math" w:cs="Calibri"/>
            </w:rPr>
            <m:t>*509+t+</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109</m:t>
              </m:r>
            </m:e>
          </m:d>
        </m:oMath>
      </m:oMathPara>
    </w:p>
    <w:p w14:paraId="1B74A2C2" w14:textId="77777777" w:rsidR="00B77E21" w:rsidRPr="00335AA9" w:rsidRDefault="00B77E21" w:rsidP="00B77E21">
      <w:pPr>
        <w:rPr>
          <w:rFonts w:ascii="Calibri" w:hAnsi="Calibri" w:cs="Calibri"/>
          <w:lang w:val="en-US"/>
        </w:rPr>
      </w:pPr>
      <w:r w:rsidRPr="00335AA9">
        <w:rPr>
          <w:rFonts w:ascii="Calibri" w:hAnsi="Calibri" w:cs="Calibri"/>
          <w:lang w:val="en-US"/>
        </w:rPr>
        <w:t xml:space="preserve">where the symbol counter t depends on ns and l and ranges from 8 to 147. </w:t>
      </w:r>
    </w:p>
    <w:p w14:paraId="64949B3B" w14:textId="77777777" w:rsidR="00B77E21" w:rsidRPr="00335AA9" w:rsidRDefault="00B77E21" w:rsidP="00B77E21">
      <w:pPr>
        <w:rPr>
          <w:rFonts w:ascii="Calibri" w:hAnsi="Calibri" w:cs="Calibri"/>
          <w:lang w:val="en-US"/>
        </w:rPr>
      </w:pPr>
    </w:p>
    <w:p w14:paraId="34140D76" w14:textId="77777777" w:rsidR="002843DC" w:rsidRPr="00335AA9" w:rsidRDefault="00B77E21" w:rsidP="002843DC">
      <w:pPr>
        <w:rPr>
          <w:rFonts w:ascii="Calibri" w:hAnsi="Calibri" w:cs="Calibri"/>
          <w:lang w:val="en-US"/>
        </w:rPr>
      </w:pPr>
      <w:r w:rsidRPr="00335AA9">
        <w:rPr>
          <w:rFonts w:ascii="Calibri" w:hAnsi="Calibri" w:cs="Calibri"/>
          <w:lang w:val="en-US"/>
        </w:rPr>
        <w:t xml:space="preserve">We now </w:t>
      </w:r>
      <w:proofErr w:type="spellStart"/>
      <w:r w:rsidRPr="00335AA9">
        <w:rPr>
          <w:rFonts w:ascii="Calibri" w:hAnsi="Calibri" w:cs="Calibri"/>
          <w:lang w:val="en-US"/>
        </w:rPr>
        <w:t>analyse</w:t>
      </w:r>
      <w:proofErr w:type="spellEnd"/>
      <w:r w:rsidRPr="00335AA9">
        <w:rPr>
          <w:rFonts w:ascii="Calibri" w:hAnsi="Calibri" w:cs="Calibri"/>
          <w:lang w:val="en-US"/>
        </w:rPr>
        <w:t xml:space="preserve"> the correlation properties of the proposed initialization vs. the LTE PRS initialization by examining the QPSK correlation of all 12-bit N^PRS_ID-value pairs (that is, a total of 8386560 value pairs). Specifically, we form r(k) = (1-2c(2k)) + </w:t>
      </w:r>
      <w:proofErr w:type="spellStart"/>
      <w:r w:rsidRPr="00335AA9">
        <w:rPr>
          <w:rFonts w:ascii="Calibri" w:hAnsi="Calibri" w:cs="Calibri"/>
          <w:lang w:val="en-US"/>
        </w:rPr>
        <w:t>i</w:t>
      </w:r>
      <w:proofErr w:type="spellEnd"/>
      <w:r w:rsidRPr="00335AA9">
        <w:rPr>
          <w:rFonts w:ascii="Calibri" w:hAnsi="Calibri" w:cs="Calibri"/>
          <w:lang w:val="en-US"/>
        </w:rPr>
        <w:t xml:space="preserve">(1-2c(2k+1)) and take the cross-correlation of r(k) for different sequence ID-pairs. We consider k = 0, 1, …, 219, corresponding to the full BW LTE PRS span, or e.g. a NR PRS with comb 6 using 110 PRBs. </w:t>
      </w:r>
    </w:p>
    <w:p w14:paraId="5693DC54" w14:textId="087D2A15" w:rsidR="00294C06" w:rsidRPr="00335AA9" w:rsidRDefault="00B77E21" w:rsidP="00294C06">
      <w:pPr>
        <w:rPr>
          <w:rFonts w:ascii="Calibri" w:hAnsi="Calibri" w:cs="Calibri"/>
          <w:lang w:val="en-US"/>
        </w:rPr>
      </w:pPr>
      <w:r w:rsidRPr="00335AA9">
        <w:rPr>
          <w:rFonts w:ascii="Calibri" w:hAnsi="Calibri" w:cs="Calibri"/>
          <w:lang w:val="en-US"/>
        </w:rPr>
        <w:t>We now take the intra-symbol correlation (i.e. we do not consider correlation over differing t</w:t>
      </w:r>
      <w:proofErr w:type="gramStart"/>
      <w:r w:rsidRPr="00335AA9">
        <w:rPr>
          <w:rFonts w:ascii="Calibri" w:hAnsi="Calibri" w:cs="Calibri"/>
          <w:lang w:val="en-US"/>
        </w:rPr>
        <w:t>), and</w:t>
      </w:r>
      <w:proofErr w:type="gramEnd"/>
      <w:r w:rsidRPr="00335AA9">
        <w:rPr>
          <w:rFonts w:ascii="Calibri" w:hAnsi="Calibri" w:cs="Calibri"/>
          <w:lang w:val="en-US"/>
        </w:rPr>
        <w:t xml:space="preserve"> consider the correlation span as a CDF over the range of t, for each sequence ID-pair. For each percentile we take the minimum and the maximum respectively, over all CDFs (i.e. sequence ID-pairs). The result is shown in Figure 6. The figure shows the extreme intervals of the CDFs; that is, we can be sure that the set of PRS proposal CDFs is strictly contained between the red curves and the LTE PRS CDF set is strictly between the blue curves. It is clearly seen that the interval between the red curves is narrower. This is preferable since we want the ID-pairs to be as independent as possible to the resulting correlation. Also, it is seen that the worst-case correlation is larger in LTE-PRS for the most part. Specifically, for 60% of the time indices, the </w:t>
      </w:r>
      <w:proofErr w:type="gramStart"/>
      <w:r w:rsidRPr="00335AA9">
        <w:rPr>
          <w:rFonts w:ascii="Calibri" w:hAnsi="Calibri" w:cs="Calibri"/>
          <w:lang w:val="en-US"/>
        </w:rPr>
        <w:t>worst case</w:t>
      </w:r>
      <w:proofErr w:type="gramEnd"/>
      <w:r w:rsidRPr="00335AA9">
        <w:rPr>
          <w:rFonts w:ascii="Calibri" w:hAnsi="Calibri" w:cs="Calibri"/>
          <w:lang w:val="en-US"/>
        </w:rPr>
        <w:t xml:space="preserve"> correlation (i.e. interference) is approximately doubled for LTE PRS compared to the proposed PRS, as indicated by the 3dB arrow at the 60% percentile.</w:t>
      </w:r>
    </w:p>
    <w:p w14:paraId="3C799713" w14:textId="0E6F38D7" w:rsidR="00210E4D" w:rsidRDefault="002E2EE2" w:rsidP="00F21EBD">
      <w:pPr>
        <w:pStyle w:val="Heading4"/>
      </w:pPr>
      <w:r>
        <w:t xml:space="preserve">2.9.1 </w:t>
      </w:r>
      <w:r w:rsidR="00F3260F">
        <w:t>Comments on other proposals</w:t>
      </w:r>
    </w:p>
    <w:p w14:paraId="752D931F" w14:textId="4A767960" w:rsidR="009E21B0" w:rsidRPr="00335AA9" w:rsidRDefault="00715FBF" w:rsidP="009E21B0">
      <w:pPr>
        <w:rPr>
          <w:rFonts w:ascii="Calibri" w:hAnsi="Calibri" w:cs="Calibri"/>
          <w:lang w:val="en-US"/>
        </w:rPr>
      </w:pPr>
      <w:r w:rsidRPr="00335AA9">
        <w:rPr>
          <w:rFonts w:ascii="Calibri" w:hAnsi="Calibri" w:cs="Calibri"/>
          <w:lang w:val="en-US"/>
        </w:rPr>
        <w:t xml:space="preserve">Qualcomm propose the following </w:t>
      </w:r>
      <w:proofErr w:type="spellStart"/>
      <w:r w:rsidR="0039487D" w:rsidRPr="00335AA9">
        <w:rPr>
          <w:rFonts w:ascii="Calibri" w:hAnsi="Calibri" w:cs="Calibri"/>
          <w:lang w:val="en-US"/>
        </w:rPr>
        <w:t>c</w:t>
      </w:r>
      <w:r w:rsidR="00561C2F" w:rsidRPr="00335AA9">
        <w:rPr>
          <w:rFonts w:ascii="Calibri" w:hAnsi="Calibri" w:cs="Calibri"/>
          <w:lang w:val="en-US"/>
        </w:rPr>
        <w:t>_init</w:t>
      </w:r>
      <w:proofErr w:type="spellEnd"/>
      <w:r w:rsidR="00561C2F" w:rsidRPr="00335AA9">
        <w:rPr>
          <w:rFonts w:ascii="Calibri" w:hAnsi="Calibri" w:cs="Calibri"/>
          <w:lang w:val="en-US"/>
        </w:rPr>
        <w:t xml:space="preserve"> for 16-bit </w:t>
      </w:r>
      <w:r w:rsidR="00792460" w:rsidRPr="00335AA9">
        <w:rPr>
          <w:rFonts w:ascii="Calibri" w:hAnsi="Calibri" w:cs="Calibri"/>
          <w:lang w:val="en-US"/>
        </w:rPr>
        <w:t>scrambling</w:t>
      </w:r>
      <w:r w:rsidR="00561C2F" w:rsidRPr="00335AA9">
        <w:rPr>
          <w:rFonts w:ascii="Calibri" w:hAnsi="Calibri" w:cs="Calibri"/>
          <w:lang w:val="en-US"/>
        </w:rPr>
        <w:t xml:space="preserve"> ID:</w:t>
      </w:r>
    </w:p>
    <w:p w14:paraId="30ED0972" w14:textId="019962B9" w:rsidR="00561C2F" w:rsidRPr="00335AA9" w:rsidRDefault="003E374F" w:rsidP="002D5359">
      <w:pPr>
        <w:rPr>
          <w:rFonts w:ascii="Calibri" w:hAnsi="Calibri" w:cs="Calibri"/>
          <w:lang w:val="en-US"/>
        </w:rPr>
      </w:pPr>
      <w:proofErr w:type="spellStart"/>
      <w:r w:rsidRPr="00335AA9">
        <w:rPr>
          <w:rFonts w:ascii="Calibri" w:hAnsi="Calibri" w:cs="Calibri"/>
          <w:lang w:val="en-US"/>
        </w:rPr>
        <w:t>c_init</w:t>
      </w:r>
      <w:proofErr w:type="spellEnd"/>
      <w:r w:rsidRPr="00335AA9">
        <w:rPr>
          <w:rFonts w:ascii="Calibri" w:hAnsi="Calibri" w:cs="Calibri"/>
          <w:lang w:val="en-US"/>
        </w:rPr>
        <w:t xml:space="preserve"> = [ 2^16 * (</w:t>
      </w:r>
      <w:r w:rsidR="005C7621" w:rsidRPr="00335AA9">
        <w:rPr>
          <w:rFonts w:ascii="Calibri" w:hAnsi="Calibri" w:cs="Calibri"/>
          <w:lang w:val="en-US"/>
        </w:rPr>
        <w:t>t * (2nID+1)</w:t>
      </w:r>
      <w:r w:rsidRPr="00335AA9">
        <w:rPr>
          <w:rFonts w:ascii="Calibri" w:hAnsi="Calibri" w:cs="Calibri"/>
          <w:lang w:val="en-US"/>
        </w:rPr>
        <w:t>)</w:t>
      </w:r>
      <w:r w:rsidR="005C7621" w:rsidRPr="00335AA9">
        <w:rPr>
          <w:rFonts w:ascii="Calibri" w:hAnsi="Calibri" w:cs="Calibri"/>
          <w:lang w:val="en-US"/>
        </w:rPr>
        <w:t xml:space="preserve"> + </w:t>
      </w:r>
      <w:proofErr w:type="spellStart"/>
      <w:proofErr w:type="gramStart"/>
      <w:r w:rsidR="005C7621" w:rsidRPr="00335AA9">
        <w:rPr>
          <w:rFonts w:ascii="Calibri" w:hAnsi="Calibri" w:cs="Calibri"/>
          <w:lang w:val="en-US"/>
        </w:rPr>
        <w:t>nID</w:t>
      </w:r>
      <w:proofErr w:type="spellEnd"/>
      <w:r w:rsidRPr="00335AA9">
        <w:rPr>
          <w:rFonts w:ascii="Calibri" w:hAnsi="Calibri" w:cs="Calibri"/>
          <w:lang w:val="en-US"/>
        </w:rPr>
        <w:t xml:space="preserve"> ]</w:t>
      </w:r>
      <w:proofErr w:type="gramEnd"/>
      <w:r w:rsidR="00C44A62" w:rsidRPr="00335AA9">
        <w:rPr>
          <w:rFonts w:ascii="Calibri" w:hAnsi="Calibri" w:cs="Calibri"/>
          <w:lang w:val="en-US"/>
        </w:rPr>
        <w:t xml:space="preserve"> mod 2^31</w:t>
      </w:r>
    </w:p>
    <w:p w14:paraId="4A8F16F3" w14:textId="365FCECE" w:rsidR="00FA67F8" w:rsidRPr="00335AA9" w:rsidRDefault="00B218D0" w:rsidP="00FA67F8">
      <w:pPr>
        <w:rPr>
          <w:rFonts w:ascii="Calibri" w:hAnsi="Calibri" w:cs="Calibri"/>
          <w:lang w:val="en-US"/>
        </w:rPr>
      </w:pPr>
      <w:r w:rsidRPr="00335AA9">
        <w:rPr>
          <w:rFonts w:ascii="Calibri" w:hAnsi="Calibri" w:cs="Calibri"/>
          <w:lang w:val="en-US"/>
        </w:rPr>
        <w:t>There are many</w:t>
      </w:r>
      <w:r w:rsidR="00792460" w:rsidRPr="00335AA9">
        <w:rPr>
          <w:rFonts w:ascii="Calibri" w:hAnsi="Calibri" w:cs="Calibri"/>
          <w:lang w:val="en-US"/>
        </w:rPr>
        <w:t xml:space="preserve"> </w:t>
      </w:r>
      <w:r w:rsidR="00FB5D6B" w:rsidRPr="00335AA9">
        <w:rPr>
          <w:rFonts w:ascii="Calibri" w:hAnsi="Calibri" w:cs="Calibri"/>
          <w:lang w:val="en-US"/>
        </w:rPr>
        <w:t xml:space="preserve">ID pairs where </w:t>
      </w:r>
      <w:r w:rsidR="00837FED" w:rsidRPr="00335AA9">
        <w:rPr>
          <w:rFonts w:ascii="Calibri" w:hAnsi="Calibri" w:cs="Calibri"/>
          <w:lang w:val="en-US"/>
        </w:rPr>
        <w:t xml:space="preserve">scrambling ID and symbol counter are </w:t>
      </w:r>
      <w:r w:rsidR="00587128" w:rsidRPr="00335AA9">
        <w:rPr>
          <w:rFonts w:ascii="Calibri" w:hAnsi="Calibri" w:cs="Calibri"/>
          <w:lang w:val="en-US"/>
        </w:rPr>
        <w:t>simply added to each other</w:t>
      </w:r>
      <w:r w:rsidR="00C44A62" w:rsidRPr="00335AA9">
        <w:rPr>
          <w:rFonts w:ascii="Calibri" w:hAnsi="Calibri" w:cs="Calibri"/>
          <w:lang w:val="en-US"/>
        </w:rPr>
        <w:t xml:space="preserve"> for this proposal</w:t>
      </w:r>
      <w:r w:rsidR="00587128" w:rsidRPr="00335AA9">
        <w:rPr>
          <w:rFonts w:ascii="Calibri" w:hAnsi="Calibri" w:cs="Calibri"/>
          <w:lang w:val="en-US"/>
        </w:rPr>
        <w:t xml:space="preserve">. </w:t>
      </w:r>
      <w:r w:rsidR="009800FF" w:rsidRPr="00335AA9">
        <w:rPr>
          <w:rFonts w:ascii="Calibri" w:hAnsi="Calibri" w:cs="Calibri"/>
          <w:lang w:val="en-US"/>
        </w:rPr>
        <w:t xml:space="preserve">Take </w:t>
      </w:r>
      <w:r w:rsidR="002A0358" w:rsidRPr="00335AA9">
        <w:rPr>
          <w:rFonts w:ascii="Calibri" w:hAnsi="Calibri" w:cs="Calibri"/>
          <w:lang w:val="en-US"/>
        </w:rPr>
        <w:t>for example</w:t>
      </w:r>
      <w:r w:rsidR="009A08AF" w:rsidRPr="00335AA9">
        <w:rPr>
          <w:rFonts w:ascii="Calibri" w:hAnsi="Calibri" w:cs="Calibri"/>
          <w:lang w:val="en-US"/>
        </w:rPr>
        <w:t xml:space="preserve"> nID1 = 0 and nID2 = 2^14. Then</w:t>
      </w:r>
      <w:r w:rsidR="005E31BE" w:rsidRPr="00335AA9">
        <w:rPr>
          <w:rFonts w:ascii="Calibri" w:hAnsi="Calibri" w:cs="Calibri"/>
          <w:lang w:val="en-US"/>
        </w:rPr>
        <w:t xml:space="preserve"> cinit1 = 2^16 * </w:t>
      </w:r>
      <w:r w:rsidR="00457640" w:rsidRPr="00335AA9">
        <w:rPr>
          <w:rFonts w:ascii="Calibri" w:hAnsi="Calibri" w:cs="Calibri"/>
          <w:lang w:val="en-US"/>
        </w:rPr>
        <w:t xml:space="preserve">f(t) + nID1 and cinit2 = 2^16 * f(t) + nID2. </w:t>
      </w:r>
      <w:r w:rsidR="004F4AAD" w:rsidRPr="00335AA9">
        <w:rPr>
          <w:rFonts w:ascii="Calibri" w:hAnsi="Calibri" w:cs="Calibri"/>
          <w:lang w:val="en-US"/>
        </w:rPr>
        <w:t xml:space="preserve">It has previously been noted that such </w:t>
      </w:r>
      <w:r w:rsidR="00FE4C73" w:rsidRPr="00335AA9">
        <w:rPr>
          <w:rFonts w:ascii="Calibri" w:hAnsi="Calibri" w:cs="Calibri"/>
          <w:lang w:val="en-US"/>
        </w:rPr>
        <w:t>pairs tend to produce poor correlation</w:t>
      </w:r>
      <w:r w:rsidR="005A4B31" w:rsidRPr="00335AA9">
        <w:rPr>
          <w:rFonts w:ascii="Calibri" w:hAnsi="Calibri" w:cs="Calibri"/>
          <w:lang w:val="en-US"/>
        </w:rPr>
        <w:t>.</w:t>
      </w:r>
    </w:p>
    <w:p w14:paraId="452552E5" w14:textId="72C615DD" w:rsidR="005A4B31" w:rsidRPr="00335AA9" w:rsidRDefault="00A168F2" w:rsidP="002D5359">
      <w:pPr>
        <w:rPr>
          <w:rFonts w:ascii="Calibri" w:hAnsi="Calibri" w:cs="Calibri"/>
          <w:lang w:val="en-US"/>
        </w:rPr>
      </w:pPr>
      <w:r w:rsidRPr="00335AA9">
        <w:rPr>
          <w:rFonts w:ascii="Calibri" w:hAnsi="Calibri" w:cs="Calibri"/>
          <w:lang w:val="en-US"/>
        </w:rPr>
        <w:t>Intel propose the following 12-bit scrambling ID:</w:t>
      </w:r>
    </w:p>
    <w:p w14:paraId="5753B307" w14:textId="2AFB2352" w:rsidR="00A168F2" w:rsidRPr="00BA3969" w:rsidRDefault="002C3909" w:rsidP="002D5359">
      <w:pPr>
        <w:rPr>
          <w:rFonts w:ascii="Calibri" w:hAnsi="Calibri" w:cs="Calibri"/>
        </w:rPr>
      </w:pPr>
      <w:proofErr w:type="spellStart"/>
      <w:r w:rsidRPr="00BA3969">
        <w:rPr>
          <w:rFonts w:ascii="Calibri" w:hAnsi="Calibri" w:cs="Calibri"/>
        </w:rPr>
        <w:t>c</w:t>
      </w:r>
      <w:r w:rsidR="009C02EF" w:rsidRPr="00BA3969">
        <w:rPr>
          <w:rFonts w:ascii="Calibri" w:hAnsi="Calibri" w:cs="Calibri"/>
        </w:rPr>
        <w:t>_init</w:t>
      </w:r>
      <w:proofErr w:type="spellEnd"/>
      <w:r w:rsidR="009C02EF" w:rsidRPr="00BA3969">
        <w:rPr>
          <w:rFonts w:ascii="Calibri" w:hAnsi="Calibri" w:cs="Calibri"/>
        </w:rPr>
        <w:t xml:space="preserve"> = 2^12</w:t>
      </w:r>
      <w:r w:rsidR="0073262C" w:rsidRPr="00BA3969">
        <w:rPr>
          <w:rFonts w:ascii="Calibri" w:hAnsi="Calibri" w:cs="Calibri"/>
        </w:rPr>
        <w:t xml:space="preserve"> * (14(n_{</w:t>
      </w:r>
      <w:proofErr w:type="spellStart"/>
      <w:proofErr w:type="gramStart"/>
      <w:r w:rsidR="0073262C" w:rsidRPr="00BA3969">
        <w:rPr>
          <w:rFonts w:ascii="Calibri" w:hAnsi="Calibri" w:cs="Calibri"/>
        </w:rPr>
        <w:t>s,f</w:t>
      </w:r>
      <w:proofErr w:type="spellEnd"/>
      <w:proofErr w:type="gramEnd"/>
      <w:r w:rsidR="0073262C" w:rsidRPr="00BA3969">
        <w:rPr>
          <w:rFonts w:ascii="Calibri" w:hAnsi="Calibri" w:cs="Calibri"/>
        </w:rPr>
        <w:t xml:space="preserve">}^\mu </w:t>
      </w:r>
      <w:r w:rsidR="0044548A" w:rsidRPr="00BA3969">
        <w:rPr>
          <w:rFonts w:ascii="Calibri" w:hAnsi="Calibri" w:cs="Calibri"/>
        </w:rPr>
        <w:t>+ 1</w:t>
      </w:r>
      <w:r w:rsidR="0073262C" w:rsidRPr="00BA3969">
        <w:rPr>
          <w:rFonts w:ascii="Calibri" w:hAnsi="Calibri" w:cs="Calibri"/>
        </w:rPr>
        <w:t>)</w:t>
      </w:r>
      <w:r w:rsidR="0044548A" w:rsidRPr="00BA3969">
        <w:rPr>
          <w:rFonts w:ascii="Calibri" w:hAnsi="Calibri" w:cs="Calibri"/>
        </w:rPr>
        <w:t xml:space="preserve"> + l + 1</w:t>
      </w:r>
      <w:r w:rsidR="0073262C" w:rsidRPr="00BA3969">
        <w:rPr>
          <w:rFonts w:ascii="Calibri" w:hAnsi="Calibri" w:cs="Calibri"/>
        </w:rPr>
        <w:t>)</w:t>
      </w:r>
      <w:r w:rsidR="0044548A" w:rsidRPr="00BA3969">
        <w:rPr>
          <w:rFonts w:ascii="Calibri" w:hAnsi="Calibri" w:cs="Calibri"/>
        </w:rPr>
        <w:t xml:space="preserve"> * (</w:t>
      </w:r>
      <w:proofErr w:type="spellStart"/>
      <w:r w:rsidR="0044548A" w:rsidRPr="00BA3969">
        <w:rPr>
          <w:rFonts w:ascii="Calibri" w:hAnsi="Calibri" w:cs="Calibri"/>
        </w:rPr>
        <w:t>nID</w:t>
      </w:r>
      <w:proofErr w:type="spellEnd"/>
      <w:r w:rsidR="0044548A" w:rsidRPr="00BA3969">
        <w:rPr>
          <w:rFonts w:ascii="Calibri" w:hAnsi="Calibri" w:cs="Calibri"/>
        </w:rPr>
        <w:t xml:space="preserve"> mod</w:t>
      </w:r>
      <w:r w:rsidR="00445FAF" w:rsidRPr="00BA3969">
        <w:rPr>
          <w:rFonts w:ascii="Calibri" w:hAnsi="Calibri" w:cs="Calibri"/>
        </w:rPr>
        <w:t xml:space="preserve"> 256 + 1</w:t>
      </w:r>
      <w:r w:rsidR="0044548A" w:rsidRPr="00BA3969">
        <w:rPr>
          <w:rFonts w:ascii="Calibri" w:hAnsi="Calibri" w:cs="Calibri"/>
        </w:rPr>
        <w:t>)</w:t>
      </w:r>
      <w:r w:rsidR="00445FAF" w:rsidRPr="00BA3969">
        <w:rPr>
          <w:rFonts w:ascii="Calibri" w:hAnsi="Calibri" w:cs="Calibri"/>
        </w:rPr>
        <w:t xml:space="preserve"> + </w:t>
      </w:r>
      <w:proofErr w:type="spellStart"/>
      <w:r w:rsidR="00445FAF" w:rsidRPr="00BA3969">
        <w:rPr>
          <w:rFonts w:ascii="Calibri" w:hAnsi="Calibri" w:cs="Calibri"/>
        </w:rPr>
        <w:t>nID</w:t>
      </w:r>
      <w:proofErr w:type="spellEnd"/>
    </w:p>
    <w:p w14:paraId="6A7D9F80" w14:textId="26571E02" w:rsidR="00A168F2" w:rsidRPr="002E2EE2" w:rsidRDefault="00E15E52" w:rsidP="002D5359">
      <w:pPr>
        <w:rPr>
          <w:rFonts w:ascii="Calibri" w:hAnsi="Calibri" w:cs="Calibri"/>
        </w:rPr>
      </w:pPr>
      <w:r w:rsidRPr="00335AA9">
        <w:rPr>
          <w:rFonts w:ascii="Calibri" w:hAnsi="Calibri" w:cs="Calibri"/>
          <w:lang w:val="en-US"/>
        </w:rPr>
        <w:t xml:space="preserve">For mu=4 this </w:t>
      </w:r>
      <w:proofErr w:type="spellStart"/>
      <w:r w:rsidRPr="00335AA9">
        <w:rPr>
          <w:rFonts w:ascii="Calibri" w:hAnsi="Calibri" w:cs="Calibri"/>
          <w:lang w:val="en-US"/>
        </w:rPr>
        <w:t>c_init</w:t>
      </w:r>
      <w:proofErr w:type="spellEnd"/>
      <w:r w:rsidRPr="00335AA9">
        <w:rPr>
          <w:rFonts w:ascii="Calibri" w:hAnsi="Calibri" w:cs="Calibri"/>
          <w:lang w:val="en-US"/>
        </w:rPr>
        <w:t xml:space="preserve"> goes out of bounds (beyond </w:t>
      </w:r>
      <w:r w:rsidR="00871D77" w:rsidRPr="00335AA9">
        <w:rPr>
          <w:rFonts w:ascii="Calibri" w:hAnsi="Calibri" w:cs="Calibri"/>
          <w:lang w:val="en-US"/>
        </w:rPr>
        <w:t xml:space="preserve">31 bits). </w:t>
      </w:r>
      <w:r w:rsidR="00BC0202" w:rsidRPr="00335AA9">
        <w:rPr>
          <w:rFonts w:ascii="Calibri" w:hAnsi="Calibri" w:cs="Calibri"/>
          <w:lang w:val="en-US"/>
        </w:rPr>
        <w:t xml:space="preserve">Take </w:t>
      </w:r>
      <w:r w:rsidR="00F75D6F" w:rsidRPr="00335AA9">
        <w:rPr>
          <w:rFonts w:ascii="Calibri" w:hAnsi="Calibri" w:cs="Calibri"/>
          <w:lang w:val="en-US"/>
        </w:rPr>
        <w:t>n_{</w:t>
      </w:r>
      <w:proofErr w:type="spellStart"/>
      <w:proofErr w:type="gramStart"/>
      <w:r w:rsidR="00F75D6F" w:rsidRPr="00335AA9">
        <w:rPr>
          <w:rFonts w:ascii="Calibri" w:hAnsi="Calibri" w:cs="Calibri"/>
          <w:lang w:val="en-US"/>
        </w:rPr>
        <w:t>s,f</w:t>
      </w:r>
      <w:proofErr w:type="spellEnd"/>
      <w:proofErr w:type="gramEnd"/>
      <w:r w:rsidR="00F75D6F" w:rsidRPr="00335AA9">
        <w:rPr>
          <w:rFonts w:ascii="Calibri" w:hAnsi="Calibri" w:cs="Calibri"/>
          <w:lang w:val="en-US"/>
        </w:rPr>
        <w:t xml:space="preserve">}^\mu = 159, l = 13 and </w:t>
      </w:r>
      <w:proofErr w:type="spellStart"/>
      <w:r w:rsidR="00F75D6F" w:rsidRPr="00335AA9">
        <w:rPr>
          <w:rFonts w:ascii="Calibri" w:hAnsi="Calibri" w:cs="Calibri"/>
          <w:lang w:val="en-US"/>
        </w:rPr>
        <w:t>nID</w:t>
      </w:r>
      <w:proofErr w:type="spellEnd"/>
      <w:r w:rsidR="002C3909" w:rsidRPr="00335AA9">
        <w:rPr>
          <w:rFonts w:ascii="Calibri" w:hAnsi="Calibri" w:cs="Calibri"/>
          <w:lang w:val="en-US"/>
        </w:rPr>
        <w:t xml:space="preserve"> = 2^12-1. </w:t>
      </w:r>
      <w:r w:rsidR="002C3909">
        <w:rPr>
          <w:rFonts w:ascii="Calibri" w:hAnsi="Calibri" w:cs="Calibri"/>
        </w:rPr>
        <w:t xml:space="preserve">The </w:t>
      </w:r>
      <w:proofErr w:type="spellStart"/>
      <w:r w:rsidR="002C3909">
        <w:rPr>
          <w:rFonts w:ascii="Calibri" w:hAnsi="Calibri" w:cs="Calibri"/>
        </w:rPr>
        <w:t>resulting</w:t>
      </w:r>
      <w:proofErr w:type="spellEnd"/>
      <w:r w:rsidR="002C3909">
        <w:rPr>
          <w:rFonts w:ascii="Calibri" w:hAnsi="Calibri" w:cs="Calibri"/>
        </w:rPr>
        <w:t xml:space="preserve"> </w:t>
      </w:r>
      <w:proofErr w:type="spellStart"/>
      <w:r w:rsidR="002C3909">
        <w:rPr>
          <w:rFonts w:ascii="Calibri" w:hAnsi="Calibri" w:cs="Calibri"/>
        </w:rPr>
        <w:t>c_init</w:t>
      </w:r>
      <w:proofErr w:type="spellEnd"/>
      <w:r w:rsidR="002C3909">
        <w:rPr>
          <w:rFonts w:ascii="Calibri" w:hAnsi="Calibri" w:cs="Calibri"/>
        </w:rPr>
        <w:t xml:space="preserve"> is </w:t>
      </w:r>
      <w:proofErr w:type="spellStart"/>
      <w:r w:rsidR="002C3909">
        <w:rPr>
          <w:rFonts w:ascii="Calibri" w:hAnsi="Calibri" w:cs="Calibri"/>
        </w:rPr>
        <w:t>larger</w:t>
      </w:r>
      <w:proofErr w:type="spellEnd"/>
      <w:r w:rsidR="002C3909">
        <w:rPr>
          <w:rFonts w:ascii="Calibri" w:hAnsi="Calibri" w:cs="Calibri"/>
        </w:rPr>
        <w:t xml:space="preserve"> </w:t>
      </w:r>
      <w:proofErr w:type="spellStart"/>
      <w:r w:rsidR="002C3909">
        <w:rPr>
          <w:rFonts w:ascii="Calibri" w:hAnsi="Calibri" w:cs="Calibri"/>
        </w:rPr>
        <w:t>than</w:t>
      </w:r>
      <w:proofErr w:type="spellEnd"/>
      <w:r w:rsidR="002C3909">
        <w:rPr>
          <w:rFonts w:ascii="Calibri" w:hAnsi="Calibri" w:cs="Calibri"/>
        </w:rPr>
        <w:t xml:space="preserve"> 2^31.</w:t>
      </w:r>
    </w:p>
    <w:p w14:paraId="605F3E97" w14:textId="77777777" w:rsidR="00B77E21" w:rsidRDefault="00B77E21" w:rsidP="00B77E21">
      <w:pPr>
        <w:jc w:val="center"/>
      </w:pPr>
      <w:r>
        <w:rPr>
          <w:noProof/>
        </w:rPr>
        <w:lastRenderedPageBreak/>
        <w:drawing>
          <wp:inline distT="0" distB="0" distL="0" distR="0" wp14:anchorId="5DAF87E3" wp14:editId="31FCECC0">
            <wp:extent cx="4705350" cy="3524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5350" cy="3524250"/>
                    </a:xfrm>
                    <a:prstGeom prst="rect">
                      <a:avLst/>
                    </a:prstGeom>
                    <a:noFill/>
                    <a:ln>
                      <a:noFill/>
                    </a:ln>
                  </pic:spPr>
                </pic:pic>
              </a:graphicData>
            </a:graphic>
          </wp:inline>
        </w:drawing>
      </w:r>
    </w:p>
    <w:p w14:paraId="40F110A8" w14:textId="0AC72284" w:rsidR="00B77E21" w:rsidRPr="00335AA9" w:rsidRDefault="00B77E21" w:rsidP="00B77E21">
      <w:pPr>
        <w:rPr>
          <w:b/>
          <w:lang w:val="en-US"/>
        </w:rPr>
      </w:pPr>
      <w:r w:rsidRPr="00335AA9">
        <w:rPr>
          <w:b/>
          <w:lang w:val="en-US"/>
        </w:rPr>
        <w:t xml:space="preserve">Figure </w:t>
      </w:r>
      <w:r>
        <w:rPr>
          <w:b/>
        </w:rPr>
        <w:fldChar w:fldCharType="begin"/>
      </w:r>
      <w:r w:rsidRPr="00335AA9">
        <w:rPr>
          <w:b/>
          <w:lang w:val="en-US"/>
        </w:rPr>
        <w:instrText xml:space="preserve"> SEQ Figure \* ARABIC </w:instrText>
      </w:r>
      <w:r>
        <w:rPr>
          <w:b/>
        </w:rPr>
        <w:fldChar w:fldCharType="separate"/>
      </w:r>
      <w:r w:rsidR="00BA3969" w:rsidRPr="00335AA9">
        <w:rPr>
          <w:b/>
          <w:noProof/>
          <w:lang w:val="en-US"/>
        </w:rPr>
        <w:t>12</w:t>
      </w:r>
      <w:r>
        <w:rPr>
          <w:b/>
        </w:rPr>
        <w:fldChar w:fldCharType="end"/>
      </w:r>
      <w:r w:rsidRPr="00335AA9">
        <w:rPr>
          <w:b/>
          <w:lang w:val="en-US"/>
        </w:rPr>
        <w:t xml:space="preserve"> Intra-symbol cross-correlation intervals for normal CP LTE PRS and the NR PRS proposal.</w:t>
      </w:r>
    </w:p>
    <w:p w14:paraId="774157FE" w14:textId="77777777" w:rsidR="00B77E21" w:rsidRPr="00335AA9" w:rsidRDefault="00B77E21" w:rsidP="00B77E21">
      <w:pPr>
        <w:pStyle w:val="3GPPText"/>
        <w:rPr>
          <w:lang w:val="en-US"/>
        </w:rPr>
      </w:pPr>
    </w:p>
    <w:p w14:paraId="2315403A" w14:textId="4AD2C2DF" w:rsidR="00B058E3" w:rsidRDefault="00B058E3" w:rsidP="00832A4F">
      <w:pPr>
        <w:pStyle w:val="3GPPH2"/>
        <w:numPr>
          <w:ilvl w:val="1"/>
          <w:numId w:val="13"/>
        </w:numPr>
        <w:tabs>
          <w:tab w:val="clear" w:pos="576"/>
          <w:tab w:val="left" w:pos="567"/>
        </w:tabs>
        <w:ind w:left="567" w:hanging="567"/>
      </w:pPr>
      <w:bookmarkStart w:id="85" w:name="_Ref16850590"/>
      <w:r>
        <w:t>Number of ports</w:t>
      </w:r>
      <w:bookmarkEnd w:id="85"/>
    </w:p>
    <w:p w14:paraId="461BC890" w14:textId="494DD3C3" w:rsidR="00B77E21" w:rsidRPr="00335AA9" w:rsidRDefault="008D208A" w:rsidP="00B77E21">
      <w:pPr>
        <w:pStyle w:val="3GPPText"/>
        <w:rPr>
          <w:lang w:val="en-US"/>
        </w:rPr>
      </w:pPr>
      <w:r w:rsidRPr="00335AA9">
        <w:rPr>
          <w:lang w:val="en-US"/>
        </w:rPr>
        <w:t>Ports is a mechanism used to allow the UE to infer the channel</w:t>
      </w:r>
      <w:r w:rsidR="00CF4985" w:rsidRPr="00335AA9">
        <w:rPr>
          <w:lang w:val="en-US"/>
        </w:rPr>
        <w:t>/channels</w:t>
      </w:r>
      <w:r w:rsidRPr="00335AA9">
        <w:rPr>
          <w:lang w:val="en-US"/>
        </w:rPr>
        <w:t xml:space="preserve"> </w:t>
      </w:r>
      <w:r w:rsidR="00F731C1" w:rsidRPr="00335AA9">
        <w:rPr>
          <w:lang w:val="en-US"/>
        </w:rPr>
        <w:t xml:space="preserve">over which </w:t>
      </w:r>
      <w:r w:rsidR="00F43B21" w:rsidRPr="00335AA9">
        <w:rPr>
          <w:lang w:val="en-US"/>
        </w:rPr>
        <w:t xml:space="preserve">one physical channel or signal is transmitted from </w:t>
      </w:r>
      <w:r w:rsidR="005971C6" w:rsidRPr="00335AA9">
        <w:rPr>
          <w:lang w:val="en-US"/>
        </w:rPr>
        <w:t>the channel/channels over which another physical channel or signal is transmitted.</w:t>
      </w:r>
      <w:r w:rsidR="00225AD4" w:rsidRPr="00335AA9">
        <w:rPr>
          <w:lang w:val="en-US"/>
        </w:rPr>
        <w:t xml:space="preserve"> The PRS is not used </w:t>
      </w:r>
      <w:r w:rsidR="00861133" w:rsidRPr="00335AA9">
        <w:rPr>
          <w:lang w:val="en-US"/>
        </w:rPr>
        <w:t xml:space="preserve">by the UE </w:t>
      </w:r>
      <w:r w:rsidR="00225AD4" w:rsidRPr="00335AA9">
        <w:rPr>
          <w:lang w:val="en-US"/>
        </w:rPr>
        <w:t xml:space="preserve">for such purposes and thus </w:t>
      </w:r>
      <w:r w:rsidR="008C05D9" w:rsidRPr="00335AA9">
        <w:rPr>
          <w:lang w:val="en-US"/>
        </w:rPr>
        <w:t>the PRS should have only one port.</w:t>
      </w:r>
    </w:p>
    <w:p w14:paraId="592955A4" w14:textId="2CF7D700" w:rsidR="00B058E3" w:rsidRPr="00335AA9" w:rsidRDefault="00960178" w:rsidP="00832A4F">
      <w:pPr>
        <w:pStyle w:val="Proposal"/>
        <w:rPr>
          <w:lang w:val="en-US"/>
        </w:rPr>
      </w:pPr>
      <w:bookmarkStart w:id="86" w:name="_Toc16867234"/>
      <w:bookmarkStart w:id="87" w:name="_Toc21118757"/>
      <w:r w:rsidRPr="00335AA9">
        <w:rPr>
          <w:lang w:val="en-US"/>
        </w:rPr>
        <w:t>The PRS has one port.</w:t>
      </w:r>
      <w:bookmarkEnd w:id="86"/>
      <w:bookmarkEnd w:id="87"/>
    </w:p>
    <w:p w14:paraId="6882D44A" w14:textId="77777777" w:rsidR="00B77E21" w:rsidRDefault="00B77E21" w:rsidP="00663F91">
      <w:pPr>
        <w:pStyle w:val="3GPPH2"/>
        <w:numPr>
          <w:ilvl w:val="1"/>
          <w:numId w:val="13"/>
        </w:numPr>
        <w:tabs>
          <w:tab w:val="clear" w:pos="576"/>
          <w:tab w:val="left" w:pos="567"/>
        </w:tabs>
        <w:ind w:left="567" w:hanging="567"/>
      </w:pPr>
      <w:bookmarkStart w:id="88" w:name="_Ref7791579"/>
      <w:bookmarkStart w:id="89" w:name="_Hlk7792992"/>
      <w:r>
        <w:t>Positioning based on the TRS (CSI-RS for tracking)</w:t>
      </w:r>
      <w:bookmarkEnd w:id="88"/>
    </w:p>
    <w:bookmarkEnd w:id="89"/>
    <w:p w14:paraId="7E171443" w14:textId="77777777" w:rsidR="00B77E21" w:rsidRPr="00335AA9" w:rsidRDefault="00B77E21" w:rsidP="00B77E21">
      <w:pPr>
        <w:pStyle w:val="3GPPText"/>
        <w:rPr>
          <w:lang w:val="en-US"/>
        </w:rPr>
      </w:pPr>
      <w:r w:rsidRPr="00335AA9">
        <w:rPr>
          <w:lang w:val="en-US"/>
        </w:rPr>
        <w:t xml:space="preserve">Positioning based on the TRS is not as good as positioning based on a signal optimized for positioning. Still, if for some scenarios the TRS gives good enough positioning this is extremely good. There is then no need to transmit any signal specifically for positioning. Instead the UE is configured to utilize the TRS, which is anyway transmitted for communication purposes, for positioning. </w:t>
      </w:r>
    </w:p>
    <w:p w14:paraId="5671586F" w14:textId="77777777" w:rsidR="00B77E21" w:rsidRPr="00335AA9" w:rsidRDefault="00B77E21" w:rsidP="00B77E21">
      <w:pPr>
        <w:pStyle w:val="3GPPText"/>
        <w:rPr>
          <w:lang w:val="en-US"/>
        </w:rPr>
      </w:pPr>
      <w:r w:rsidRPr="00335AA9">
        <w:rPr>
          <w:lang w:val="en-US"/>
        </w:rPr>
        <w:t>In the study on NR positioning support (TR 38.855) the following requirements for horizontal positioning accuracy are given:</w:t>
      </w:r>
    </w:p>
    <w:p w14:paraId="555A6B2C" w14:textId="77777777" w:rsidR="00B77E21" w:rsidRDefault="00B77E21" w:rsidP="00663F91">
      <w:pPr>
        <w:pStyle w:val="3GPPText"/>
        <w:numPr>
          <w:ilvl w:val="0"/>
          <w:numId w:val="20"/>
        </w:numPr>
      </w:pPr>
      <w:proofErr w:type="spellStart"/>
      <w:r>
        <w:t>Regulatory</w:t>
      </w:r>
      <w:proofErr w:type="spellEnd"/>
      <w:r>
        <w:t xml:space="preserve"> </w:t>
      </w:r>
      <w:proofErr w:type="spellStart"/>
      <w:r>
        <w:t>requirement</w:t>
      </w:r>
      <w:proofErr w:type="spellEnd"/>
    </w:p>
    <w:p w14:paraId="08CE5074" w14:textId="77777777" w:rsidR="00B77E21" w:rsidRPr="00335AA9" w:rsidRDefault="00B77E21" w:rsidP="00663F91">
      <w:pPr>
        <w:pStyle w:val="3GPPText"/>
        <w:numPr>
          <w:ilvl w:val="1"/>
          <w:numId w:val="20"/>
        </w:numPr>
        <w:rPr>
          <w:lang w:val="en-US"/>
        </w:rPr>
      </w:pPr>
      <w:r w:rsidRPr="00335AA9">
        <w:rPr>
          <w:lang w:val="en-US"/>
        </w:rPr>
        <w:t>Horizontal positioning error &lt;= 50m for 80% of UEs</w:t>
      </w:r>
    </w:p>
    <w:p w14:paraId="6DF120F8" w14:textId="77777777" w:rsidR="00B77E21" w:rsidRDefault="00B77E21" w:rsidP="00663F91">
      <w:pPr>
        <w:pStyle w:val="3GPPText"/>
        <w:numPr>
          <w:ilvl w:val="0"/>
          <w:numId w:val="20"/>
        </w:numPr>
      </w:pPr>
      <w:r>
        <w:t xml:space="preserve">Commercial </w:t>
      </w:r>
      <w:proofErr w:type="spellStart"/>
      <w:r>
        <w:t>requirements</w:t>
      </w:r>
      <w:proofErr w:type="spellEnd"/>
    </w:p>
    <w:p w14:paraId="568AB816" w14:textId="77777777" w:rsidR="00B77E21" w:rsidRPr="00335AA9" w:rsidRDefault="00B77E21" w:rsidP="00663F91">
      <w:pPr>
        <w:pStyle w:val="3GPPText"/>
        <w:numPr>
          <w:ilvl w:val="1"/>
          <w:numId w:val="20"/>
        </w:numPr>
        <w:rPr>
          <w:lang w:val="en-US"/>
        </w:rPr>
      </w:pPr>
      <w:r w:rsidRPr="00335AA9">
        <w:rPr>
          <w:lang w:val="en-US"/>
        </w:rPr>
        <w:t>Horizontal positioning error &lt; 3m for 80% of UEs in indoor deployment scenarios</w:t>
      </w:r>
    </w:p>
    <w:p w14:paraId="22C516B6" w14:textId="77777777" w:rsidR="00B77E21" w:rsidRPr="00335AA9" w:rsidRDefault="00B77E21" w:rsidP="00663F91">
      <w:pPr>
        <w:pStyle w:val="3GPPText"/>
        <w:numPr>
          <w:ilvl w:val="1"/>
          <w:numId w:val="20"/>
        </w:numPr>
        <w:rPr>
          <w:lang w:val="en-US"/>
        </w:rPr>
      </w:pPr>
      <w:r w:rsidRPr="00335AA9">
        <w:rPr>
          <w:lang w:val="en-US"/>
        </w:rPr>
        <w:t>Horizontal positioning error &lt; 10m for 80% of UEs in outdoor deployments scenarios</w:t>
      </w:r>
    </w:p>
    <w:p w14:paraId="7E04FB1C" w14:textId="77777777" w:rsidR="00B77E21" w:rsidRPr="00335AA9" w:rsidRDefault="00B77E21" w:rsidP="00B77E21">
      <w:pPr>
        <w:pStyle w:val="3GPPText"/>
        <w:rPr>
          <w:lang w:val="en-US"/>
        </w:rPr>
      </w:pPr>
      <w:r w:rsidRPr="00335AA9">
        <w:rPr>
          <w:lang w:val="en-US"/>
        </w:rPr>
        <w:lastRenderedPageBreak/>
        <w:t>We show here with simulations including interference that the TRS is indeed good enough for many use cases and scenarios.</w:t>
      </w:r>
    </w:p>
    <w:p w14:paraId="20226DD1" w14:textId="4A879E65" w:rsidR="00B77E21" w:rsidRPr="00335AA9" w:rsidRDefault="00B77E21" w:rsidP="00B77E21">
      <w:pPr>
        <w:pStyle w:val="3GPPText"/>
        <w:rPr>
          <w:lang w:val="en-US"/>
        </w:rPr>
      </w:pPr>
      <w:r w:rsidRPr="00335AA9">
        <w:rPr>
          <w:lang w:val="en-US"/>
        </w:rPr>
        <w:t xml:space="preserve">In the Indoor Open Office scenario, the TRS give a positioning error smaller than one meter for 80% of the UEs (see </w:t>
      </w:r>
      <w:r>
        <w:fldChar w:fldCharType="begin"/>
      </w:r>
      <w:r w:rsidRPr="00335AA9">
        <w:rPr>
          <w:lang w:val="en-US"/>
        </w:rPr>
        <w:instrText xml:space="preserve"> REF _Ref7713729 \h </w:instrText>
      </w:r>
      <w:r>
        <w:fldChar w:fldCharType="separate"/>
      </w:r>
      <w:r w:rsidR="00BA3969" w:rsidRPr="00335AA9">
        <w:rPr>
          <w:lang w:val="en-US"/>
        </w:rPr>
        <w:t xml:space="preserve">Figure </w:t>
      </w:r>
      <w:r w:rsidR="00BA3969" w:rsidRPr="00335AA9">
        <w:rPr>
          <w:noProof/>
          <w:lang w:val="en-US"/>
        </w:rPr>
        <w:t>13</w:t>
      </w:r>
      <w:r>
        <w:fldChar w:fldCharType="end"/>
      </w:r>
      <w:r w:rsidRPr="00335AA9">
        <w:rPr>
          <w:lang w:val="en-US"/>
        </w:rPr>
        <w:t xml:space="preserve">8). This is slightly worse than for a staggered Comb-12 PRS but it does fulfil even the commercial requirement in indoor deployment scenarios with a good margin. Note also that the performance can be further improved either by use of muting (see </w:t>
      </w:r>
      <w:r>
        <w:fldChar w:fldCharType="begin"/>
      </w:r>
      <w:r w:rsidRPr="00335AA9">
        <w:rPr>
          <w:lang w:val="en-US"/>
        </w:rPr>
        <w:instrText xml:space="preserve"> REF _Ref7713504 \h </w:instrText>
      </w:r>
      <w:r>
        <w:fldChar w:fldCharType="separate"/>
      </w:r>
      <w:r w:rsidR="00BA3969" w:rsidRPr="00335AA9">
        <w:rPr>
          <w:lang w:val="en-US"/>
        </w:rPr>
        <w:t xml:space="preserve">Figure </w:t>
      </w:r>
      <w:r w:rsidR="00BA3969" w:rsidRPr="00335AA9">
        <w:rPr>
          <w:noProof/>
          <w:lang w:val="en-US"/>
        </w:rPr>
        <w:t>14</w:t>
      </w:r>
      <w:r>
        <w:fldChar w:fldCharType="end"/>
      </w:r>
      <w:r w:rsidRPr="00335AA9">
        <w:rPr>
          <w:lang w:val="en-US"/>
        </w:rPr>
        <w:t xml:space="preserve">) or by using an extended TRS (see </w:t>
      </w:r>
      <w:r>
        <w:fldChar w:fldCharType="begin"/>
      </w:r>
      <w:r w:rsidRPr="00335AA9">
        <w:rPr>
          <w:lang w:val="en-US"/>
        </w:rPr>
        <w:instrText xml:space="preserve"> REF _Ref7713729 \h </w:instrText>
      </w:r>
      <w:r>
        <w:fldChar w:fldCharType="separate"/>
      </w:r>
      <w:r w:rsidR="00BA3969" w:rsidRPr="00335AA9">
        <w:rPr>
          <w:lang w:val="en-US"/>
        </w:rPr>
        <w:t xml:space="preserve">Figure </w:t>
      </w:r>
      <w:r w:rsidR="00BA3969" w:rsidRPr="00335AA9">
        <w:rPr>
          <w:noProof/>
          <w:lang w:val="en-US"/>
        </w:rPr>
        <w:t>13</w:t>
      </w:r>
      <w:r>
        <w:fldChar w:fldCharType="end"/>
      </w:r>
      <w:r w:rsidRPr="00335AA9">
        <w:rPr>
          <w:lang w:val="en-US"/>
        </w:rPr>
        <w:t>8).</w:t>
      </w:r>
    </w:p>
    <w:p w14:paraId="63DB9C27" w14:textId="77777777" w:rsidR="00B77E21" w:rsidRPr="00335AA9" w:rsidRDefault="00B77E21" w:rsidP="00B77E21">
      <w:pPr>
        <w:pStyle w:val="3GPPText"/>
        <w:rPr>
          <w:lang w:val="en-US"/>
        </w:rPr>
      </w:pPr>
    </w:p>
    <w:p w14:paraId="7B026AF7" w14:textId="77777777" w:rsidR="00B77E21" w:rsidRDefault="00B77E21" w:rsidP="00B77E21">
      <w:pPr>
        <w:pStyle w:val="3GPPText"/>
        <w:keepNext/>
      </w:pPr>
      <w:r>
        <w:rPr>
          <w:noProof/>
        </w:rPr>
        <w:drawing>
          <wp:inline distT="0" distB="0" distL="0" distR="0" wp14:anchorId="43393FFD" wp14:editId="065897D8">
            <wp:extent cx="3838575" cy="2876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6CE8E07" w14:textId="4FD46F0B" w:rsidR="00B77E21" w:rsidRPr="00335AA9" w:rsidRDefault="00B77E21" w:rsidP="00B77E21">
      <w:pPr>
        <w:pStyle w:val="Caption"/>
        <w:jc w:val="both"/>
        <w:rPr>
          <w:lang w:val="en-US"/>
        </w:rPr>
      </w:pPr>
      <w:bookmarkStart w:id="90" w:name="_Ref7713729"/>
      <w:r w:rsidRPr="00335AA9">
        <w:rPr>
          <w:lang w:val="en-US"/>
        </w:rPr>
        <w:t xml:space="preserve">Figure </w:t>
      </w:r>
      <w:r w:rsidR="00B82724">
        <w:fldChar w:fldCharType="begin"/>
      </w:r>
      <w:r w:rsidR="00B82724" w:rsidRPr="00335AA9">
        <w:rPr>
          <w:lang w:val="en-US"/>
        </w:rPr>
        <w:instrText xml:space="preserve"> SEQ Figure \* ARABIC </w:instrText>
      </w:r>
      <w:r w:rsidR="00B82724">
        <w:fldChar w:fldCharType="separate"/>
      </w:r>
      <w:r w:rsidR="00BA3969" w:rsidRPr="00335AA9">
        <w:rPr>
          <w:noProof/>
          <w:lang w:val="en-US"/>
        </w:rPr>
        <w:t>13</w:t>
      </w:r>
      <w:r w:rsidR="00B82724">
        <w:fldChar w:fldCharType="end"/>
      </w:r>
      <w:bookmarkEnd w:id="90"/>
      <w:r w:rsidRPr="00335AA9">
        <w:rPr>
          <w:lang w:val="en-US"/>
        </w:rPr>
        <w:t xml:space="preserve"> The TRS gives a positioning accuracy with error less than 1 meter for 80% of the UEs in the IOO scenario with interference fulfilling even the commercial requirement in TR 38.855 with a good margin.</w:t>
      </w:r>
    </w:p>
    <w:p w14:paraId="5D2B659A" w14:textId="77777777" w:rsidR="00B77E21" w:rsidRDefault="00B77E21" w:rsidP="00B77E21">
      <w:pPr>
        <w:pStyle w:val="3GPPText"/>
        <w:keepNext/>
      </w:pPr>
      <w:r>
        <w:rPr>
          <w:noProof/>
        </w:rPr>
        <w:drawing>
          <wp:inline distT="0" distB="0" distL="0" distR="0" wp14:anchorId="0FC5F62A" wp14:editId="388161AE">
            <wp:extent cx="3838575" cy="2876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64E5B496" w14:textId="59858E89" w:rsidR="00B77E21" w:rsidRPr="00335AA9" w:rsidRDefault="00B77E21" w:rsidP="00B77E21">
      <w:pPr>
        <w:pStyle w:val="Caption"/>
        <w:jc w:val="both"/>
        <w:rPr>
          <w:lang w:val="en-US"/>
        </w:rPr>
      </w:pPr>
      <w:bookmarkStart w:id="91" w:name="_Ref7713504"/>
      <w:r w:rsidRPr="00335AA9">
        <w:rPr>
          <w:lang w:val="en-US"/>
        </w:rPr>
        <w:t xml:space="preserve">Figure </w:t>
      </w:r>
      <w:r w:rsidR="00B82724">
        <w:fldChar w:fldCharType="begin"/>
      </w:r>
      <w:r w:rsidR="00B82724" w:rsidRPr="00335AA9">
        <w:rPr>
          <w:lang w:val="en-US"/>
        </w:rPr>
        <w:instrText xml:space="preserve"> SEQ Figure \* ARABIC </w:instrText>
      </w:r>
      <w:r w:rsidR="00B82724">
        <w:fldChar w:fldCharType="separate"/>
      </w:r>
      <w:r w:rsidR="00BA3969" w:rsidRPr="00335AA9">
        <w:rPr>
          <w:noProof/>
          <w:lang w:val="en-US"/>
        </w:rPr>
        <w:t>14</w:t>
      </w:r>
      <w:r w:rsidR="00B82724">
        <w:fldChar w:fldCharType="end"/>
      </w:r>
      <w:bookmarkEnd w:id="91"/>
      <w:r w:rsidRPr="00335AA9">
        <w:rPr>
          <w:lang w:val="en-US"/>
        </w:rPr>
        <w:t xml:space="preserve"> The TRS performance can be enhanced through time reuse (muting) to be essentially on par with a staggered Comb-6 signal (see </w:t>
      </w:r>
      <w:r>
        <w:fldChar w:fldCharType="begin"/>
      </w:r>
      <w:r w:rsidRPr="00335AA9">
        <w:rPr>
          <w:lang w:val="en-US"/>
        </w:rPr>
        <w:instrText xml:space="preserve"> REF _Ref7713729 \h </w:instrText>
      </w:r>
      <w:r>
        <w:fldChar w:fldCharType="separate"/>
      </w:r>
      <w:r w:rsidR="00BA3969" w:rsidRPr="00335AA9">
        <w:rPr>
          <w:lang w:val="en-US"/>
        </w:rPr>
        <w:t xml:space="preserve">Figure </w:t>
      </w:r>
      <w:r w:rsidR="00BA3969" w:rsidRPr="00335AA9">
        <w:rPr>
          <w:noProof/>
          <w:lang w:val="en-US"/>
        </w:rPr>
        <w:t>13</w:t>
      </w:r>
      <w:r>
        <w:fldChar w:fldCharType="end"/>
      </w:r>
      <w:r w:rsidRPr="00335AA9">
        <w:rPr>
          <w:lang w:val="en-US"/>
        </w:rPr>
        <w:t>8).</w:t>
      </w:r>
    </w:p>
    <w:p w14:paraId="5B4DD10E" w14:textId="73BA0E02" w:rsidR="00B77E21" w:rsidRPr="00335AA9" w:rsidRDefault="00B77E21" w:rsidP="00B77E21">
      <w:pPr>
        <w:pStyle w:val="3GPPText"/>
        <w:rPr>
          <w:lang w:val="en-US"/>
        </w:rPr>
      </w:pPr>
      <w:r w:rsidRPr="00335AA9">
        <w:rPr>
          <w:lang w:val="en-US"/>
        </w:rPr>
        <w:lastRenderedPageBreak/>
        <w:t xml:space="preserve">In the Urban Micro scenario, the TRS gives a positioning error smaller than eight meters for 80% of the UEs (see </w:t>
      </w:r>
      <w:r>
        <w:fldChar w:fldCharType="begin"/>
      </w:r>
      <w:r w:rsidRPr="00335AA9">
        <w:rPr>
          <w:lang w:val="en-US"/>
        </w:rPr>
        <w:instrText xml:space="preserve"> REF _Ref7714531 \h </w:instrText>
      </w:r>
      <w:r>
        <w:fldChar w:fldCharType="separate"/>
      </w:r>
      <w:r w:rsidR="00BA3969" w:rsidRPr="00335AA9">
        <w:rPr>
          <w:lang w:val="en-US"/>
        </w:rPr>
        <w:t xml:space="preserve">Figure </w:t>
      </w:r>
      <w:r w:rsidR="00BA3969" w:rsidRPr="00335AA9">
        <w:rPr>
          <w:noProof/>
          <w:lang w:val="en-US"/>
        </w:rPr>
        <w:t>15</w:t>
      </w:r>
      <w:r>
        <w:fldChar w:fldCharType="end"/>
      </w:r>
      <w:r w:rsidRPr="00335AA9">
        <w:rPr>
          <w:lang w:val="en-US"/>
        </w:rPr>
        <w:t>10). This is significantly worse than for a staggered Comb-12 PRS but it does fulfil even the commercial requirement in outdoor deployment scenarios with a good margin. Again, the performance can be further improved either by use of muting or by using an extended TRS.</w:t>
      </w:r>
    </w:p>
    <w:p w14:paraId="5359FBDF" w14:textId="77777777" w:rsidR="00B77E21" w:rsidRPr="00335AA9" w:rsidRDefault="00B77E21" w:rsidP="00B77E21">
      <w:pPr>
        <w:pStyle w:val="3GPPText"/>
        <w:rPr>
          <w:lang w:val="en-US"/>
        </w:rPr>
      </w:pPr>
    </w:p>
    <w:p w14:paraId="3E208888" w14:textId="77777777" w:rsidR="00B77E21" w:rsidRPr="00335AA9" w:rsidRDefault="00B77E21" w:rsidP="00B77E21">
      <w:pPr>
        <w:pStyle w:val="3GPPText"/>
        <w:rPr>
          <w:lang w:val="en-US"/>
        </w:rPr>
      </w:pPr>
    </w:p>
    <w:p w14:paraId="0122A02D" w14:textId="77777777" w:rsidR="00B77E21" w:rsidRDefault="00B77E21" w:rsidP="00B77E21">
      <w:pPr>
        <w:pStyle w:val="3GPPText"/>
        <w:keepNext/>
      </w:pPr>
      <w:r>
        <w:rPr>
          <w:noProof/>
        </w:rPr>
        <w:drawing>
          <wp:inline distT="0" distB="0" distL="0" distR="0" wp14:anchorId="568D216F" wp14:editId="7F487543">
            <wp:extent cx="3838575" cy="2876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8679EDD" w14:textId="43B866AD" w:rsidR="00B77E21" w:rsidRPr="00335AA9" w:rsidRDefault="00B77E21" w:rsidP="00B77E21">
      <w:pPr>
        <w:pStyle w:val="Caption"/>
        <w:jc w:val="both"/>
        <w:rPr>
          <w:lang w:val="en-US"/>
        </w:rPr>
      </w:pPr>
      <w:bookmarkStart w:id="92" w:name="_Ref7714531"/>
      <w:r w:rsidRPr="00335AA9">
        <w:rPr>
          <w:lang w:val="en-US"/>
        </w:rPr>
        <w:t xml:space="preserve">Figure </w:t>
      </w:r>
      <w:r w:rsidR="009E1433">
        <w:fldChar w:fldCharType="begin"/>
      </w:r>
      <w:r w:rsidR="009E1433" w:rsidRPr="00335AA9">
        <w:rPr>
          <w:lang w:val="en-US"/>
        </w:rPr>
        <w:instrText xml:space="preserve"> SEQ Figure \* ARABIC </w:instrText>
      </w:r>
      <w:r w:rsidR="009E1433">
        <w:fldChar w:fldCharType="separate"/>
      </w:r>
      <w:r w:rsidR="00BA3969" w:rsidRPr="00335AA9">
        <w:rPr>
          <w:noProof/>
          <w:lang w:val="en-US"/>
        </w:rPr>
        <w:t>15</w:t>
      </w:r>
      <w:r w:rsidR="009E1433">
        <w:fldChar w:fldCharType="end"/>
      </w:r>
      <w:bookmarkEnd w:id="92"/>
      <w:r w:rsidRPr="00335AA9">
        <w:rPr>
          <w:lang w:val="en-US"/>
        </w:rPr>
        <w:t xml:space="preserve"> The TRS gives a positioning error smaller than 8 meters for 80% of the UEs in the Urban Micro scenario, fulfilling even the commercial requirement in TR 38.855.</w:t>
      </w:r>
    </w:p>
    <w:p w14:paraId="2A4646D3" w14:textId="12C15A1E" w:rsidR="00B77E21" w:rsidRPr="00335AA9" w:rsidRDefault="00B77E21" w:rsidP="00B77E21">
      <w:pPr>
        <w:pStyle w:val="3GPPText"/>
        <w:rPr>
          <w:lang w:val="en-US"/>
        </w:rPr>
      </w:pPr>
      <w:r w:rsidRPr="00335AA9">
        <w:rPr>
          <w:lang w:val="en-US"/>
        </w:rPr>
        <w:t xml:space="preserve">In the Urban Macro scenario, the TRS give a positioning error smaller than 20 meters for 80% of the UEs (see </w:t>
      </w:r>
      <w:r>
        <w:fldChar w:fldCharType="begin"/>
      </w:r>
      <w:r w:rsidRPr="00335AA9">
        <w:rPr>
          <w:lang w:val="en-US"/>
        </w:rPr>
        <w:instrText xml:space="preserve"> REF _Ref7715615 \h </w:instrText>
      </w:r>
      <w:r>
        <w:fldChar w:fldCharType="separate"/>
      </w:r>
      <w:r w:rsidR="00BA3969" w:rsidRPr="00335AA9">
        <w:rPr>
          <w:lang w:val="en-US"/>
        </w:rPr>
        <w:t xml:space="preserve">Figure </w:t>
      </w:r>
      <w:r w:rsidR="00BA3969" w:rsidRPr="00335AA9">
        <w:rPr>
          <w:noProof/>
          <w:lang w:val="en-US"/>
        </w:rPr>
        <w:t>16</w:t>
      </w:r>
      <w:r>
        <w:fldChar w:fldCharType="end"/>
      </w:r>
      <w:r w:rsidRPr="00335AA9">
        <w:rPr>
          <w:lang w:val="en-US"/>
        </w:rPr>
        <w:t xml:space="preserve">1 and </w:t>
      </w:r>
      <w:r>
        <w:fldChar w:fldCharType="begin"/>
      </w:r>
      <w:r w:rsidRPr="00335AA9">
        <w:rPr>
          <w:lang w:val="en-US"/>
        </w:rPr>
        <w:instrText xml:space="preserve"> REF _Ref7715617 \h </w:instrText>
      </w:r>
      <w:r>
        <w:fldChar w:fldCharType="separate"/>
      </w:r>
      <w:r w:rsidR="00BA3969" w:rsidRPr="00335AA9">
        <w:rPr>
          <w:lang w:val="en-US"/>
        </w:rPr>
        <w:t xml:space="preserve">Figure </w:t>
      </w:r>
      <w:r w:rsidR="00BA3969" w:rsidRPr="00335AA9">
        <w:rPr>
          <w:noProof/>
          <w:lang w:val="en-US"/>
        </w:rPr>
        <w:t>17</w:t>
      </w:r>
      <w:r>
        <w:fldChar w:fldCharType="end"/>
      </w:r>
      <w:r w:rsidRPr="00335AA9">
        <w:rPr>
          <w:lang w:val="en-US"/>
        </w:rPr>
        <w:t xml:space="preserve">2). This is significantly worse than for a staggered Comb-12 PRS but it does fulfil even the commercial requirement in outdoor deployment scenarios with a good margin. Again, the performance can be further improved either by use of muting (see </w:t>
      </w:r>
      <w:r>
        <w:fldChar w:fldCharType="begin"/>
      </w:r>
      <w:r w:rsidRPr="00335AA9">
        <w:rPr>
          <w:lang w:val="en-US"/>
        </w:rPr>
        <w:instrText xml:space="preserve"> REF _Ref7715621 \h </w:instrText>
      </w:r>
      <w:r>
        <w:fldChar w:fldCharType="separate"/>
      </w:r>
      <w:r w:rsidR="00BA3969" w:rsidRPr="00335AA9">
        <w:rPr>
          <w:lang w:val="en-US"/>
        </w:rPr>
        <w:t xml:space="preserve">Figure </w:t>
      </w:r>
      <w:r w:rsidR="00BA3969" w:rsidRPr="00335AA9">
        <w:rPr>
          <w:noProof/>
          <w:lang w:val="en-US"/>
        </w:rPr>
        <w:t>18</w:t>
      </w:r>
      <w:r>
        <w:fldChar w:fldCharType="end"/>
      </w:r>
      <w:r w:rsidRPr="00335AA9">
        <w:rPr>
          <w:lang w:val="en-US"/>
        </w:rPr>
        <w:t>3) or by using an extended TRS.</w:t>
      </w:r>
    </w:p>
    <w:p w14:paraId="6517D704" w14:textId="77777777" w:rsidR="00B77E21" w:rsidRPr="00335AA9" w:rsidRDefault="00B77E21" w:rsidP="00B77E21">
      <w:pPr>
        <w:rPr>
          <w:lang w:val="en-US"/>
        </w:rPr>
      </w:pPr>
    </w:p>
    <w:p w14:paraId="5EA0AC26" w14:textId="77777777" w:rsidR="00B77E21" w:rsidRDefault="00B77E21" w:rsidP="00B77E21">
      <w:pPr>
        <w:pStyle w:val="3GPPText"/>
        <w:keepNext/>
      </w:pPr>
      <w:r>
        <w:rPr>
          <w:noProof/>
        </w:rPr>
        <w:lastRenderedPageBreak/>
        <w:drawing>
          <wp:inline distT="0" distB="0" distL="0" distR="0" wp14:anchorId="19C798A8" wp14:editId="19382EB0">
            <wp:extent cx="3838575" cy="2876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54F92158" w14:textId="1EAAFA8E" w:rsidR="00B77E21" w:rsidRPr="00335AA9" w:rsidRDefault="00B77E21" w:rsidP="00B77E21">
      <w:pPr>
        <w:pStyle w:val="Caption"/>
        <w:jc w:val="both"/>
        <w:rPr>
          <w:lang w:val="en-US"/>
        </w:rPr>
      </w:pPr>
      <w:bookmarkStart w:id="93" w:name="_Ref7715615"/>
      <w:r w:rsidRPr="00335AA9">
        <w:rPr>
          <w:lang w:val="en-US"/>
        </w:rPr>
        <w:t xml:space="preserve">Figure </w:t>
      </w:r>
      <w:r w:rsidR="00B82724">
        <w:fldChar w:fldCharType="begin"/>
      </w:r>
      <w:r w:rsidR="00B82724" w:rsidRPr="00335AA9">
        <w:rPr>
          <w:lang w:val="en-US"/>
        </w:rPr>
        <w:instrText xml:space="preserve"> SEQ Figure \* ARABIC </w:instrText>
      </w:r>
      <w:r w:rsidR="00B82724">
        <w:fldChar w:fldCharType="separate"/>
      </w:r>
      <w:r w:rsidR="00BA3969" w:rsidRPr="00335AA9">
        <w:rPr>
          <w:noProof/>
          <w:lang w:val="en-US"/>
        </w:rPr>
        <w:t>16</w:t>
      </w:r>
      <w:r w:rsidR="00B82724">
        <w:fldChar w:fldCharType="end"/>
      </w:r>
      <w:bookmarkEnd w:id="93"/>
      <w:r w:rsidRPr="00335AA9">
        <w:rPr>
          <w:lang w:val="en-US"/>
        </w:rPr>
        <w:t xml:space="preserve"> The TRS gives a positioning error smaller than 20 meters for 80% of the Outdoor UEs in the Urban Macro scenario, fulfilling the regulatory requirement with a large margin.</w:t>
      </w:r>
    </w:p>
    <w:p w14:paraId="74810A40" w14:textId="77777777" w:rsidR="00B77E21" w:rsidRPr="00335AA9" w:rsidRDefault="00B77E21" w:rsidP="00B77E21">
      <w:pPr>
        <w:pStyle w:val="3GPPText"/>
        <w:rPr>
          <w:lang w:val="en-US"/>
        </w:rPr>
      </w:pPr>
    </w:p>
    <w:p w14:paraId="15733EED" w14:textId="77777777" w:rsidR="00B77E21" w:rsidRDefault="00B77E21" w:rsidP="00B77E21">
      <w:pPr>
        <w:pStyle w:val="3GPPText"/>
        <w:keepNext/>
      </w:pPr>
      <w:r>
        <w:rPr>
          <w:noProof/>
        </w:rPr>
        <w:drawing>
          <wp:inline distT="0" distB="0" distL="0" distR="0" wp14:anchorId="1B63DE9F" wp14:editId="61603494">
            <wp:extent cx="3838575" cy="2876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0141BF60" w14:textId="62D4E469" w:rsidR="00B77E21" w:rsidRPr="00335AA9" w:rsidRDefault="00B77E21" w:rsidP="00B77E21">
      <w:pPr>
        <w:pStyle w:val="Caption"/>
        <w:jc w:val="both"/>
        <w:rPr>
          <w:lang w:val="en-US"/>
        </w:rPr>
      </w:pPr>
      <w:bookmarkStart w:id="94" w:name="_Ref7715617"/>
      <w:r w:rsidRPr="00335AA9">
        <w:rPr>
          <w:lang w:val="en-US"/>
        </w:rPr>
        <w:t xml:space="preserve">Figure </w:t>
      </w:r>
      <w:r w:rsidR="00B82724">
        <w:fldChar w:fldCharType="begin"/>
      </w:r>
      <w:r w:rsidR="00B82724" w:rsidRPr="00335AA9">
        <w:rPr>
          <w:lang w:val="en-US"/>
        </w:rPr>
        <w:instrText xml:space="preserve"> SEQ Figure \* ARABIC </w:instrText>
      </w:r>
      <w:r w:rsidR="00B82724">
        <w:fldChar w:fldCharType="separate"/>
      </w:r>
      <w:r w:rsidR="00BA3969" w:rsidRPr="00335AA9">
        <w:rPr>
          <w:noProof/>
          <w:lang w:val="en-US"/>
        </w:rPr>
        <w:t>17</w:t>
      </w:r>
      <w:r w:rsidR="00B82724">
        <w:fldChar w:fldCharType="end"/>
      </w:r>
      <w:bookmarkEnd w:id="94"/>
      <w:r w:rsidRPr="00335AA9">
        <w:rPr>
          <w:lang w:val="en-US"/>
        </w:rPr>
        <w:t xml:space="preserve"> The TRS gives a positioning error smaller than 20 meters for 80% of the UEs in the Urban Macro scenario, fulfilling the regulatory requirement with a large margin.</w:t>
      </w:r>
    </w:p>
    <w:p w14:paraId="52577EF8" w14:textId="77777777" w:rsidR="00B77E21" w:rsidRPr="00335AA9" w:rsidRDefault="00B77E21" w:rsidP="00B77E21">
      <w:pPr>
        <w:pStyle w:val="Caption"/>
        <w:jc w:val="both"/>
        <w:rPr>
          <w:lang w:val="en-US"/>
        </w:rPr>
      </w:pPr>
    </w:p>
    <w:p w14:paraId="01AED9AC" w14:textId="77777777" w:rsidR="00B77E21" w:rsidRDefault="00B77E21" w:rsidP="00B77E21">
      <w:pPr>
        <w:pStyle w:val="3GPPText"/>
        <w:keepNext/>
      </w:pPr>
      <w:r>
        <w:rPr>
          <w:noProof/>
        </w:rPr>
        <w:lastRenderedPageBreak/>
        <w:drawing>
          <wp:inline distT="0" distB="0" distL="0" distR="0" wp14:anchorId="42CE0229" wp14:editId="7435A40D">
            <wp:extent cx="3838575" cy="28765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BE157CE" w14:textId="5306C7D5" w:rsidR="00B77E21" w:rsidRPr="00335AA9" w:rsidRDefault="00B77E21" w:rsidP="00B77E21">
      <w:pPr>
        <w:pStyle w:val="Caption"/>
        <w:jc w:val="both"/>
        <w:rPr>
          <w:lang w:val="en-US"/>
        </w:rPr>
      </w:pPr>
      <w:bookmarkStart w:id="95" w:name="_Ref7715621"/>
      <w:r w:rsidRPr="00335AA9">
        <w:rPr>
          <w:lang w:val="en-US"/>
        </w:rPr>
        <w:t xml:space="preserve">Figure </w:t>
      </w:r>
      <w:r w:rsidR="00B82724">
        <w:fldChar w:fldCharType="begin"/>
      </w:r>
      <w:r w:rsidR="00B82724" w:rsidRPr="00335AA9">
        <w:rPr>
          <w:lang w:val="en-US"/>
        </w:rPr>
        <w:instrText xml:space="preserve"> SEQ Figure \* ARABIC </w:instrText>
      </w:r>
      <w:r w:rsidR="00B82724">
        <w:fldChar w:fldCharType="separate"/>
      </w:r>
      <w:r w:rsidR="00BA3969" w:rsidRPr="00335AA9">
        <w:rPr>
          <w:noProof/>
          <w:lang w:val="en-US"/>
        </w:rPr>
        <w:t>18</w:t>
      </w:r>
      <w:r w:rsidR="00B82724">
        <w:fldChar w:fldCharType="end"/>
      </w:r>
      <w:bookmarkEnd w:id="95"/>
      <w:r w:rsidRPr="00335AA9">
        <w:rPr>
          <w:lang w:val="en-US"/>
        </w:rPr>
        <w:t xml:space="preserve"> The TRS performance can be enhanced through time reuse (muting) to be essentially on par with a staggered Comb-6 signal (see </w:t>
      </w:r>
      <w:r>
        <w:fldChar w:fldCharType="begin"/>
      </w:r>
      <w:r w:rsidRPr="00335AA9">
        <w:rPr>
          <w:lang w:val="en-US"/>
        </w:rPr>
        <w:instrText xml:space="preserve"> REF _Ref7715617 \h </w:instrText>
      </w:r>
      <w:r>
        <w:fldChar w:fldCharType="separate"/>
      </w:r>
      <w:r w:rsidR="00BA3969" w:rsidRPr="00335AA9">
        <w:rPr>
          <w:lang w:val="en-US"/>
        </w:rPr>
        <w:t xml:space="preserve">Figure </w:t>
      </w:r>
      <w:r w:rsidR="00BA3969" w:rsidRPr="00335AA9">
        <w:rPr>
          <w:noProof/>
          <w:lang w:val="en-US"/>
        </w:rPr>
        <w:t>17</w:t>
      </w:r>
      <w:r>
        <w:fldChar w:fldCharType="end"/>
      </w:r>
      <w:r w:rsidRPr="00335AA9">
        <w:rPr>
          <w:lang w:val="en-US"/>
        </w:rPr>
        <w:t>).</w:t>
      </w:r>
    </w:p>
    <w:p w14:paraId="7EF235C7" w14:textId="77777777" w:rsidR="00B77E21" w:rsidRPr="00335AA9" w:rsidRDefault="00B77E21" w:rsidP="00B77E21">
      <w:pPr>
        <w:pStyle w:val="3GPPText"/>
        <w:rPr>
          <w:lang w:val="en-US"/>
        </w:rPr>
      </w:pPr>
      <w:r w:rsidRPr="00335AA9">
        <w:rPr>
          <w:lang w:val="en-US"/>
        </w:rPr>
        <w:t>Based on these results we find that the TRS can be extremely useful for NR positioning and we propose that TRS based positioning shall be supported in NR.</w:t>
      </w:r>
    </w:p>
    <w:p w14:paraId="2D061020" w14:textId="77777777" w:rsidR="00B77E21" w:rsidRPr="00335AA9" w:rsidRDefault="00B77E21" w:rsidP="00663F91">
      <w:pPr>
        <w:pStyle w:val="Observation"/>
        <w:spacing w:after="160" w:line="256" w:lineRule="auto"/>
        <w:jc w:val="left"/>
        <w:rPr>
          <w:lang w:val="en-US"/>
        </w:rPr>
      </w:pPr>
      <w:bookmarkStart w:id="96" w:name="_Toc7814232"/>
      <w:bookmarkStart w:id="97" w:name="_Toc21118729"/>
      <w:r w:rsidRPr="00335AA9">
        <w:rPr>
          <w:lang w:val="en-US"/>
        </w:rPr>
        <w:t>If the TRS is used for positioning, then there is no need to transmit any signal specifically for positioning. Instead the UE is configured to utilize the TRS for positioning, which is anyway transmitted for communication purposes and thus without any positioning overhead.</w:t>
      </w:r>
      <w:bookmarkEnd w:id="96"/>
      <w:bookmarkEnd w:id="97"/>
    </w:p>
    <w:p w14:paraId="5CA566C7" w14:textId="77777777" w:rsidR="00B77E21" w:rsidRPr="00335AA9" w:rsidRDefault="00B77E21" w:rsidP="00663F91">
      <w:pPr>
        <w:pStyle w:val="Observation"/>
        <w:spacing w:after="160" w:line="256" w:lineRule="auto"/>
        <w:jc w:val="left"/>
        <w:rPr>
          <w:lang w:val="en-US"/>
        </w:rPr>
      </w:pPr>
      <w:bookmarkStart w:id="98" w:name="_Toc7814233"/>
      <w:bookmarkStart w:id="99" w:name="_Toc21118730"/>
      <w:r w:rsidRPr="00335AA9">
        <w:rPr>
          <w:lang w:val="en-US"/>
        </w:rPr>
        <w:t>The TRS gives a positioning error smaller than 1 meter for 80% of the UEs in the Indoor Open Office scenario with interference fulfilling even the commercial requirement in TR 38.855 with a good margin.</w:t>
      </w:r>
      <w:bookmarkEnd w:id="98"/>
      <w:bookmarkEnd w:id="99"/>
    </w:p>
    <w:p w14:paraId="5064C140" w14:textId="77777777" w:rsidR="00B77E21" w:rsidRPr="00335AA9" w:rsidRDefault="00B77E21" w:rsidP="00663F91">
      <w:pPr>
        <w:pStyle w:val="Observation"/>
        <w:spacing w:after="160" w:line="256" w:lineRule="auto"/>
        <w:jc w:val="left"/>
        <w:rPr>
          <w:lang w:val="en-US"/>
        </w:rPr>
      </w:pPr>
      <w:bookmarkStart w:id="100" w:name="_Toc7814234"/>
      <w:bookmarkStart w:id="101" w:name="_Toc21118731"/>
      <w:r w:rsidRPr="00335AA9">
        <w:rPr>
          <w:lang w:val="en-US"/>
        </w:rPr>
        <w:t>The TRS gives a positioning error smaller than 8 meters for 80% of the UEs in the Urban Micro scenario with interference, fulfilling even the commercial requirement in TR 38.855.</w:t>
      </w:r>
      <w:bookmarkEnd w:id="100"/>
      <w:bookmarkEnd w:id="101"/>
    </w:p>
    <w:p w14:paraId="44568FBD" w14:textId="77777777" w:rsidR="00B77E21" w:rsidRPr="00335AA9" w:rsidRDefault="00B77E21" w:rsidP="00663F91">
      <w:pPr>
        <w:pStyle w:val="Observation"/>
        <w:spacing w:after="160" w:line="256" w:lineRule="auto"/>
        <w:jc w:val="left"/>
        <w:rPr>
          <w:lang w:val="en-US"/>
        </w:rPr>
      </w:pPr>
      <w:bookmarkStart w:id="102" w:name="_Toc7814235"/>
      <w:bookmarkStart w:id="103" w:name="_Toc21118732"/>
      <w:r w:rsidRPr="00335AA9">
        <w:rPr>
          <w:lang w:val="en-US"/>
        </w:rPr>
        <w:t>The TRS gives a positioning error smaller than 20 meters for 80% of the UEs in the Urban Macro scenario with interference, fulfilling the regulatory requirement with a large margin.</w:t>
      </w:r>
      <w:bookmarkEnd w:id="102"/>
      <w:bookmarkEnd w:id="103"/>
    </w:p>
    <w:p w14:paraId="47D5172F" w14:textId="77777777" w:rsidR="00B77E21" w:rsidRPr="00335AA9" w:rsidRDefault="00B77E21" w:rsidP="00663F91">
      <w:pPr>
        <w:pStyle w:val="Proposal"/>
        <w:spacing w:after="160" w:line="256" w:lineRule="auto"/>
        <w:ind w:left="1304" w:hanging="1304"/>
        <w:jc w:val="left"/>
        <w:rPr>
          <w:lang w:val="en-US"/>
        </w:rPr>
      </w:pPr>
      <w:bookmarkStart w:id="104" w:name="_Toc7814215"/>
      <w:bookmarkStart w:id="105" w:name="_Toc16867235"/>
      <w:bookmarkStart w:id="106" w:name="_Toc21118758"/>
      <w:r w:rsidRPr="00335AA9">
        <w:rPr>
          <w:lang w:val="en-US"/>
        </w:rPr>
        <w:t>TRS based positioning shall be supported in NR.</w:t>
      </w:r>
      <w:bookmarkEnd w:id="104"/>
      <w:bookmarkEnd w:id="105"/>
      <w:bookmarkEnd w:id="106"/>
    </w:p>
    <w:p w14:paraId="752EBFA7" w14:textId="77777777" w:rsidR="004C28F4" w:rsidRDefault="004C28F4" w:rsidP="00832A4F">
      <w:pPr>
        <w:pStyle w:val="3GPPH2"/>
        <w:numPr>
          <w:ilvl w:val="1"/>
          <w:numId w:val="13"/>
        </w:numPr>
        <w:tabs>
          <w:tab w:val="clear" w:pos="576"/>
          <w:tab w:val="left" w:pos="567"/>
        </w:tabs>
        <w:ind w:left="567" w:hanging="567"/>
      </w:pPr>
      <w:bookmarkStart w:id="107" w:name="_Ref16846924"/>
      <w:r>
        <w:t>Configuration of existing signals for positioning</w:t>
      </w:r>
      <w:bookmarkEnd w:id="107"/>
    </w:p>
    <w:p w14:paraId="231D9BD0" w14:textId="0936A325" w:rsidR="004C28F4" w:rsidRPr="00335AA9" w:rsidRDefault="004C28F4" w:rsidP="004C28F4">
      <w:pPr>
        <w:pStyle w:val="3GPPText"/>
        <w:rPr>
          <w:lang w:val="en-US"/>
        </w:rPr>
      </w:pPr>
      <w:r w:rsidRPr="00335AA9">
        <w:rPr>
          <w:lang w:val="en-US"/>
        </w:rPr>
        <w:t xml:space="preserve">Signals that already exist in NR Rel. 15 still needs to be configurable over LPP in order to be used for positioning. </w:t>
      </w:r>
      <w:r w:rsidR="00E27EBE" w:rsidRPr="00335AA9">
        <w:rPr>
          <w:lang w:val="en-US"/>
        </w:rPr>
        <w:t xml:space="preserve">In the framework </w:t>
      </w:r>
      <w:r w:rsidR="00667FFB" w:rsidRPr="00335AA9">
        <w:rPr>
          <w:lang w:val="en-US"/>
        </w:rPr>
        <w:t xml:space="preserve">designed for the NR PRS this means that </w:t>
      </w:r>
      <w:r w:rsidR="000D5047" w:rsidRPr="00335AA9">
        <w:rPr>
          <w:lang w:val="en-US"/>
        </w:rPr>
        <w:t xml:space="preserve">a PRS resource </w:t>
      </w:r>
      <w:r w:rsidR="000E20FE" w:rsidRPr="00335AA9">
        <w:rPr>
          <w:lang w:val="en-US"/>
        </w:rPr>
        <w:t xml:space="preserve">may </w:t>
      </w:r>
      <w:r w:rsidR="006124E3" w:rsidRPr="00335AA9">
        <w:rPr>
          <w:lang w:val="en-US"/>
        </w:rPr>
        <w:t>define</w:t>
      </w:r>
      <w:r w:rsidR="00E74A84" w:rsidRPr="00335AA9">
        <w:rPr>
          <w:lang w:val="en-US"/>
        </w:rPr>
        <w:t xml:space="preserve"> an exi</w:t>
      </w:r>
      <w:r w:rsidR="006124E3" w:rsidRPr="00335AA9">
        <w:rPr>
          <w:lang w:val="en-US"/>
        </w:rPr>
        <w:t xml:space="preserve">sting NR signal like the </w:t>
      </w:r>
      <w:proofErr w:type="spellStart"/>
      <w:r w:rsidR="006124E3" w:rsidRPr="00335AA9">
        <w:rPr>
          <w:lang w:val="en-US"/>
        </w:rPr>
        <w:t>TRS.</w:t>
      </w:r>
      <w:r w:rsidRPr="00335AA9">
        <w:rPr>
          <w:lang w:val="en-US"/>
        </w:rPr>
        <w:t>Thus</w:t>
      </w:r>
      <w:proofErr w:type="spellEnd"/>
      <w:r w:rsidRPr="00335AA9">
        <w:rPr>
          <w:lang w:val="en-US"/>
        </w:rPr>
        <w:t xml:space="preserve">, PRS resources should come in different categories, and some of the parameters defining </w:t>
      </w:r>
      <w:r w:rsidR="001B4561" w:rsidRPr="00335AA9">
        <w:rPr>
          <w:lang w:val="en-US"/>
        </w:rPr>
        <w:t>the PRS resource</w:t>
      </w:r>
      <w:r w:rsidRPr="00335AA9">
        <w:rPr>
          <w:lang w:val="en-US"/>
        </w:rPr>
        <w:t xml:space="preserve"> would be specific to the PRS resource category.</w:t>
      </w:r>
    </w:p>
    <w:p w14:paraId="41EF36CE" w14:textId="77777777" w:rsidR="004C28F4" w:rsidRPr="00335AA9" w:rsidRDefault="004C28F4" w:rsidP="004C28F4">
      <w:pPr>
        <w:pStyle w:val="3GPPText"/>
        <w:rPr>
          <w:lang w:val="en-US"/>
        </w:rPr>
      </w:pPr>
      <w:r w:rsidRPr="00335AA9">
        <w:rPr>
          <w:lang w:val="en-US"/>
        </w:rPr>
        <w:lastRenderedPageBreak/>
        <w:t xml:space="preserve">As an </w:t>
      </w:r>
      <w:proofErr w:type="gramStart"/>
      <w:r w:rsidRPr="00335AA9">
        <w:rPr>
          <w:lang w:val="en-US"/>
        </w:rPr>
        <w:t>example</w:t>
      </w:r>
      <w:proofErr w:type="gramEnd"/>
      <w:r w:rsidRPr="00335AA9">
        <w:rPr>
          <w:lang w:val="en-US"/>
        </w:rPr>
        <w:t xml:space="preserve"> a PRS resource of ‘TRS-category’ should include a number of </w:t>
      </w:r>
      <w:r w:rsidRPr="00335AA9">
        <w:rPr>
          <w:i/>
          <w:lang w:val="en-US"/>
        </w:rPr>
        <w:t>NZP-CSI-RS-</w:t>
      </w:r>
      <w:proofErr w:type="spellStart"/>
      <w:r w:rsidRPr="00335AA9">
        <w:rPr>
          <w:i/>
          <w:lang w:val="en-US"/>
        </w:rPr>
        <w:t>ResourceSet</w:t>
      </w:r>
      <w:r w:rsidRPr="00335AA9">
        <w:rPr>
          <w:lang w:val="en-US"/>
        </w:rPr>
        <w:t>’s</w:t>
      </w:r>
      <w:proofErr w:type="spellEnd"/>
      <w:r w:rsidRPr="00335AA9">
        <w:rPr>
          <w:lang w:val="en-US"/>
        </w:rPr>
        <w:t xml:space="preserve"> each corresponding to one TRS. This could be implemented e.g. by configuring the </w:t>
      </w:r>
      <w:r w:rsidRPr="00335AA9">
        <w:rPr>
          <w:i/>
          <w:lang w:val="en-US"/>
        </w:rPr>
        <w:t>NZP-CSI-RS-</w:t>
      </w:r>
      <w:proofErr w:type="spellStart"/>
      <w:r w:rsidRPr="00335AA9">
        <w:rPr>
          <w:i/>
          <w:lang w:val="en-US"/>
        </w:rPr>
        <w:t>ResourceSet</w:t>
      </w:r>
      <w:r w:rsidRPr="00335AA9">
        <w:rPr>
          <w:lang w:val="en-US"/>
        </w:rPr>
        <w:t>’s</w:t>
      </w:r>
      <w:proofErr w:type="spellEnd"/>
      <w:r w:rsidRPr="00335AA9">
        <w:rPr>
          <w:lang w:val="en-US"/>
        </w:rPr>
        <w:t xml:space="preserve"> over LPP and including a list of </w:t>
      </w:r>
      <w:r w:rsidRPr="00335AA9">
        <w:rPr>
          <w:i/>
          <w:lang w:val="en-US"/>
        </w:rPr>
        <w:t>NZP-CSI-RS-</w:t>
      </w:r>
      <w:proofErr w:type="spellStart"/>
      <w:r w:rsidRPr="00335AA9">
        <w:rPr>
          <w:i/>
          <w:lang w:val="en-US"/>
        </w:rPr>
        <w:t>ResourceSetId’s</w:t>
      </w:r>
      <w:proofErr w:type="spellEnd"/>
      <w:r w:rsidRPr="00335AA9">
        <w:rPr>
          <w:i/>
          <w:lang w:val="en-US"/>
        </w:rPr>
        <w:t xml:space="preserve"> </w:t>
      </w:r>
      <w:r w:rsidRPr="00335AA9">
        <w:rPr>
          <w:lang w:val="en-US"/>
        </w:rPr>
        <w:t>in the configuration of a PRS resource of the ‘TRS-category’. This would allow for the configuration of a PRS resource consisting of one TRS as well as for the configuration of a PRS resource consisting of two or four staggered TRS’s.</w:t>
      </w:r>
    </w:p>
    <w:p w14:paraId="1116582D" w14:textId="77777777" w:rsidR="004C28F4" w:rsidRDefault="004C28F4" w:rsidP="004C28F4">
      <w:pPr>
        <w:keepNext/>
      </w:pPr>
      <w:r>
        <w:rPr>
          <w:noProof/>
        </w:rPr>
        <w:drawing>
          <wp:inline distT="0" distB="0" distL="0" distR="0" wp14:anchorId="7EF0F22C" wp14:editId="7C8778D1">
            <wp:extent cx="5781675" cy="3286125"/>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81675" cy="3286125"/>
                    </a:xfrm>
                    <a:prstGeom prst="rect">
                      <a:avLst/>
                    </a:prstGeom>
                    <a:noFill/>
                    <a:ln>
                      <a:noFill/>
                    </a:ln>
                  </pic:spPr>
                </pic:pic>
              </a:graphicData>
            </a:graphic>
          </wp:inline>
        </w:drawing>
      </w:r>
    </w:p>
    <w:p w14:paraId="214179EF" w14:textId="462D2067" w:rsidR="004C28F4" w:rsidRPr="00335AA9" w:rsidRDefault="004C28F4" w:rsidP="004C28F4">
      <w:pPr>
        <w:pStyle w:val="Caption"/>
        <w:rPr>
          <w:lang w:val="en-US" w:eastAsia="ja-JP"/>
        </w:rPr>
      </w:pPr>
      <w:r w:rsidRPr="00335AA9">
        <w:rPr>
          <w:lang w:val="en-US"/>
        </w:rPr>
        <w:t xml:space="preserve">Figure </w:t>
      </w:r>
      <w:r>
        <w:fldChar w:fldCharType="begin"/>
      </w:r>
      <w:r w:rsidRPr="00335AA9">
        <w:rPr>
          <w:lang w:val="en-US"/>
        </w:rPr>
        <w:instrText xml:space="preserve"> SEQ Figure \* ARABIC </w:instrText>
      </w:r>
      <w:r>
        <w:fldChar w:fldCharType="separate"/>
      </w:r>
      <w:r w:rsidR="00BA3969" w:rsidRPr="00335AA9">
        <w:rPr>
          <w:noProof/>
          <w:lang w:val="en-US"/>
        </w:rPr>
        <w:t>19</w:t>
      </w:r>
      <w:r>
        <w:fldChar w:fldCharType="end"/>
      </w:r>
      <w:r w:rsidRPr="00335AA9">
        <w:rPr>
          <w:lang w:val="en-US"/>
        </w:rPr>
        <w:t xml:space="preserve"> Two staggered TRSs giving half the TOA estimation range given when utilizing all subcarriers. Each of the two TRSs is depicted in a separate color.</w:t>
      </w:r>
    </w:p>
    <w:p w14:paraId="67EF9984" w14:textId="77777777" w:rsidR="004C28F4" w:rsidRDefault="004C28F4" w:rsidP="004C28F4">
      <w:pPr>
        <w:keepNext/>
      </w:pPr>
      <w:r>
        <w:rPr>
          <w:noProof/>
        </w:rPr>
        <w:drawing>
          <wp:inline distT="0" distB="0" distL="0" distR="0" wp14:anchorId="7432ED6C" wp14:editId="60CB400B">
            <wp:extent cx="6124575" cy="3457575"/>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3457575"/>
                    </a:xfrm>
                    <a:prstGeom prst="rect">
                      <a:avLst/>
                    </a:prstGeom>
                    <a:noFill/>
                    <a:ln>
                      <a:noFill/>
                    </a:ln>
                  </pic:spPr>
                </pic:pic>
              </a:graphicData>
            </a:graphic>
          </wp:inline>
        </w:drawing>
      </w:r>
    </w:p>
    <w:p w14:paraId="6DE15908" w14:textId="4C40EA15" w:rsidR="004C28F4" w:rsidRPr="00335AA9" w:rsidRDefault="004C28F4" w:rsidP="004C28F4">
      <w:pPr>
        <w:pStyle w:val="Caption"/>
        <w:rPr>
          <w:lang w:val="en-US"/>
        </w:rPr>
      </w:pPr>
      <w:r w:rsidRPr="00335AA9">
        <w:rPr>
          <w:lang w:val="en-US"/>
        </w:rPr>
        <w:t xml:space="preserve">Figure </w:t>
      </w:r>
      <w:r>
        <w:fldChar w:fldCharType="begin"/>
      </w:r>
      <w:r w:rsidRPr="00335AA9">
        <w:rPr>
          <w:lang w:val="en-US"/>
        </w:rPr>
        <w:instrText xml:space="preserve"> SEQ Figure \* ARABIC </w:instrText>
      </w:r>
      <w:r>
        <w:fldChar w:fldCharType="separate"/>
      </w:r>
      <w:r w:rsidR="00BA3969" w:rsidRPr="00335AA9">
        <w:rPr>
          <w:noProof/>
          <w:lang w:val="en-US"/>
        </w:rPr>
        <w:t>20</w:t>
      </w:r>
      <w:r>
        <w:fldChar w:fldCharType="end"/>
      </w:r>
      <w:r w:rsidRPr="00335AA9">
        <w:rPr>
          <w:lang w:val="en-US"/>
        </w:rPr>
        <w:t xml:space="preserve"> Four staggered TRSs giving full TOA estimation range. Each of the four TRSs is depicted in a separate color.</w:t>
      </w:r>
    </w:p>
    <w:p w14:paraId="46A87840" w14:textId="2A8DC103" w:rsidR="00CF6548" w:rsidRPr="00335AA9" w:rsidRDefault="00CF6548" w:rsidP="00D846B4">
      <w:pPr>
        <w:pStyle w:val="Observation"/>
        <w:ind w:left="360" w:hanging="360"/>
        <w:rPr>
          <w:lang w:val="en-US"/>
        </w:rPr>
      </w:pPr>
      <w:bookmarkStart w:id="108" w:name="_Toc21118733"/>
      <w:r w:rsidRPr="00335AA9">
        <w:rPr>
          <w:lang w:val="en-US"/>
        </w:rPr>
        <w:lastRenderedPageBreak/>
        <w:t>Signals that already exist in NR Rel. 15 still needs to be configurable over LPP in order to be used for positioning. In the framework designed for the NR PRS this means that a PRS resource may define an existing NR signal like the TRS.</w:t>
      </w:r>
      <w:bookmarkEnd w:id="108"/>
    </w:p>
    <w:p w14:paraId="1544795F" w14:textId="77777777" w:rsidR="004C28F4" w:rsidRPr="00335AA9" w:rsidRDefault="004C28F4" w:rsidP="004C28F4">
      <w:pPr>
        <w:pStyle w:val="Proposal"/>
        <w:spacing w:after="160" w:line="256" w:lineRule="auto"/>
        <w:ind w:left="1304" w:hanging="1304"/>
        <w:jc w:val="left"/>
        <w:rPr>
          <w:lang w:val="en-US"/>
        </w:rPr>
      </w:pPr>
      <w:bookmarkStart w:id="109" w:name="_Toc16867237"/>
      <w:bookmarkStart w:id="110" w:name="_Toc21118759"/>
      <w:r w:rsidRPr="00335AA9">
        <w:rPr>
          <w:lang w:val="en-US"/>
        </w:rPr>
        <w:t>PRS resources should come in different categories such as e.g. ‘Staggered Comb’ and ‘TRS’, and some of the parameters defining a certain signal should be specific to the PRS resource category.</w:t>
      </w:r>
      <w:bookmarkEnd w:id="109"/>
      <w:bookmarkEnd w:id="110"/>
    </w:p>
    <w:p w14:paraId="4463DE83" w14:textId="77777777" w:rsidR="00B77E21" w:rsidRPr="00335AA9" w:rsidRDefault="00B77E21" w:rsidP="00B77E21">
      <w:pPr>
        <w:pStyle w:val="3GPPText"/>
        <w:rPr>
          <w:lang w:val="en-US"/>
        </w:rPr>
      </w:pPr>
    </w:p>
    <w:p w14:paraId="76935814" w14:textId="77777777" w:rsidR="00331B07" w:rsidRDefault="00331B07" w:rsidP="00331B07">
      <w:pPr>
        <w:pStyle w:val="3GPPH2"/>
        <w:numPr>
          <w:ilvl w:val="1"/>
          <w:numId w:val="13"/>
        </w:numPr>
        <w:tabs>
          <w:tab w:val="clear" w:pos="576"/>
          <w:tab w:val="left" w:pos="567"/>
        </w:tabs>
        <w:ind w:left="567" w:hanging="567"/>
      </w:pPr>
      <w:bookmarkStart w:id="111" w:name="_Ref7792918"/>
      <w:r>
        <w:t>LTE PRS and LTE-NR spectrum sharing</w:t>
      </w:r>
    </w:p>
    <w:p w14:paraId="0DA6F992" w14:textId="77777777" w:rsidR="00331B07" w:rsidRPr="00335AA9" w:rsidRDefault="00331B07" w:rsidP="00331B07">
      <w:pPr>
        <w:pStyle w:val="3GPPText"/>
        <w:rPr>
          <w:lang w:val="en-US"/>
        </w:rPr>
      </w:pPr>
      <w:r w:rsidRPr="00335AA9">
        <w:rPr>
          <w:lang w:val="en-US"/>
        </w:rPr>
        <w:t>For smooth migration from LTE to NR technology, support for LTE-NR spectrum sharing has been included in Rel. 15. Too save overhead it is obviously beneficial if both UEs served by LTE and UEs served by NR can utilize the same LTE PRS transmitted in the common LTE-NR spectrum. In rel. 15 support for a UE served by a NR cell to perform inter RAT RSTD measurements based on an LTE PRS was introduced. This functionality was based on the LTE inter-frequency RSTD measurement specified for LTE in Rel. 14. The UE can request measurement gaps to perform the measurements using the RRC Inter-frequency RSTD measurement indication procedure. The requirements defined in RAN4 for these measurements were based on the assumption that the LTE PRS is transmitted over a frequency band outside the frequency band of the NR serving cell. In the case of LTE-NR spectrum sharing the LTE PRS will, however, be transmitted within the frequency band of the NR cell. Furthermore, no request for measurement gaps is needed since collision avoidance is handled through LTE-NR spectrum sharing mechanisms. Thus, RAN4 requirements could be tightened for the LTE-NR spectrum sharing case. We propose to send a LS to RAN4 and RAN2 asking RAN4 to define requirements for inter RAT RSTD measurements based on an LTE PRS transmitted within the bandwidth of the NR cell serving the UE, i.e. for LTE-NR spectrum sharing scenario. RAN2 should be asked to specify related UE capabilities and any other required signaling.</w:t>
      </w:r>
    </w:p>
    <w:p w14:paraId="59C104B8" w14:textId="77777777" w:rsidR="00331B07" w:rsidRPr="00335AA9" w:rsidRDefault="00331B07" w:rsidP="00331B07">
      <w:pPr>
        <w:pStyle w:val="3GPPText"/>
        <w:rPr>
          <w:lang w:val="en-US"/>
        </w:rPr>
      </w:pPr>
    </w:p>
    <w:p w14:paraId="5CDEE6E6" w14:textId="77777777" w:rsidR="00331B07" w:rsidRPr="00335AA9" w:rsidRDefault="00331B07" w:rsidP="00331B07">
      <w:pPr>
        <w:pStyle w:val="Proposal"/>
        <w:spacing w:after="160" w:line="256" w:lineRule="auto"/>
        <w:ind w:left="1304" w:hanging="1304"/>
        <w:jc w:val="left"/>
        <w:rPr>
          <w:lang w:val="en-US"/>
        </w:rPr>
      </w:pPr>
      <w:bookmarkStart w:id="112" w:name="_Toc21118760"/>
      <w:r w:rsidRPr="00335AA9">
        <w:rPr>
          <w:lang w:val="en-US"/>
        </w:rPr>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signaling.</w:t>
      </w:r>
      <w:bookmarkEnd w:id="112"/>
    </w:p>
    <w:p w14:paraId="6E4D0082" w14:textId="77777777" w:rsidR="00331B07" w:rsidRDefault="00331B07" w:rsidP="00331B07">
      <w:pPr>
        <w:pStyle w:val="Heading1"/>
        <w:sectPr w:rsidR="00331B07" w:rsidSect="00B77E21">
          <w:headerReference w:type="even" r:id="rId42"/>
          <w:footerReference w:type="default" r:id="rId43"/>
          <w:footnotePr>
            <w:numRestart w:val="eachSect"/>
          </w:footnotePr>
          <w:pgSz w:w="11907" w:h="16840" w:code="9"/>
          <w:pgMar w:top="1418" w:right="1134" w:bottom="1134" w:left="1134" w:header="680" w:footer="567" w:gutter="0"/>
          <w:cols w:space="720"/>
          <w:docGrid w:linePitch="272"/>
        </w:sectPr>
      </w:pPr>
    </w:p>
    <w:p w14:paraId="465C1298" w14:textId="77777777" w:rsidR="00B77E21" w:rsidRDefault="00B77E21" w:rsidP="00663F91">
      <w:pPr>
        <w:pStyle w:val="3GPPH2"/>
        <w:numPr>
          <w:ilvl w:val="1"/>
          <w:numId w:val="13"/>
        </w:numPr>
        <w:tabs>
          <w:tab w:val="clear" w:pos="576"/>
          <w:tab w:val="left" w:pos="567"/>
        </w:tabs>
        <w:ind w:left="567" w:hanging="567"/>
      </w:pPr>
      <w:r>
        <w:lastRenderedPageBreak/>
        <w:t>DL PRS Multiplexing with other NR Physical Signals/Channels</w:t>
      </w:r>
      <w:bookmarkEnd w:id="111"/>
    </w:p>
    <w:p w14:paraId="5542243D" w14:textId="77777777" w:rsidR="00B77E21" w:rsidRPr="00335AA9" w:rsidRDefault="00B77E21" w:rsidP="00B77E21">
      <w:pPr>
        <w:rPr>
          <w:lang w:val="en-US"/>
        </w:rPr>
      </w:pPr>
      <w:r w:rsidRPr="00335AA9">
        <w:rPr>
          <w:lang w:val="en-US"/>
        </w:rPr>
        <w:t xml:space="preserve">The localization in time domain of PRS resources will be configurable, with multiple resources likely to share a slot. Regarding sharing of the DL PRS subframe with other non-positioning related signals, it is important to allow the subframe to contain control signals from PDCCH as well as cell search signals (SSBs). Otherwise there is a risk of severe degradation to other network users which may be in need of HARQ feedback or mobility.  </w:t>
      </w:r>
      <w:proofErr w:type="gramStart"/>
      <w:r w:rsidRPr="00335AA9">
        <w:rPr>
          <w:lang w:val="en-US"/>
        </w:rPr>
        <w:t>Therefore</w:t>
      </w:r>
      <w:proofErr w:type="gramEnd"/>
      <w:r w:rsidRPr="00335AA9">
        <w:rPr>
          <w:lang w:val="en-US"/>
        </w:rPr>
        <w:t xml:space="preserve"> the design should support the possibility of handling collision or coexistence of SSB, CORESETs and PRS. </w:t>
      </w:r>
    </w:p>
    <w:p w14:paraId="65751BE3" w14:textId="77777777" w:rsidR="00B77E21" w:rsidRPr="00335AA9" w:rsidRDefault="00B77E21" w:rsidP="00663F91">
      <w:pPr>
        <w:pStyle w:val="Proposal"/>
        <w:spacing w:line="256" w:lineRule="auto"/>
        <w:ind w:left="1304" w:hanging="1304"/>
        <w:jc w:val="left"/>
        <w:rPr>
          <w:lang w:val="en-US"/>
        </w:rPr>
      </w:pPr>
      <w:bookmarkStart w:id="113" w:name="_Toc7814217"/>
      <w:bookmarkStart w:id="114" w:name="_Toc16867238"/>
      <w:bookmarkStart w:id="115" w:name="_Toc21118761"/>
      <w:r w:rsidRPr="00335AA9">
        <w:rPr>
          <w:lang w:val="en-US"/>
        </w:rPr>
        <w:t>PRS configuration should support coexistence with SSB and CORESETs</w:t>
      </w:r>
      <w:bookmarkEnd w:id="113"/>
      <w:bookmarkEnd w:id="114"/>
      <w:bookmarkEnd w:id="115"/>
    </w:p>
    <w:p w14:paraId="58BBCA9A" w14:textId="77777777" w:rsidR="00B77E21" w:rsidRPr="00335AA9" w:rsidRDefault="00B77E21" w:rsidP="00663F91">
      <w:pPr>
        <w:pStyle w:val="Proposal"/>
        <w:numPr>
          <w:ilvl w:val="1"/>
          <w:numId w:val="18"/>
        </w:numPr>
        <w:tabs>
          <w:tab w:val="clear" w:pos="1440"/>
        </w:tabs>
        <w:spacing w:line="256" w:lineRule="auto"/>
        <w:jc w:val="left"/>
        <w:rPr>
          <w:lang w:val="en-US"/>
        </w:rPr>
      </w:pPr>
      <w:bookmarkStart w:id="116" w:name="_Toc7814218"/>
      <w:bookmarkStart w:id="117" w:name="_Toc16867239"/>
      <w:bookmarkStart w:id="118" w:name="_Toc21118762"/>
      <w:r w:rsidRPr="00335AA9">
        <w:rPr>
          <w:lang w:val="en-US"/>
        </w:rPr>
        <w:t>How to achieve coexistence is FFS</w:t>
      </w:r>
      <w:bookmarkEnd w:id="116"/>
      <w:bookmarkEnd w:id="117"/>
      <w:bookmarkEnd w:id="118"/>
    </w:p>
    <w:p w14:paraId="37584871" w14:textId="77777777" w:rsidR="00B77E21" w:rsidRPr="00335AA9" w:rsidRDefault="00B77E21" w:rsidP="00B77E21">
      <w:pPr>
        <w:pStyle w:val="3GPPText"/>
        <w:rPr>
          <w:lang w:val="en-US"/>
        </w:rPr>
      </w:pPr>
    </w:p>
    <w:p w14:paraId="19E6E7F6" w14:textId="77777777" w:rsidR="00042A1C" w:rsidRDefault="00042A1C" w:rsidP="00042A1C">
      <w:pPr>
        <w:pStyle w:val="Heading2"/>
        <w:numPr>
          <w:ilvl w:val="1"/>
          <w:numId w:val="13"/>
        </w:numPr>
        <w:spacing w:after="120"/>
        <w:textAlignment w:val="auto"/>
      </w:pPr>
      <w:bookmarkStart w:id="119" w:name="_Ref7792923"/>
      <w:bookmarkStart w:id="120" w:name="_Hlk7793276"/>
      <w:r>
        <w:t xml:space="preserve">Cyclic </w:t>
      </w:r>
      <w:proofErr w:type="gramStart"/>
      <w:r>
        <w:t>shift based</w:t>
      </w:r>
      <w:proofErr w:type="gramEnd"/>
      <w:r>
        <w:t xml:space="preserve"> orthogonality</w:t>
      </w:r>
    </w:p>
    <w:p w14:paraId="6D5BEF11" w14:textId="3644D204" w:rsidR="00472251" w:rsidRPr="00335AA9" w:rsidRDefault="00042A1C" w:rsidP="00F21EBD">
      <w:pPr>
        <w:rPr>
          <w:lang w:val="en-US"/>
        </w:rPr>
      </w:pPr>
      <w:r w:rsidRPr="00335AA9">
        <w:rPr>
          <w:lang w:val="en-US"/>
        </w:rPr>
        <w:t xml:space="preserve">Cyclic shifts </w:t>
      </w:r>
      <w:proofErr w:type="gramStart"/>
      <w:r w:rsidRPr="00335AA9">
        <w:rPr>
          <w:lang w:val="en-US"/>
        </w:rPr>
        <w:t>is</w:t>
      </w:r>
      <w:proofErr w:type="gramEnd"/>
      <w:r w:rsidRPr="00335AA9">
        <w:rPr>
          <w:lang w:val="en-US"/>
        </w:rPr>
        <w:t xml:space="preserve"> a well-established technique to generate delay tolerant orthogonal signals which is already used both in NR and in LTE. Using N cyclically shifted signals requires propagation delays and delay spread to be smaller than the useful OFDM symbol time divided by N. The number of orthogonal signals that can be generated based on cyclic shifts is thus strongly dependent on the scenario.</w:t>
      </w:r>
    </w:p>
    <w:p w14:paraId="257CF6A8" w14:textId="1B26944C" w:rsidR="00813941" w:rsidRPr="00335AA9" w:rsidRDefault="00813941" w:rsidP="00F21EBD">
      <w:pPr>
        <w:pStyle w:val="Caption"/>
        <w:keepNext/>
        <w:rPr>
          <w:lang w:val="en-US"/>
        </w:rPr>
      </w:pPr>
      <w:r w:rsidRPr="00335AA9">
        <w:rPr>
          <w:lang w:val="en-US"/>
        </w:rPr>
        <w:t xml:space="preserve">Table </w:t>
      </w:r>
      <w:r w:rsidR="00191843">
        <w:fldChar w:fldCharType="begin"/>
      </w:r>
      <w:r w:rsidR="00191843" w:rsidRPr="00335AA9">
        <w:rPr>
          <w:lang w:val="en-US"/>
        </w:rPr>
        <w:instrText xml:space="preserve"> SEQ Table \* ARABIC </w:instrText>
      </w:r>
      <w:r w:rsidR="00191843">
        <w:fldChar w:fldCharType="separate"/>
      </w:r>
      <w:r w:rsidR="00BA3969" w:rsidRPr="00335AA9">
        <w:rPr>
          <w:noProof/>
          <w:lang w:val="en-US"/>
        </w:rPr>
        <w:t>10</w:t>
      </w:r>
      <w:r w:rsidR="00191843">
        <w:rPr>
          <w:noProof/>
        </w:rPr>
        <w:fldChar w:fldCharType="end"/>
      </w:r>
      <w:r w:rsidRPr="00335AA9">
        <w:rPr>
          <w:lang w:val="en-US"/>
        </w:rPr>
        <w:t xml:space="preserve"> Example Indoor factory scenarios with spatial dimensions, maximum propagation delay difference for a pair of TRPs in opposite corners of the factory and the mean delay spread according to the Indoor factory model in 38.901.</w:t>
      </w:r>
    </w:p>
    <w:tbl>
      <w:tblPr>
        <w:tblW w:w="9209" w:type="dxa"/>
        <w:tblLook w:val="04A0" w:firstRow="1" w:lastRow="0" w:firstColumn="1" w:lastColumn="0" w:noHBand="0" w:noVBand="1"/>
      </w:tblPr>
      <w:tblGrid>
        <w:gridCol w:w="2830"/>
        <w:gridCol w:w="709"/>
        <w:gridCol w:w="851"/>
        <w:gridCol w:w="850"/>
        <w:gridCol w:w="1418"/>
        <w:gridCol w:w="1134"/>
        <w:gridCol w:w="1417"/>
      </w:tblGrid>
      <w:tr w:rsidR="00472251" w:rsidRPr="00E224FE" w14:paraId="109E7FF6" w14:textId="77777777" w:rsidTr="009E1433">
        <w:trPr>
          <w:trHeight w:val="300"/>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AEF503D" w14:textId="77777777" w:rsidR="00472251" w:rsidRPr="00E224FE" w:rsidRDefault="00472251" w:rsidP="009E1433">
            <w:pPr>
              <w:rPr>
                <w:rFonts w:ascii="Calibri" w:eastAsia="Times New Roman" w:hAnsi="Calibri" w:cs="Calibri"/>
                <w:b/>
                <w:bCs/>
                <w:color w:val="000000"/>
              </w:rPr>
            </w:pPr>
            <w:proofErr w:type="spellStart"/>
            <w:r w:rsidRPr="00E224FE">
              <w:rPr>
                <w:rFonts w:ascii="Calibri" w:eastAsia="Times New Roman" w:hAnsi="Calibri" w:cs="Calibri"/>
                <w:b/>
                <w:bCs/>
                <w:color w:val="000000"/>
              </w:rPr>
              <w:t>Description</w:t>
            </w:r>
            <w:proofErr w:type="spellEnd"/>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9E6381C" w14:textId="77777777" w:rsidR="00472251" w:rsidRPr="00E224FE" w:rsidRDefault="00472251" w:rsidP="009E1433">
            <w:pPr>
              <w:rPr>
                <w:rFonts w:ascii="Calibri" w:eastAsia="Times New Roman" w:hAnsi="Calibri" w:cs="Calibri"/>
                <w:b/>
                <w:bCs/>
                <w:color w:val="000000"/>
              </w:rPr>
            </w:pPr>
            <w:r w:rsidRPr="00E224FE">
              <w:rPr>
                <w:rFonts w:ascii="Calibri" w:eastAsia="Times New Roman" w:hAnsi="Calibri" w:cs="Calibri"/>
                <w:b/>
                <w:bCs/>
                <w:color w:val="000000"/>
              </w:rPr>
              <w:t>x [m]</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20035F11" w14:textId="77777777" w:rsidR="00472251" w:rsidRPr="00E224FE" w:rsidRDefault="00472251" w:rsidP="009E1433">
            <w:pPr>
              <w:rPr>
                <w:rFonts w:ascii="Calibri" w:eastAsia="Times New Roman" w:hAnsi="Calibri" w:cs="Calibri"/>
                <w:b/>
                <w:bCs/>
                <w:color w:val="000000"/>
              </w:rPr>
            </w:pPr>
            <w:proofErr w:type="gramStart"/>
            <w:r w:rsidRPr="00E224FE">
              <w:rPr>
                <w:rFonts w:ascii="Calibri" w:eastAsia="Times New Roman" w:hAnsi="Calibri" w:cs="Calibri"/>
                <w:b/>
                <w:bCs/>
                <w:color w:val="000000"/>
              </w:rPr>
              <w:t>y  [</w:t>
            </w:r>
            <w:proofErr w:type="gramEnd"/>
            <w:r w:rsidRPr="00E224FE">
              <w:rPr>
                <w:rFonts w:ascii="Calibri" w:eastAsia="Times New Roman" w:hAnsi="Calibri" w:cs="Calibri"/>
                <w:b/>
                <w:bCs/>
                <w:color w:val="000000"/>
              </w:rPr>
              <w:t>m]</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3C62E14C" w14:textId="77777777" w:rsidR="00472251" w:rsidRPr="00E224FE" w:rsidRDefault="00472251" w:rsidP="009E1433">
            <w:pPr>
              <w:rPr>
                <w:rFonts w:ascii="Calibri" w:eastAsia="Times New Roman" w:hAnsi="Calibri" w:cs="Calibri"/>
                <w:b/>
                <w:bCs/>
                <w:color w:val="000000"/>
              </w:rPr>
            </w:pPr>
            <w:proofErr w:type="gramStart"/>
            <w:r w:rsidRPr="00E224FE">
              <w:rPr>
                <w:rFonts w:ascii="Calibri" w:eastAsia="Times New Roman" w:hAnsi="Calibri" w:cs="Calibri"/>
                <w:b/>
                <w:bCs/>
                <w:color w:val="000000"/>
              </w:rPr>
              <w:t>z  [</w:t>
            </w:r>
            <w:proofErr w:type="gramEnd"/>
            <w:r w:rsidRPr="00E224FE">
              <w:rPr>
                <w:rFonts w:ascii="Calibri" w:eastAsia="Times New Roman" w:hAnsi="Calibri" w:cs="Calibri"/>
                <w:b/>
                <w:bCs/>
                <w:color w:val="000000"/>
              </w:rPr>
              <w:t>m]</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3869FD72" w14:textId="77777777" w:rsidR="00472251" w:rsidRPr="00E224FE" w:rsidRDefault="00472251" w:rsidP="009E1433">
            <w:pPr>
              <w:rPr>
                <w:rFonts w:ascii="Calibri" w:eastAsia="Times New Roman" w:hAnsi="Calibri" w:cs="Calibri"/>
                <w:b/>
                <w:bCs/>
                <w:color w:val="000000"/>
              </w:rPr>
            </w:pPr>
            <w:r w:rsidRPr="00E224FE">
              <w:rPr>
                <w:rFonts w:ascii="Calibri" w:eastAsia="Times New Roman" w:hAnsi="Calibri" w:cs="Calibri"/>
                <w:b/>
                <w:bCs/>
                <w:color w:val="000000"/>
              </w:rPr>
              <w:t>Diagonal [m]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52CDA46" w14:textId="77777777" w:rsidR="00472251" w:rsidRPr="00E224FE" w:rsidRDefault="00472251" w:rsidP="009E1433">
            <w:pPr>
              <w:rPr>
                <w:rFonts w:ascii="Calibri" w:eastAsia="Times New Roman" w:hAnsi="Calibri" w:cs="Calibri"/>
                <w:b/>
                <w:bCs/>
                <w:color w:val="000000"/>
              </w:rPr>
            </w:pPr>
            <w:r w:rsidRPr="00E224FE">
              <w:rPr>
                <w:rFonts w:ascii="Calibri" w:eastAsia="Times New Roman" w:hAnsi="Calibri" w:cs="Calibri"/>
                <w:b/>
                <w:bCs/>
                <w:color w:val="000000"/>
              </w:rPr>
              <w:t xml:space="preserve">Diagonal </w:t>
            </w:r>
            <w:proofErr w:type="spellStart"/>
            <w:r w:rsidRPr="00E224FE">
              <w:rPr>
                <w:rFonts w:ascii="Calibri" w:eastAsia="Times New Roman" w:hAnsi="Calibri" w:cs="Calibri"/>
                <w:b/>
                <w:bCs/>
                <w:color w:val="000000"/>
              </w:rPr>
              <w:t>delay</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ns</w:t>
            </w:r>
            <w:proofErr w:type="spellEnd"/>
            <w:r w:rsidRPr="00E224FE">
              <w:rPr>
                <w:rFonts w:ascii="Calibri" w:eastAsia="Times New Roman" w:hAnsi="Calibri" w:cs="Calibri"/>
                <w:b/>
                <w:bCs/>
                <w:color w:val="000000"/>
              </w:rPr>
              <w:t>]</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4BEA3CB" w14:textId="77777777" w:rsidR="00472251" w:rsidRPr="00E224FE" w:rsidRDefault="00472251" w:rsidP="009E1433">
            <w:pPr>
              <w:rPr>
                <w:rFonts w:ascii="Calibri" w:eastAsia="Times New Roman" w:hAnsi="Calibri" w:cs="Calibri"/>
                <w:b/>
                <w:bCs/>
                <w:color w:val="000000"/>
              </w:rPr>
            </w:pPr>
            <w:proofErr w:type="spellStart"/>
            <w:r w:rsidRPr="00E224FE">
              <w:rPr>
                <w:rFonts w:ascii="Calibri" w:eastAsia="Times New Roman" w:hAnsi="Calibri" w:cs="Calibri"/>
                <w:b/>
                <w:bCs/>
                <w:color w:val="000000"/>
              </w:rPr>
              <w:t>Mean</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delay</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spread</w:t>
            </w:r>
            <w:proofErr w:type="spellEnd"/>
            <w:r w:rsidRPr="00E224FE">
              <w:rPr>
                <w:rFonts w:ascii="Calibri" w:eastAsia="Times New Roman" w:hAnsi="Calibri" w:cs="Calibri"/>
                <w:b/>
                <w:bCs/>
                <w:color w:val="000000"/>
              </w:rPr>
              <w:t xml:space="preserve"> [</w:t>
            </w:r>
            <w:proofErr w:type="spellStart"/>
            <w:r w:rsidRPr="00E224FE">
              <w:rPr>
                <w:rFonts w:ascii="Calibri" w:eastAsia="Times New Roman" w:hAnsi="Calibri" w:cs="Calibri"/>
                <w:b/>
                <w:bCs/>
                <w:color w:val="000000"/>
              </w:rPr>
              <w:t>ns</w:t>
            </w:r>
            <w:proofErr w:type="spellEnd"/>
            <w:r w:rsidRPr="00E224FE">
              <w:rPr>
                <w:rFonts w:ascii="Calibri" w:eastAsia="Times New Roman" w:hAnsi="Calibri" w:cs="Calibri"/>
                <w:b/>
                <w:bCs/>
                <w:color w:val="000000"/>
              </w:rPr>
              <w:t>]</w:t>
            </w:r>
          </w:p>
        </w:tc>
      </w:tr>
      <w:tr w:rsidR="00472251" w:rsidRPr="00E224FE" w14:paraId="5D5013BC"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2B9FB259" w14:textId="77777777" w:rsidR="00472251" w:rsidRPr="00E224FE" w:rsidRDefault="00472251" w:rsidP="009E1433">
            <w:pPr>
              <w:rPr>
                <w:rFonts w:ascii="Arial" w:eastAsia="Times New Roman" w:hAnsi="Arial" w:cs="Arial"/>
                <w:color w:val="000000"/>
              </w:rPr>
            </w:pPr>
            <w:r w:rsidRPr="00E224FE">
              <w:rPr>
                <w:rFonts w:ascii="Arial" w:eastAsia="Times New Roman" w:hAnsi="Arial" w:cs="Arial"/>
                <w:color w:val="000000"/>
              </w:rPr>
              <w:t>Small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2889B9BB"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14:paraId="46A6F3A7"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14:paraId="0DDE3AC4"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8</w:t>
            </w:r>
          </w:p>
        </w:tc>
        <w:tc>
          <w:tcPr>
            <w:tcW w:w="1418" w:type="dxa"/>
            <w:tcBorders>
              <w:top w:val="nil"/>
              <w:left w:val="nil"/>
              <w:bottom w:val="single" w:sz="4" w:space="0" w:color="auto"/>
              <w:right w:val="single" w:sz="4" w:space="0" w:color="auto"/>
            </w:tcBorders>
            <w:shd w:val="clear" w:color="auto" w:fill="auto"/>
            <w:noWrap/>
            <w:vAlign w:val="bottom"/>
            <w:hideMark/>
          </w:tcPr>
          <w:p w14:paraId="218136AA"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18</w:t>
            </w:r>
          </w:p>
        </w:tc>
        <w:tc>
          <w:tcPr>
            <w:tcW w:w="1134" w:type="dxa"/>
            <w:tcBorders>
              <w:top w:val="nil"/>
              <w:left w:val="nil"/>
              <w:bottom w:val="single" w:sz="4" w:space="0" w:color="auto"/>
              <w:right w:val="single" w:sz="4" w:space="0" w:color="auto"/>
            </w:tcBorders>
            <w:shd w:val="clear" w:color="auto" w:fill="auto"/>
            <w:noWrap/>
            <w:vAlign w:val="bottom"/>
            <w:hideMark/>
          </w:tcPr>
          <w:p w14:paraId="751AD9D7"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62</w:t>
            </w:r>
          </w:p>
        </w:tc>
        <w:tc>
          <w:tcPr>
            <w:tcW w:w="1417" w:type="dxa"/>
            <w:tcBorders>
              <w:top w:val="nil"/>
              <w:left w:val="nil"/>
              <w:bottom w:val="single" w:sz="4" w:space="0" w:color="auto"/>
              <w:right w:val="single" w:sz="4" w:space="0" w:color="auto"/>
            </w:tcBorders>
            <w:shd w:val="clear" w:color="auto" w:fill="auto"/>
            <w:noWrap/>
            <w:vAlign w:val="bottom"/>
            <w:hideMark/>
          </w:tcPr>
          <w:p w14:paraId="22241541"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27</w:t>
            </w:r>
          </w:p>
        </w:tc>
      </w:tr>
      <w:tr w:rsidR="00472251" w:rsidRPr="00E224FE" w14:paraId="5AF09CA5"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64120B2E" w14:textId="77777777" w:rsidR="00472251" w:rsidRPr="00E224FE" w:rsidRDefault="00472251" w:rsidP="009E1433">
            <w:pPr>
              <w:rPr>
                <w:rFonts w:ascii="Arial" w:eastAsia="Times New Roman" w:hAnsi="Arial" w:cs="Arial"/>
                <w:color w:val="000000"/>
              </w:rPr>
            </w:pPr>
            <w:r w:rsidRPr="00E224FE">
              <w:rPr>
                <w:rFonts w:ascii="Arial" w:eastAsia="Times New Roman" w:hAnsi="Arial" w:cs="Arial"/>
                <w:color w:val="000000"/>
              </w:rPr>
              <w:t xml:space="preserve">Medium </w:t>
            </w:r>
            <w:proofErr w:type="spellStart"/>
            <w:r w:rsidRPr="00E224FE">
              <w:rPr>
                <w:rFonts w:ascii="Arial" w:eastAsia="Times New Roman" w:hAnsi="Arial" w:cs="Arial"/>
                <w:color w:val="000000"/>
              </w:rPr>
              <w:t>size</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industrial</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2343D587"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40</w:t>
            </w:r>
          </w:p>
        </w:tc>
        <w:tc>
          <w:tcPr>
            <w:tcW w:w="851" w:type="dxa"/>
            <w:tcBorders>
              <w:top w:val="nil"/>
              <w:left w:val="nil"/>
              <w:bottom w:val="single" w:sz="4" w:space="0" w:color="auto"/>
              <w:right w:val="single" w:sz="4" w:space="0" w:color="auto"/>
            </w:tcBorders>
            <w:shd w:val="clear" w:color="auto" w:fill="auto"/>
            <w:noWrap/>
            <w:vAlign w:val="bottom"/>
            <w:hideMark/>
          </w:tcPr>
          <w:p w14:paraId="7C637282"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0" w:type="dxa"/>
            <w:tcBorders>
              <w:top w:val="nil"/>
              <w:left w:val="nil"/>
              <w:bottom w:val="single" w:sz="4" w:space="0" w:color="auto"/>
              <w:right w:val="single" w:sz="4" w:space="0" w:color="auto"/>
            </w:tcBorders>
            <w:shd w:val="clear" w:color="auto" w:fill="auto"/>
            <w:noWrap/>
            <w:vAlign w:val="bottom"/>
            <w:hideMark/>
          </w:tcPr>
          <w:p w14:paraId="0E2CD699"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w:t>
            </w:r>
          </w:p>
        </w:tc>
        <w:tc>
          <w:tcPr>
            <w:tcW w:w="1418" w:type="dxa"/>
            <w:tcBorders>
              <w:top w:val="nil"/>
              <w:left w:val="nil"/>
              <w:bottom w:val="single" w:sz="4" w:space="0" w:color="auto"/>
              <w:right w:val="single" w:sz="4" w:space="0" w:color="auto"/>
            </w:tcBorders>
            <w:shd w:val="clear" w:color="auto" w:fill="auto"/>
            <w:noWrap/>
            <w:vAlign w:val="bottom"/>
            <w:hideMark/>
          </w:tcPr>
          <w:p w14:paraId="69315850"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45</w:t>
            </w:r>
          </w:p>
        </w:tc>
        <w:tc>
          <w:tcPr>
            <w:tcW w:w="1134" w:type="dxa"/>
            <w:tcBorders>
              <w:top w:val="nil"/>
              <w:left w:val="nil"/>
              <w:bottom w:val="single" w:sz="4" w:space="0" w:color="auto"/>
              <w:right w:val="single" w:sz="4" w:space="0" w:color="auto"/>
            </w:tcBorders>
            <w:shd w:val="clear" w:color="auto" w:fill="auto"/>
            <w:noWrap/>
            <w:vAlign w:val="bottom"/>
            <w:hideMark/>
          </w:tcPr>
          <w:p w14:paraId="2515DFC3"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149</w:t>
            </w:r>
          </w:p>
        </w:tc>
        <w:tc>
          <w:tcPr>
            <w:tcW w:w="1417" w:type="dxa"/>
            <w:tcBorders>
              <w:top w:val="nil"/>
              <w:left w:val="nil"/>
              <w:bottom w:val="single" w:sz="4" w:space="0" w:color="auto"/>
              <w:right w:val="single" w:sz="4" w:space="0" w:color="auto"/>
            </w:tcBorders>
            <w:shd w:val="clear" w:color="auto" w:fill="auto"/>
            <w:noWrap/>
            <w:vAlign w:val="bottom"/>
            <w:hideMark/>
          </w:tcPr>
          <w:p w14:paraId="5336087E"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22</w:t>
            </w:r>
          </w:p>
        </w:tc>
      </w:tr>
      <w:tr w:rsidR="00472251" w:rsidRPr="00E224FE" w14:paraId="3AE47E56"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5BB63BBC" w14:textId="77777777" w:rsidR="00472251" w:rsidRPr="00E224FE" w:rsidRDefault="00472251" w:rsidP="009E1433">
            <w:pPr>
              <w:rPr>
                <w:rFonts w:ascii="Arial" w:eastAsia="Times New Roman" w:hAnsi="Arial" w:cs="Arial"/>
                <w:color w:val="000000"/>
              </w:rPr>
            </w:pPr>
            <w:r w:rsidRPr="00E224FE">
              <w:rPr>
                <w:rFonts w:ascii="Arial" w:eastAsia="Times New Roman" w:hAnsi="Arial" w:cs="Arial"/>
                <w:color w:val="000000"/>
              </w:rPr>
              <w:t xml:space="preserve">Industrial </w:t>
            </w:r>
            <w:proofErr w:type="spellStart"/>
            <w:r w:rsidRPr="00E224FE">
              <w:rPr>
                <w:rFonts w:ascii="Arial" w:eastAsia="Times New Roman" w:hAnsi="Arial" w:cs="Arial"/>
                <w:color w:val="000000"/>
              </w:rPr>
              <w:t>lab</w:t>
            </w:r>
            <w:proofErr w:type="spellEnd"/>
          </w:p>
        </w:tc>
        <w:tc>
          <w:tcPr>
            <w:tcW w:w="709" w:type="dxa"/>
            <w:tcBorders>
              <w:top w:val="nil"/>
              <w:left w:val="nil"/>
              <w:bottom w:val="single" w:sz="4" w:space="0" w:color="auto"/>
              <w:right w:val="single" w:sz="4" w:space="0" w:color="auto"/>
            </w:tcBorders>
            <w:shd w:val="clear" w:color="auto" w:fill="auto"/>
            <w:noWrap/>
            <w:vAlign w:val="bottom"/>
            <w:hideMark/>
          </w:tcPr>
          <w:p w14:paraId="791E744F"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35</w:t>
            </w:r>
          </w:p>
        </w:tc>
        <w:tc>
          <w:tcPr>
            <w:tcW w:w="851" w:type="dxa"/>
            <w:tcBorders>
              <w:top w:val="nil"/>
              <w:left w:val="nil"/>
              <w:bottom w:val="single" w:sz="4" w:space="0" w:color="auto"/>
              <w:right w:val="single" w:sz="4" w:space="0" w:color="auto"/>
            </w:tcBorders>
            <w:shd w:val="clear" w:color="auto" w:fill="auto"/>
            <w:noWrap/>
            <w:vAlign w:val="bottom"/>
            <w:hideMark/>
          </w:tcPr>
          <w:p w14:paraId="2060F2D0"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14</w:t>
            </w:r>
          </w:p>
        </w:tc>
        <w:tc>
          <w:tcPr>
            <w:tcW w:w="850" w:type="dxa"/>
            <w:tcBorders>
              <w:top w:val="nil"/>
              <w:left w:val="nil"/>
              <w:bottom w:val="single" w:sz="4" w:space="0" w:color="auto"/>
              <w:right w:val="single" w:sz="4" w:space="0" w:color="auto"/>
            </w:tcBorders>
            <w:shd w:val="clear" w:color="auto" w:fill="auto"/>
            <w:noWrap/>
            <w:vAlign w:val="bottom"/>
            <w:hideMark/>
          </w:tcPr>
          <w:p w14:paraId="424FCFA2"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6</w:t>
            </w:r>
          </w:p>
        </w:tc>
        <w:tc>
          <w:tcPr>
            <w:tcW w:w="1418" w:type="dxa"/>
            <w:tcBorders>
              <w:top w:val="nil"/>
              <w:left w:val="nil"/>
              <w:bottom w:val="single" w:sz="4" w:space="0" w:color="auto"/>
              <w:right w:val="single" w:sz="4" w:space="0" w:color="auto"/>
            </w:tcBorders>
            <w:shd w:val="clear" w:color="auto" w:fill="auto"/>
            <w:noWrap/>
            <w:vAlign w:val="bottom"/>
            <w:hideMark/>
          </w:tcPr>
          <w:p w14:paraId="0ADD4AED"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38</w:t>
            </w:r>
          </w:p>
        </w:tc>
        <w:tc>
          <w:tcPr>
            <w:tcW w:w="1134" w:type="dxa"/>
            <w:tcBorders>
              <w:top w:val="nil"/>
              <w:left w:val="nil"/>
              <w:bottom w:val="single" w:sz="4" w:space="0" w:color="auto"/>
              <w:right w:val="single" w:sz="4" w:space="0" w:color="auto"/>
            </w:tcBorders>
            <w:shd w:val="clear" w:color="auto" w:fill="auto"/>
            <w:noWrap/>
            <w:vAlign w:val="bottom"/>
            <w:hideMark/>
          </w:tcPr>
          <w:p w14:paraId="66902E1A"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127</w:t>
            </w:r>
          </w:p>
        </w:tc>
        <w:tc>
          <w:tcPr>
            <w:tcW w:w="1417" w:type="dxa"/>
            <w:tcBorders>
              <w:top w:val="nil"/>
              <w:left w:val="nil"/>
              <w:bottom w:val="single" w:sz="4" w:space="0" w:color="auto"/>
              <w:right w:val="single" w:sz="4" w:space="0" w:color="auto"/>
            </w:tcBorders>
            <w:shd w:val="clear" w:color="auto" w:fill="auto"/>
            <w:noWrap/>
            <w:vAlign w:val="bottom"/>
            <w:hideMark/>
          </w:tcPr>
          <w:p w14:paraId="44458AA4"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30</w:t>
            </w:r>
          </w:p>
        </w:tc>
      </w:tr>
      <w:tr w:rsidR="00472251" w:rsidRPr="00E224FE" w14:paraId="25EE419D"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noWrap/>
            <w:hideMark/>
          </w:tcPr>
          <w:p w14:paraId="6ACF6B07" w14:textId="77777777" w:rsidR="00472251" w:rsidRPr="00E224FE" w:rsidRDefault="00472251" w:rsidP="009E1433">
            <w:pPr>
              <w:rPr>
                <w:rFonts w:ascii="Arial" w:eastAsia="Times New Roman" w:hAnsi="Arial" w:cs="Arial"/>
                <w:color w:val="000000"/>
              </w:rPr>
            </w:pPr>
            <w:proofErr w:type="spellStart"/>
            <w:r w:rsidRPr="00E224FE">
              <w:rPr>
                <w:rFonts w:ascii="Arial" w:eastAsia="Times New Roman" w:hAnsi="Arial" w:cs="Arial"/>
                <w:color w:val="000000"/>
              </w:rPr>
              <w:t>Manufacturing</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3249D7D1"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16</w:t>
            </w:r>
          </w:p>
        </w:tc>
        <w:tc>
          <w:tcPr>
            <w:tcW w:w="851" w:type="dxa"/>
            <w:tcBorders>
              <w:top w:val="nil"/>
              <w:left w:val="nil"/>
              <w:bottom w:val="single" w:sz="4" w:space="0" w:color="auto"/>
              <w:right w:val="single" w:sz="4" w:space="0" w:color="auto"/>
            </w:tcBorders>
            <w:shd w:val="clear" w:color="auto" w:fill="auto"/>
            <w:noWrap/>
            <w:vAlign w:val="bottom"/>
            <w:hideMark/>
          </w:tcPr>
          <w:p w14:paraId="55E93288"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6E4481CA"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55342249"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49</w:t>
            </w:r>
          </w:p>
        </w:tc>
        <w:tc>
          <w:tcPr>
            <w:tcW w:w="1134" w:type="dxa"/>
            <w:tcBorders>
              <w:top w:val="nil"/>
              <w:left w:val="nil"/>
              <w:bottom w:val="single" w:sz="4" w:space="0" w:color="auto"/>
              <w:right w:val="single" w:sz="4" w:space="0" w:color="auto"/>
            </w:tcBorders>
            <w:shd w:val="clear" w:color="auto" w:fill="auto"/>
            <w:noWrap/>
            <w:vAlign w:val="bottom"/>
            <w:hideMark/>
          </w:tcPr>
          <w:p w14:paraId="4C1426C1"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163</w:t>
            </w:r>
          </w:p>
        </w:tc>
        <w:tc>
          <w:tcPr>
            <w:tcW w:w="1417" w:type="dxa"/>
            <w:tcBorders>
              <w:top w:val="nil"/>
              <w:left w:val="nil"/>
              <w:bottom w:val="single" w:sz="4" w:space="0" w:color="auto"/>
              <w:right w:val="single" w:sz="4" w:space="0" w:color="auto"/>
            </w:tcBorders>
            <w:shd w:val="clear" w:color="auto" w:fill="auto"/>
            <w:noWrap/>
            <w:vAlign w:val="bottom"/>
            <w:hideMark/>
          </w:tcPr>
          <w:p w14:paraId="3C1FAAF5"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40</w:t>
            </w:r>
          </w:p>
        </w:tc>
      </w:tr>
      <w:tr w:rsidR="00472251" w:rsidRPr="00E224FE" w14:paraId="7074A8C4"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4057D7E3" w14:textId="77777777" w:rsidR="00472251" w:rsidRPr="00E224FE" w:rsidRDefault="00472251" w:rsidP="009E1433">
            <w:pPr>
              <w:rPr>
                <w:rFonts w:ascii="Arial" w:eastAsia="Times New Roman" w:hAnsi="Arial" w:cs="Arial"/>
                <w:color w:val="000000"/>
              </w:rPr>
            </w:pPr>
            <w:proofErr w:type="spellStart"/>
            <w:r w:rsidRPr="00E224FE">
              <w:rPr>
                <w:rFonts w:ascii="Arial" w:eastAsia="Times New Roman" w:hAnsi="Arial" w:cs="Arial"/>
                <w:color w:val="000000"/>
              </w:rPr>
              <w:t>Large</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industrial</w:t>
            </w:r>
            <w:proofErr w:type="spellEnd"/>
            <w:r w:rsidRPr="00E224FE">
              <w:rPr>
                <w:rFonts w:ascii="Arial" w:eastAsia="Times New Roman" w:hAnsi="Arial" w:cs="Arial"/>
                <w:color w:val="000000"/>
              </w:rPr>
              <w:t xml:space="preserve"> hall</w:t>
            </w:r>
          </w:p>
        </w:tc>
        <w:tc>
          <w:tcPr>
            <w:tcW w:w="709" w:type="dxa"/>
            <w:tcBorders>
              <w:top w:val="nil"/>
              <w:left w:val="nil"/>
              <w:bottom w:val="single" w:sz="4" w:space="0" w:color="auto"/>
              <w:right w:val="single" w:sz="4" w:space="0" w:color="auto"/>
            </w:tcBorders>
            <w:shd w:val="clear" w:color="auto" w:fill="auto"/>
            <w:noWrap/>
            <w:vAlign w:val="bottom"/>
            <w:hideMark/>
          </w:tcPr>
          <w:p w14:paraId="0501ED9E"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20</w:t>
            </w:r>
          </w:p>
        </w:tc>
        <w:tc>
          <w:tcPr>
            <w:tcW w:w="851" w:type="dxa"/>
            <w:tcBorders>
              <w:top w:val="nil"/>
              <w:left w:val="nil"/>
              <w:bottom w:val="single" w:sz="4" w:space="0" w:color="auto"/>
              <w:right w:val="single" w:sz="4" w:space="0" w:color="auto"/>
            </w:tcBorders>
            <w:shd w:val="clear" w:color="auto" w:fill="auto"/>
            <w:noWrap/>
            <w:vAlign w:val="bottom"/>
            <w:hideMark/>
          </w:tcPr>
          <w:p w14:paraId="36058B2F"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77</w:t>
            </w:r>
          </w:p>
        </w:tc>
        <w:tc>
          <w:tcPr>
            <w:tcW w:w="850" w:type="dxa"/>
            <w:tcBorders>
              <w:top w:val="nil"/>
              <w:left w:val="nil"/>
              <w:bottom w:val="single" w:sz="4" w:space="0" w:color="auto"/>
              <w:right w:val="single" w:sz="4" w:space="0" w:color="auto"/>
            </w:tcBorders>
            <w:shd w:val="clear" w:color="auto" w:fill="auto"/>
            <w:noWrap/>
            <w:vAlign w:val="bottom"/>
            <w:hideMark/>
          </w:tcPr>
          <w:p w14:paraId="0DB95A2D"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12</w:t>
            </w:r>
          </w:p>
        </w:tc>
        <w:tc>
          <w:tcPr>
            <w:tcW w:w="1418" w:type="dxa"/>
            <w:tcBorders>
              <w:top w:val="nil"/>
              <w:left w:val="nil"/>
              <w:bottom w:val="single" w:sz="4" w:space="0" w:color="auto"/>
              <w:right w:val="single" w:sz="4" w:space="0" w:color="auto"/>
            </w:tcBorders>
            <w:shd w:val="clear" w:color="auto" w:fill="auto"/>
            <w:noWrap/>
            <w:vAlign w:val="bottom"/>
            <w:hideMark/>
          </w:tcPr>
          <w:p w14:paraId="1AC52A7F"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80</w:t>
            </w:r>
          </w:p>
        </w:tc>
        <w:tc>
          <w:tcPr>
            <w:tcW w:w="1134" w:type="dxa"/>
            <w:tcBorders>
              <w:top w:val="nil"/>
              <w:left w:val="nil"/>
              <w:bottom w:val="single" w:sz="4" w:space="0" w:color="auto"/>
              <w:right w:val="single" w:sz="4" w:space="0" w:color="auto"/>
            </w:tcBorders>
            <w:shd w:val="clear" w:color="auto" w:fill="auto"/>
            <w:noWrap/>
            <w:vAlign w:val="bottom"/>
            <w:hideMark/>
          </w:tcPr>
          <w:p w14:paraId="18FBFBD1"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268</w:t>
            </w:r>
          </w:p>
        </w:tc>
        <w:tc>
          <w:tcPr>
            <w:tcW w:w="1417" w:type="dxa"/>
            <w:tcBorders>
              <w:top w:val="nil"/>
              <w:left w:val="nil"/>
              <w:bottom w:val="single" w:sz="4" w:space="0" w:color="auto"/>
              <w:right w:val="single" w:sz="4" w:space="0" w:color="auto"/>
            </w:tcBorders>
            <w:shd w:val="clear" w:color="auto" w:fill="auto"/>
            <w:noWrap/>
            <w:vAlign w:val="bottom"/>
            <w:hideMark/>
          </w:tcPr>
          <w:p w14:paraId="15F844D0"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49</w:t>
            </w:r>
          </w:p>
        </w:tc>
      </w:tr>
      <w:tr w:rsidR="00472251" w:rsidRPr="00E224FE" w14:paraId="105A7D4E"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467B52CD" w14:textId="77777777" w:rsidR="00472251" w:rsidRPr="00E224FE" w:rsidRDefault="00472251" w:rsidP="009E1433">
            <w:pPr>
              <w:rPr>
                <w:rFonts w:ascii="Arial" w:eastAsia="Times New Roman" w:hAnsi="Arial" w:cs="Arial"/>
                <w:color w:val="000000"/>
              </w:rPr>
            </w:pPr>
            <w:proofErr w:type="spellStart"/>
            <w:r w:rsidRPr="00E224FE">
              <w:rPr>
                <w:rFonts w:ascii="Arial" w:eastAsia="Times New Roman" w:hAnsi="Arial" w:cs="Arial"/>
                <w:color w:val="000000"/>
              </w:rPr>
              <w:t>Very</w:t>
            </w:r>
            <w:proofErr w:type="spellEnd"/>
            <w:r w:rsidRPr="00E224FE">
              <w:rPr>
                <w:rFonts w:ascii="Arial" w:eastAsia="Times New Roman" w:hAnsi="Arial" w:cs="Arial"/>
                <w:color w:val="000000"/>
              </w:rPr>
              <w:t xml:space="preserve"> </w:t>
            </w:r>
            <w:proofErr w:type="spellStart"/>
            <w:r w:rsidRPr="00E224FE">
              <w:rPr>
                <w:rFonts w:ascii="Arial" w:eastAsia="Times New Roman" w:hAnsi="Arial" w:cs="Arial"/>
                <w:color w:val="000000"/>
              </w:rPr>
              <w:t>large</w:t>
            </w:r>
            <w:proofErr w:type="spellEnd"/>
            <w:r w:rsidRPr="00E224FE">
              <w:rPr>
                <w:rFonts w:ascii="Arial" w:eastAsia="Times New Roman" w:hAnsi="Arial" w:cs="Arial"/>
                <w:color w:val="000000"/>
              </w:rPr>
              <w:t xml:space="preserve"> Industrial hall</w:t>
            </w:r>
          </w:p>
        </w:tc>
        <w:tc>
          <w:tcPr>
            <w:tcW w:w="709" w:type="dxa"/>
            <w:tcBorders>
              <w:top w:val="nil"/>
              <w:left w:val="nil"/>
              <w:bottom w:val="single" w:sz="4" w:space="0" w:color="auto"/>
              <w:right w:val="single" w:sz="4" w:space="0" w:color="auto"/>
            </w:tcBorders>
            <w:shd w:val="clear" w:color="auto" w:fill="auto"/>
            <w:noWrap/>
            <w:vAlign w:val="bottom"/>
            <w:hideMark/>
          </w:tcPr>
          <w:p w14:paraId="04245606"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94</w:t>
            </w:r>
          </w:p>
        </w:tc>
        <w:tc>
          <w:tcPr>
            <w:tcW w:w="851" w:type="dxa"/>
            <w:tcBorders>
              <w:top w:val="nil"/>
              <w:left w:val="nil"/>
              <w:bottom w:val="single" w:sz="4" w:space="0" w:color="auto"/>
              <w:right w:val="single" w:sz="4" w:space="0" w:color="auto"/>
            </w:tcBorders>
            <w:shd w:val="clear" w:color="auto" w:fill="auto"/>
            <w:noWrap/>
            <w:vAlign w:val="bottom"/>
            <w:hideMark/>
          </w:tcPr>
          <w:p w14:paraId="0104C59A"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70</w:t>
            </w:r>
          </w:p>
        </w:tc>
        <w:tc>
          <w:tcPr>
            <w:tcW w:w="850" w:type="dxa"/>
            <w:tcBorders>
              <w:top w:val="nil"/>
              <w:left w:val="nil"/>
              <w:bottom w:val="single" w:sz="4" w:space="0" w:color="auto"/>
              <w:right w:val="single" w:sz="4" w:space="0" w:color="auto"/>
            </w:tcBorders>
            <w:shd w:val="clear" w:color="auto" w:fill="auto"/>
            <w:noWrap/>
            <w:vAlign w:val="bottom"/>
            <w:hideMark/>
          </w:tcPr>
          <w:p w14:paraId="2F1D58DF"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10</w:t>
            </w:r>
          </w:p>
        </w:tc>
        <w:tc>
          <w:tcPr>
            <w:tcW w:w="1418" w:type="dxa"/>
            <w:tcBorders>
              <w:top w:val="nil"/>
              <w:left w:val="nil"/>
              <w:bottom w:val="single" w:sz="4" w:space="0" w:color="auto"/>
              <w:right w:val="single" w:sz="4" w:space="0" w:color="auto"/>
            </w:tcBorders>
            <w:shd w:val="clear" w:color="auto" w:fill="auto"/>
            <w:noWrap/>
            <w:vAlign w:val="bottom"/>
            <w:hideMark/>
          </w:tcPr>
          <w:p w14:paraId="13E73822"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118</w:t>
            </w:r>
          </w:p>
        </w:tc>
        <w:tc>
          <w:tcPr>
            <w:tcW w:w="1134" w:type="dxa"/>
            <w:tcBorders>
              <w:top w:val="nil"/>
              <w:left w:val="nil"/>
              <w:bottom w:val="single" w:sz="4" w:space="0" w:color="auto"/>
              <w:right w:val="single" w:sz="4" w:space="0" w:color="auto"/>
            </w:tcBorders>
            <w:shd w:val="clear" w:color="auto" w:fill="auto"/>
            <w:noWrap/>
            <w:vAlign w:val="bottom"/>
            <w:hideMark/>
          </w:tcPr>
          <w:p w14:paraId="28613C85"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392</w:t>
            </w:r>
          </w:p>
        </w:tc>
        <w:tc>
          <w:tcPr>
            <w:tcW w:w="1417" w:type="dxa"/>
            <w:tcBorders>
              <w:top w:val="nil"/>
              <w:left w:val="nil"/>
              <w:bottom w:val="single" w:sz="4" w:space="0" w:color="auto"/>
              <w:right w:val="single" w:sz="4" w:space="0" w:color="auto"/>
            </w:tcBorders>
            <w:shd w:val="clear" w:color="auto" w:fill="auto"/>
            <w:noWrap/>
            <w:vAlign w:val="bottom"/>
            <w:hideMark/>
          </w:tcPr>
          <w:p w14:paraId="355B7313"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56</w:t>
            </w:r>
          </w:p>
        </w:tc>
      </w:tr>
      <w:tr w:rsidR="00472251" w:rsidRPr="00E224FE" w14:paraId="61ECF0AE" w14:textId="77777777" w:rsidTr="009E1433">
        <w:trPr>
          <w:trHeight w:val="300"/>
        </w:trPr>
        <w:tc>
          <w:tcPr>
            <w:tcW w:w="2830" w:type="dxa"/>
            <w:tcBorders>
              <w:top w:val="nil"/>
              <w:left w:val="single" w:sz="4" w:space="0" w:color="auto"/>
              <w:bottom w:val="single" w:sz="4" w:space="0" w:color="auto"/>
              <w:right w:val="single" w:sz="4" w:space="0" w:color="auto"/>
            </w:tcBorders>
            <w:shd w:val="clear" w:color="auto" w:fill="auto"/>
            <w:hideMark/>
          </w:tcPr>
          <w:p w14:paraId="7A85C98D" w14:textId="77777777" w:rsidR="00472251" w:rsidRPr="00E224FE" w:rsidRDefault="00472251" w:rsidP="009E1433">
            <w:pPr>
              <w:rPr>
                <w:rFonts w:ascii="Arial" w:eastAsia="Times New Roman" w:hAnsi="Arial" w:cs="Arial"/>
                <w:color w:val="000000"/>
              </w:rPr>
            </w:pPr>
            <w:r w:rsidRPr="00E224FE">
              <w:rPr>
                <w:rFonts w:ascii="Arial" w:eastAsia="Times New Roman" w:hAnsi="Arial" w:cs="Arial"/>
                <w:color w:val="000000"/>
              </w:rPr>
              <w:t xml:space="preserve">Aircraft </w:t>
            </w:r>
            <w:proofErr w:type="spellStart"/>
            <w:r w:rsidRPr="00E224FE">
              <w:rPr>
                <w:rFonts w:ascii="Arial" w:eastAsia="Times New Roman" w:hAnsi="Arial" w:cs="Arial"/>
                <w:color w:val="000000"/>
              </w:rPr>
              <w:t>assembly</w:t>
            </w:r>
            <w:proofErr w:type="spellEnd"/>
            <w:r w:rsidRPr="00E224FE">
              <w:rPr>
                <w:rFonts w:ascii="Arial" w:eastAsia="Times New Roman" w:hAnsi="Arial" w:cs="Arial"/>
                <w:color w:val="000000"/>
              </w:rPr>
              <w:t xml:space="preserve"> hangar</w:t>
            </w:r>
          </w:p>
        </w:tc>
        <w:tc>
          <w:tcPr>
            <w:tcW w:w="709" w:type="dxa"/>
            <w:tcBorders>
              <w:top w:val="nil"/>
              <w:left w:val="nil"/>
              <w:bottom w:val="single" w:sz="4" w:space="0" w:color="auto"/>
              <w:right w:val="single" w:sz="4" w:space="0" w:color="auto"/>
            </w:tcBorders>
            <w:shd w:val="clear" w:color="auto" w:fill="auto"/>
            <w:noWrap/>
            <w:vAlign w:val="bottom"/>
            <w:hideMark/>
          </w:tcPr>
          <w:p w14:paraId="79920EDB"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300</w:t>
            </w:r>
          </w:p>
        </w:tc>
        <w:tc>
          <w:tcPr>
            <w:tcW w:w="851" w:type="dxa"/>
            <w:tcBorders>
              <w:top w:val="nil"/>
              <w:left w:val="nil"/>
              <w:bottom w:val="single" w:sz="4" w:space="0" w:color="auto"/>
              <w:right w:val="single" w:sz="4" w:space="0" w:color="auto"/>
            </w:tcBorders>
            <w:shd w:val="clear" w:color="auto" w:fill="auto"/>
            <w:noWrap/>
            <w:vAlign w:val="bottom"/>
            <w:hideMark/>
          </w:tcPr>
          <w:p w14:paraId="7350EE0D"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120</w:t>
            </w:r>
          </w:p>
        </w:tc>
        <w:tc>
          <w:tcPr>
            <w:tcW w:w="850" w:type="dxa"/>
            <w:tcBorders>
              <w:top w:val="nil"/>
              <w:left w:val="nil"/>
              <w:bottom w:val="single" w:sz="4" w:space="0" w:color="auto"/>
              <w:right w:val="single" w:sz="4" w:space="0" w:color="auto"/>
            </w:tcBorders>
            <w:shd w:val="clear" w:color="auto" w:fill="auto"/>
            <w:noWrap/>
            <w:vAlign w:val="bottom"/>
            <w:hideMark/>
          </w:tcPr>
          <w:p w14:paraId="02C96ABA"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30</w:t>
            </w:r>
          </w:p>
        </w:tc>
        <w:tc>
          <w:tcPr>
            <w:tcW w:w="1418" w:type="dxa"/>
            <w:tcBorders>
              <w:top w:val="nil"/>
              <w:left w:val="nil"/>
              <w:bottom w:val="single" w:sz="4" w:space="0" w:color="auto"/>
              <w:right w:val="single" w:sz="4" w:space="0" w:color="auto"/>
            </w:tcBorders>
            <w:shd w:val="clear" w:color="auto" w:fill="auto"/>
            <w:noWrap/>
            <w:vAlign w:val="bottom"/>
            <w:hideMark/>
          </w:tcPr>
          <w:p w14:paraId="04101ABF"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324</w:t>
            </w:r>
          </w:p>
        </w:tc>
        <w:tc>
          <w:tcPr>
            <w:tcW w:w="1134" w:type="dxa"/>
            <w:tcBorders>
              <w:top w:val="nil"/>
              <w:left w:val="nil"/>
              <w:bottom w:val="single" w:sz="4" w:space="0" w:color="auto"/>
              <w:right w:val="single" w:sz="4" w:space="0" w:color="auto"/>
            </w:tcBorders>
            <w:shd w:val="clear" w:color="auto" w:fill="auto"/>
            <w:noWrap/>
            <w:vAlign w:val="bottom"/>
            <w:hideMark/>
          </w:tcPr>
          <w:p w14:paraId="78DEB534"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1082</w:t>
            </w:r>
          </w:p>
        </w:tc>
        <w:tc>
          <w:tcPr>
            <w:tcW w:w="1417" w:type="dxa"/>
            <w:tcBorders>
              <w:top w:val="nil"/>
              <w:left w:val="nil"/>
              <w:bottom w:val="single" w:sz="4" w:space="0" w:color="auto"/>
              <w:right w:val="single" w:sz="4" w:space="0" w:color="auto"/>
            </w:tcBorders>
            <w:shd w:val="clear" w:color="auto" w:fill="auto"/>
            <w:noWrap/>
            <w:vAlign w:val="bottom"/>
            <w:hideMark/>
          </w:tcPr>
          <w:p w14:paraId="12DA75FC" w14:textId="77777777" w:rsidR="00472251" w:rsidRPr="00E224FE" w:rsidRDefault="00472251" w:rsidP="009E1433">
            <w:pPr>
              <w:jc w:val="right"/>
              <w:rPr>
                <w:rFonts w:ascii="Calibri" w:eastAsia="Times New Roman" w:hAnsi="Calibri" w:cs="Calibri"/>
                <w:color w:val="000000"/>
              </w:rPr>
            </w:pPr>
            <w:r w:rsidRPr="00E224FE">
              <w:rPr>
                <w:rFonts w:ascii="Calibri" w:eastAsia="Times New Roman" w:hAnsi="Calibri" w:cs="Calibri"/>
                <w:color w:val="000000"/>
              </w:rPr>
              <w:t>144</w:t>
            </w:r>
          </w:p>
        </w:tc>
      </w:tr>
    </w:tbl>
    <w:p w14:paraId="6B77C8B6" w14:textId="77777777" w:rsidR="00472251" w:rsidRPr="00321B98" w:rsidRDefault="00472251" w:rsidP="00042A1C"/>
    <w:p w14:paraId="03A08E64" w14:textId="6DCA6A9D" w:rsidR="00042A1C" w:rsidRPr="00335AA9" w:rsidRDefault="00042A1C" w:rsidP="00042A1C">
      <w:pPr>
        <w:rPr>
          <w:lang w:val="en-US"/>
        </w:rPr>
      </w:pPr>
      <w:r w:rsidRPr="00335AA9">
        <w:rPr>
          <w:lang w:val="en-US"/>
        </w:rPr>
        <w:t xml:space="preserve">In industrial scenarios or more generally in indoor scenarios delays and delay spreads are relatively small. Even in a huge industrial hall with a length of 300m the delay from one end of the hall to the other would only be </w:t>
      </w:r>
      <w:r w:rsidR="00813941" w:rsidRPr="00335AA9">
        <w:rPr>
          <w:lang w:val="en-US"/>
        </w:rPr>
        <w:t>~</w:t>
      </w:r>
      <w:r w:rsidRPr="00335AA9">
        <w:rPr>
          <w:lang w:val="en-US"/>
        </w:rPr>
        <w:t>1</w:t>
      </w:r>
      <w:r w:rsidRPr="00335AA9">
        <w:rPr>
          <w:rFonts w:cstheme="minorHAnsi"/>
          <w:lang w:val="en-US"/>
        </w:rPr>
        <w:t>µ</w:t>
      </w:r>
      <w:r w:rsidRPr="00335AA9">
        <w:rPr>
          <w:lang w:val="en-US"/>
        </w:rPr>
        <w:t>s and the delay spread would only be a fraction of that</w:t>
      </w:r>
      <w:r w:rsidR="00813941" w:rsidRPr="00335AA9">
        <w:rPr>
          <w:lang w:val="en-US"/>
        </w:rPr>
        <w:t xml:space="preserve"> (see </w:t>
      </w:r>
      <w:r w:rsidR="00813941">
        <w:fldChar w:fldCharType="begin"/>
      </w:r>
      <w:r w:rsidR="00813941" w:rsidRPr="00335AA9">
        <w:rPr>
          <w:lang w:val="en-US"/>
        </w:rPr>
        <w:instrText xml:space="preserve"> REF _Ref21092426 \h </w:instrText>
      </w:r>
      <w:r w:rsidR="00813941">
        <w:fldChar w:fldCharType="separate"/>
      </w:r>
      <w:r w:rsidR="00BA3969" w:rsidRPr="00335AA9">
        <w:rPr>
          <w:lang w:val="en-US"/>
        </w:rPr>
        <w:t xml:space="preserve">Table </w:t>
      </w:r>
      <w:r w:rsidR="00BA3969" w:rsidRPr="00335AA9">
        <w:rPr>
          <w:noProof/>
          <w:lang w:val="en-US"/>
        </w:rPr>
        <w:t>1</w:t>
      </w:r>
      <w:r w:rsidR="00813941">
        <w:fldChar w:fldCharType="end"/>
      </w:r>
      <w:r w:rsidR="00813941" w:rsidRPr="00335AA9">
        <w:rPr>
          <w:lang w:val="en-US"/>
        </w:rPr>
        <w:t>)</w:t>
      </w:r>
      <w:r w:rsidRPr="00335AA9">
        <w:rPr>
          <w:lang w:val="en-US"/>
        </w:rPr>
        <w:t xml:space="preserve">. Thus, utilizing cyclic shifts one can generate a large number of orthogonal signals and assure that orthogonality is maintained even between delayed signals, see </w:t>
      </w:r>
      <w:r>
        <w:fldChar w:fldCharType="begin"/>
      </w:r>
      <w:r w:rsidRPr="00335AA9">
        <w:rPr>
          <w:lang w:val="en-US"/>
        </w:rPr>
        <w:instrText xml:space="preserve"> REF _Ref4754234 \h </w:instrText>
      </w:r>
      <w:r>
        <w:fldChar w:fldCharType="separate"/>
      </w:r>
      <w:r w:rsidR="00BA3969" w:rsidRPr="00335AA9">
        <w:rPr>
          <w:lang w:val="en-US"/>
        </w:rPr>
        <w:t xml:space="preserve">Table </w:t>
      </w:r>
      <w:r w:rsidR="00BA3969" w:rsidRPr="00335AA9">
        <w:rPr>
          <w:noProof/>
          <w:lang w:val="en-US"/>
        </w:rPr>
        <w:t>11</w:t>
      </w:r>
      <w:r>
        <w:fldChar w:fldCharType="end"/>
      </w:r>
      <w:r w:rsidRPr="00335AA9">
        <w:rPr>
          <w:lang w:val="en-US"/>
        </w:rPr>
        <w:t xml:space="preserve">. This code orthogonality can obviously be combined with muting to generate even more orthogonal signals. In confined scenarios like industrial scenarios and indoor scenarios all PRSs could thus be made orthogonal without excessive overhead. As can be expected, simulation results for the use of 12 cyclic shifts for the 12 transmission points in the Indoor Open Office scenario show positioning accuracy on par </w:t>
      </w:r>
      <w:r w:rsidRPr="00335AA9">
        <w:rPr>
          <w:lang w:val="en-US"/>
        </w:rPr>
        <w:lastRenderedPageBreak/>
        <w:t xml:space="preserve">with the interference free reference case (see </w:t>
      </w:r>
      <w:r>
        <w:fldChar w:fldCharType="begin"/>
      </w:r>
      <w:r w:rsidRPr="00335AA9">
        <w:rPr>
          <w:lang w:val="en-US"/>
        </w:rPr>
        <w:instrText xml:space="preserve"> REF _Ref7778761 \h </w:instrText>
      </w:r>
      <w:r>
        <w:fldChar w:fldCharType="separate"/>
      </w:r>
      <w:r w:rsidR="00BA3969" w:rsidRPr="00335AA9">
        <w:rPr>
          <w:lang w:val="en-US"/>
        </w:rPr>
        <w:t xml:space="preserve">Figure </w:t>
      </w:r>
      <w:r w:rsidR="00BA3969" w:rsidRPr="00335AA9">
        <w:rPr>
          <w:noProof/>
          <w:lang w:val="en-US"/>
        </w:rPr>
        <w:t>22</w:t>
      </w:r>
      <w:r>
        <w:fldChar w:fldCharType="end"/>
      </w:r>
      <w:r w:rsidRPr="00335AA9">
        <w:rPr>
          <w:lang w:val="en-US"/>
        </w:rPr>
        <w:t xml:space="preserve">). The same result can be achieved with comb-12. Industrial halls can, however, be much larger than the IOO room and contain more than 12 transmission points. In such cases comb-12 will not be enough to ensure orthogonality between the PRS of all transmission points. Simulation results for an extended indoor open office scenario (EIOO) with a room size of 200m x 50m and 20 transmission points show performance on par with the interference free case using a combination of cyclic shifts and combs to make the PRSs for all 20 transmission points orthogonal (see </w:t>
      </w:r>
      <w:r>
        <w:fldChar w:fldCharType="begin"/>
      </w:r>
      <w:r w:rsidRPr="00335AA9">
        <w:rPr>
          <w:lang w:val="en-US"/>
        </w:rPr>
        <w:instrText xml:space="preserve"> REF _Ref12531000 \h </w:instrText>
      </w:r>
      <w:r>
        <w:fldChar w:fldCharType="separate"/>
      </w:r>
      <w:r w:rsidR="00BA3969" w:rsidRPr="00335AA9">
        <w:rPr>
          <w:lang w:val="en-US"/>
        </w:rPr>
        <w:t xml:space="preserve">Figure </w:t>
      </w:r>
      <w:r w:rsidR="00BA3969" w:rsidRPr="00335AA9">
        <w:rPr>
          <w:noProof/>
          <w:lang w:val="en-US"/>
        </w:rPr>
        <w:t>23</w:t>
      </w:r>
      <w:r>
        <w:fldChar w:fldCharType="end"/>
      </w:r>
      <w:r w:rsidRPr="00335AA9">
        <w:rPr>
          <w:lang w:val="en-US"/>
        </w:rPr>
        <w:t>). The use of only comb-6 or comb-12 does, however, show degraded performance as compared to the interference free case.</w:t>
      </w:r>
    </w:p>
    <w:p w14:paraId="4183323F" w14:textId="4B011F09" w:rsidR="00042A1C" w:rsidRPr="00335AA9" w:rsidRDefault="00042A1C" w:rsidP="00042A1C">
      <w:pPr>
        <w:pStyle w:val="Caption"/>
        <w:keepNext/>
        <w:rPr>
          <w:lang w:val="en-US" w:eastAsia="en-US"/>
        </w:rPr>
      </w:pPr>
      <w:bookmarkStart w:id="121" w:name="_Ref4754234"/>
      <w:r w:rsidRPr="00335AA9">
        <w:rPr>
          <w:lang w:val="en-US"/>
        </w:rPr>
        <w:t xml:space="preserve">Table </w:t>
      </w:r>
      <w:r>
        <w:fldChar w:fldCharType="begin"/>
      </w:r>
      <w:r w:rsidRPr="00335AA9">
        <w:rPr>
          <w:lang w:val="en-US"/>
        </w:rPr>
        <w:instrText xml:space="preserve"> SEQ Table \* ARABIC </w:instrText>
      </w:r>
      <w:r>
        <w:fldChar w:fldCharType="separate"/>
      </w:r>
      <w:r w:rsidR="00BA3969" w:rsidRPr="00335AA9">
        <w:rPr>
          <w:noProof/>
          <w:lang w:val="en-US"/>
        </w:rPr>
        <w:t>11</w:t>
      </w:r>
      <w:r>
        <w:fldChar w:fldCharType="end"/>
      </w:r>
      <w:bookmarkEnd w:id="121"/>
      <w:r w:rsidRPr="00335AA9">
        <w:rPr>
          <w:lang w:val="en-US"/>
        </w:rPr>
        <w:t xml:space="preserve"> Number of orthogonal cyclic shift signals tolerating a certain delay for different numerologies.</w:t>
      </w:r>
    </w:p>
    <w:tbl>
      <w:tblPr>
        <w:tblStyle w:val="TableGrid"/>
        <w:tblW w:w="0" w:type="auto"/>
        <w:tblLook w:val="04A0" w:firstRow="1" w:lastRow="0" w:firstColumn="1" w:lastColumn="0" w:noHBand="0" w:noVBand="1"/>
      </w:tblPr>
      <w:tblGrid>
        <w:gridCol w:w="1221"/>
        <w:gridCol w:w="1835"/>
        <w:gridCol w:w="1985"/>
        <w:gridCol w:w="2126"/>
        <w:gridCol w:w="2268"/>
      </w:tblGrid>
      <w:tr w:rsidR="00042A1C" w:rsidRPr="00335AA9" w14:paraId="1C5A9A92"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tcPr>
          <w:p w14:paraId="612B8343" w14:textId="77777777" w:rsidR="00042A1C" w:rsidRPr="00335AA9" w:rsidRDefault="00042A1C" w:rsidP="00B65E21">
            <w:pPr>
              <w:spacing w:before="120"/>
              <w:jc w:val="both"/>
              <w:rPr>
                <w:lang w:val="en-US"/>
              </w:rPr>
            </w:pPr>
          </w:p>
        </w:tc>
        <w:tc>
          <w:tcPr>
            <w:tcW w:w="1835" w:type="dxa"/>
            <w:tcBorders>
              <w:top w:val="single" w:sz="4" w:space="0" w:color="auto"/>
              <w:left w:val="single" w:sz="4" w:space="0" w:color="auto"/>
              <w:bottom w:val="single" w:sz="4" w:space="0" w:color="auto"/>
              <w:right w:val="single" w:sz="4" w:space="0" w:color="auto"/>
            </w:tcBorders>
            <w:noWrap/>
          </w:tcPr>
          <w:p w14:paraId="5D577C27" w14:textId="77777777" w:rsidR="00042A1C" w:rsidRPr="00335AA9" w:rsidRDefault="00042A1C" w:rsidP="00B65E21">
            <w:pPr>
              <w:spacing w:before="120"/>
              <w:jc w:val="both"/>
              <w:rPr>
                <w:lang w:val="en-US"/>
              </w:rPr>
            </w:pPr>
          </w:p>
        </w:tc>
        <w:tc>
          <w:tcPr>
            <w:tcW w:w="6379" w:type="dxa"/>
            <w:gridSpan w:val="3"/>
            <w:tcBorders>
              <w:top w:val="single" w:sz="4" w:space="0" w:color="auto"/>
              <w:left w:val="single" w:sz="4" w:space="0" w:color="auto"/>
              <w:bottom w:val="single" w:sz="4" w:space="0" w:color="auto"/>
              <w:right w:val="single" w:sz="4" w:space="0" w:color="auto"/>
            </w:tcBorders>
            <w:hideMark/>
          </w:tcPr>
          <w:p w14:paraId="0042C3B5" w14:textId="77777777" w:rsidR="00042A1C" w:rsidRPr="00335AA9" w:rsidRDefault="00042A1C" w:rsidP="00B65E21">
            <w:pPr>
              <w:rPr>
                <w:lang w:val="en-US"/>
              </w:rPr>
            </w:pPr>
            <w:r w:rsidRPr="00335AA9">
              <w:rPr>
                <w:lang w:val="en-US"/>
              </w:rPr>
              <w:t>Number of orthogonal cyclic shift signals tolerating a given delay</w:t>
            </w:r>
          </w:p>
        </w:tc>
      </w:tr>
      <w:tr w:rsidR="00042A1C" w14:paraId="0C553EA7"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5AE8A622" w14:textId="77777777" w:rsidR="00042A1C" w:rsidRDefault="00042A1C" w:rsidP="00B65E21">
            <w:proofErr w:type="spellStart"/>
            <w:r>
              <w:t>Subcarrier</w:t>
            </w:r>
            <w:proofErr w:type="spellEnd"/>
            <w:r>
              <w:t xml:space="preserve"> </w:t>
            </w:r>
            <w:proofErr w:type="spellStart"/>
            <w:r>
              <w:t>spacing</w:t>
            </w:r>
            <w:proofErr w:type="spellEnd"/>
          </w:p>
        </w:tc>
        <w:tc>
          <w:tcPr>
            <w:tcW w:w="1835" w:type="dxa"/>
            <w:tcBorders>
              <w:top w:val="single" w:sz="4" w:space="0" w:color="auto"/>
              <w:left w:val="single" w:sz="4" w:space="0" w:color="auto"/>
              <w:bottom w:val="single" w:sz="4" w:space="0" w:color="auto"/>
              <w:right w:val="single" w:sz="4" w:space="0" w:color="auto"/>
            </w:tcBorders>
            <w:noWrap/>
            <w:hideMark/>
          </w:tcPr>
          <w:p w14:paraId="2A3A5F70" w14:textId="77777777" w:rsidR="00042A1C" w:rsidRPr="00335AA9" w:rsidRDefault="00042A1C" w:rsidP="00B65E21">
            <w:pPr>
              <w:rPr>
                <w:lang w:val="en-US"/>
              </w:rPr>
            </w:pPr>
            <w:r w:rsidRPr="00335AA9">
              <w:rPr>
                <w:lang w:val="en-US"/>
              </w:rPr>
              <w:t>OFDM symbol length without CP</w:t>
            </w:r>
          </w:p>
        </w:tc>
        <w:tc>
          <w:tcPr>
            <w:tcW w:w="1985" w:type="dxa"/>
            <w:tcBorders>
              <w:top w:val="single" w:sz="4" w:space="0" w:color="auto"/>
              <w:left w:val="single" w:sz="4" w:space="0" w:color="auto"/>
              <w:bottom w:val="single" w:sz="4" w:space="0" w:color="auto"/>
              <w:right w:val="single" w:sz="4" w:space="0" w:color="auto"/>
            </w:tcBorders>
            <w:hideMark/>
          </w:tcPr>
          <w:p w14:paraId="1C6C138C" w14:textId="77777777" w:rsidR="00042A1C" w:rsidRDefault="00042A1C" w:rsidP="00B65E21">
            <w:r>
              <w:t>Max 0.5</w:t>
            </w:r>
            <w:r>
              <w:rPr>
                <w:rFonts w:cstheme="minorHAnsi"/>
              </w:rPr>
              <w:t xml:space="preserve"> µ</w:t>
            </w:r>
            <w:r>
              <w:t xml:space="preserve">s </w:t>
            </w:r>
            <w:proofErr w:type="spellStart"/>
            <w:r>
              <w:t>delay</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79369CC0" w14:textId="77777777" w:rsidR="00042A1C" w:rsidRDefault="00042A1C" w:rsidP="00B65E21">
            <w:r>
              <w:t>Max 1</w:t>
            </w:r>
            <w:r>
              <w:rPr>
                <w:rFonts w:cstheme="minorHAnsi"/>
              </w:rPr>
              <w:t xml:space="preserve"> µ</w:t>
            </w:r>
            <w:r>
              <w:t xml:space="preserve">s </w:t>
            </w:r>
            <w:proofErr w:type="spellStart"/>
            <w:r>
              <w:t>delay</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28691C" w14:textId="77777777" w:rsidR="00042A1C" w:rsidRDefault="00042A1C" w:rsidP="00B65E21">
            <w:r>
              <w:t>Max 1.5</w:t>
            </w:r>
            <w:r>
              <w:rPr>
                <w:rFonts w:cstheme="minorHAnsi"/>
              </w:rPr>
              <w:t xml:space="preserve"> µ</w:t>
            </w:r>
            <w:r>
              <w:t xml:space="preserve">s </w:t>
            </w:r>
            <w:proofErr w:type="spellStart"/>
            <w:r>
              <w:t>delay</w:t>
            </w:r>
            <w:proofErr w:type="spellEnd"/>
          </w:p>
        </w:tc>
      </w:tr>
      <w:tr w:rsidR="00042A1C" w14:paraId="4FD3B16E"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3D513A3A" w14:textId="77777777" w:rsidR="00042A1C" w:rsidRDefault="00042A1C" w:rsidP="00B65E21">
            <w:r>
              <w:t>15 kHz</w:t>
            </w:r>
          </w:p>
        </w:tc>
        <w:tc>
          <w:tcPr>
            <w:tcW w:w="1835" w:type="dxa"/>
            <w:tcBorders>
              <w:top w:val="single" w:sz="4" w:space="0" w:color="auto"/>
              <w:left w:val="single" w:sz="4" w:space="0" w:color="auto"/>
              <w:bottom w:val="single" w:sz="4" w:space="0" w:color="auto"/>
              <w:right w:val="single" w:sz="4" w:space="0" w:color="auto"/>
            </w:tcBorders>
            <w:noWrap/>
            <w:hideMark/>
          </w:tcPr>
          <w:p w14:paraId="70338754" w14:textId="77777777" w:rsidR="00042A1C" w:rsidRDefault="00042A1C" w:rsidP="00B65E21">
            <w:r>
              <w:t xml:space="preserve">66.7 </w:t>
            </w:r>
            <w:r>
              <w:rPr>
                <w:rFonts w:cstheme="minorHAnsi"/>
              </w:rPr>
              <w:t>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03DB8D91" w14:textId="77777777" w:rsidR="00042A1C" w:rsidRDefault="00042A1C" w:rsidP="00B65E21">
            <w:r>
              <w:rPr>
                <w:rFonts w:ascii="Calibri" w:hAnsi="Calibri"/>
                <w:color w:val="000000"/>
              </w:rPr>
              <w:t>133</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8D2A475" w14:textId="77777777" w:rsidR="00042A1C" w:rsidRDefault="00042A1C" w:rsidP="00B65E21">
            <w:pPr>
              <w:rPr>
                <w:rFonts w:ascii="Calibri" w:hAnsi="Calibri" w:cs="Calibri"/>
                <w:color w:val="000000"/>
              </w:rPr>
            </w:pPr>
            <w:r>
              <w:rPr>
                <w:rFonts w:ascii="Calibri" w:hAnsi="Calibri"/>
                <w:color w:val="000000"/>
              </w:rPr>
              <w:t>67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3FBD97E" w14:textId="77777777" w:rsidR="00042A1C" w:rsidRDefault="00042A1C" w:rsidP="00B65E21">
            <w:pPr>
              <w:rPr>
                <w:rFonts w:ascii="Calibri" w:hAnsi="Calibri" w:cs="Calibri"/>
                <w:color w:val="000000"/>
              </w:rPr>
            </w:pPr>
            <w:r>
              <w:rPr>
                <w:rFonts w:ascii="Calibri" w:hAnsi="Calibri"/>
                <w:color w:val="000000"/>
              </w:rPr>
              <w:t>44</w:t>
            </w:r>
          </w:p>
        </w:tc>
      </w:tr>
      <w:tr w:rsidR="00042A1C" w14:paraId="300D7B3B"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074AB011" w14:textId="77777777" w:rsidR="00042A1C" w:rsidRDefault="00042A1C" w:rsidP="00B65E21">
            <w:r>
              <w:t>30 kHz</w:t>
            </w:r>
          </w:p>
        </w:tc>
        <w:tc>
          <w:tcPr>
            <w:tcW w:w="1835" w:type="dxa"/>
            <w:tcBorders>
              <w:top w:val="single" w:sz="4" w:space="0" w:color="auto"/>
              <w:left w:val="single" w:sz="4" w:space="0" w:color="auto"/>
              <w:bottom w:val="single" w:sz="4" w:space="0" w:color="auto"/>
              <w:right w:val="single" w:sz="4" w:space="0" w:color="auto"/>
            </w:tcBorders>
            <w:noWrap/>
            <w:hideMark/>
          </w:tcPr>
          <w:p w14:paraId="57512D41" w14:textId="77777777" w:rsidR="00042A1C" w:rsidRDefault="00042A1C" w:rsidP="00B65E21">
            <w:r>
              <w:t>33.3</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6041EF7A" w14:textId="77777777" w:rsidR="00042A1C" w:rsidRDefault="00042A1C" w:rsidP="00B65E21">
            <w:r>
              <w:rPr>
                <w:rFonts w:ascii="Calibri" w:hAnsi="Calibri"/>
                <w:color w:val="000000"/>
              </w:rPr>
              <w:t>67</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C8D057E" w14:textId="77777777" w:rsidR="00042A1C" w:rsidRDefault="00042A1C" w:rsidP="00B65E21">
            <w:pPr>
              <w:rPr>
                <w:rFonts w:ascii="Calibri" w:hAnsi="Calibri" w:cs="Calibri"/>
                <w:color w:val="000000"/>
              </w:rPr>
            </w:pPr>
            <w:r>
              <w:rPr>
                <w:rFonts w:ascii="Calibri" w:hAnsi="Calibri"/>
                <w:color w:val="000000"/>
              </w:rPr>
              <w:t>33</w:t>
            </w:r>
          </w:p>
        </w:tc>
        <w:tc>
          <w:tcPr>
            <w:tcW w:w="2268" w:type="dxa"/>
            <w:tcBorders>
              <w:top w:val="single" w:sz="4" w:space="0" w:color="auto"/>
              <w:left w:val="single" w:sz="4" w:space="0" w:color="auto"/>
              <w:bottom w:val="single" w:sz="4" w:space="0" w:color="auto"/>
              <w:right w:val="single" w:sz="4" w:space="0" w:color="auto"/>
            </w:tcBorders>
            <w:vAlign w:val="bottom"/>
            <w:hideMark/>
          </w:tcPr>
          <w:p w14:paraId="29189B60" w14:textId="77777777" w:rsidR="00042A1C" w:rsidRDefault="00042A1C" w:rsidP="00B65E21">
            <w:pPr>
              <w:rPr>
                <w:rFonts w:ascii="Calibri" w:hAnsi="Calibri" w:cs="Calibri"/>
                <w:color w:val="000000"/>
              </w:rPr>
            </w:pPr>
            <w:r>
              <w:rPr>
                <w:rFonts w:ascii="Calibri" w:hAnsi="Calibri"/>
                <w:color w:val="000000"/>
              </w:rPr>
              <w:t>22</w:t>
            </w:r>
          </w:p>
        </w:tc>
      </w:tr>
      <w:tr w:rsidR="00042A1C" w14:paraId="02E83B24"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103D599B" w14:textId="77777777" w:rsidR="00042A1C" w:rsidRDefault="00042A1C" w:rsidP="00B65E21">
            <w:r>
              <w:t>60 kHz</w:t>
            </w:r>
          </w:p>
        </w:tc>
        <w:tc>
          <w:tcPr>
            <w:tcW w:w="1835" w:type="dxa"/>
            <w:tcBorders>
              <w:top w:val="single" w:sz="4" w:space="0" w:color="auto"/>
              <w:left w:val="single" w:sz="4" w:space="0" w:color="auto"/>
              <w:bottom w:val="single" w:sz="4" w:space="0" w:color="auto"/>
              <w:right w:val="single" w:sz="4" w:space="0" w:color="auto"/>
            </w:tcBorders>
            <w:noWrap/>
            <w:hideMark/>
          </w:tcPr>
          <w:p w14:paraId="1CA35A9D" w14:textId="77777777" w:rsidR="00042A1C" w:rsidRDefault="00042A1C" w:rsidP="00B65E21">
            <w:r>
              <w:t>16.7</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41D80191" w14:textId="77777777" w:rsidR="00042A1C" w:rsidRDefault="00042A1C" w:rsidP="00B65E21">
            <w:r>
              <w:rPr>
                <w:rFonts w:ascii="Calibri" w:hAnsi="Calibri"/>
                <w:color w:val="000000"/>
              </w:rPr>
              <w:t>33</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6C0EAED" w14:textId="77777777" w:rsidR="00042A1C" w:rsidRDefault="00042A1C" w:rsidP="00B65E21">
            <w:pPr>
              <w:rPr>
                <w:rFonts w:ascii="Calibri" w:hAnsi="Calibri" w:cs="Calibri"/>
                <w:color w:val="000000"/>
              </w:rPr>
            </w:pPr>
            <w:r>
              <w:rPr>
                <w:rFonts w:ascii="Calibri" w:hAnsi="Calibri"/>
                <w:color w:val="000000"/>
              </w:rPr>
              <w:t>17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02013202" w14:textId="77777777" w:rsidR="00042A1C" w:rsidRDefault="00042A1C" w:rsidP="00B65E21">
            <w:pPr>
              <w:rPr>
                <w:rFonts w:ascii="Calibri" w:hAnsi="Calibri" w:cs="Calibri"/>
                <w:color w:val="000000"/>
              </w:rPr>
            </w:pPr>
            <w:r>
              <w:rPr>
                <w:rFonts w:ascii="Calibri" w:hAnsi="Calibri"/>
                <w:color w:val="000000"/>
              </w:rPr>
              <w:t>11</w:t>
            </w:r>
          </w:p>
        </w:tc>
      </w:tr>
      <w:tr w:rsidR="00042A1C" w14:paraId="25FEB3C2" w14:textId="77777777" w:rsidTr="00B65E21">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22318157" w14:textId="77777777" w:rsidR="00042A1C" w:rsidRDefault="00042A1C" w:rsidP="00B65E21">
            <w:r>
              <w:t>120 kHz</w:t>
            </w:r>
          </w:p>
        </w:tc>
        <w:tc>
          <w:tcPr>
            <w:tcW w:w="1835" w:type="dxa"/>
            <w:tcBorders>
              <w:top w:val="single" w:sz="4" w:space="0" w:color="auto"/>
              <w:left w:val="single" w:sz="4" w:space="0" w:color="auto"/>
              <w:bottom w:val="single" w:sz="4" w:space="0" w:color="auto"/>
              <w:right w:val="single" w:sz="4" w:space="0" w:color="auto"/>
            </w:tcBorders>
            <w:noWrap/>
            <w:hideMark/>
          </w:tcPr>
          <w:p w14:paraId="603BA5FD" w14:textId="77777777" w:rsidR="00042A1C" w:rsidRDefault="00042A1C" w:rsidP="00B65E21">
            <w:r>
              <w:t>8.3</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6B5BC6BB" w14:textId="77777777" w:rsidR="00042A1C" w:rsidRDefault="00042A1C" w:rsidP="00B65E21">
            <w:r>
              <w:rPr>
                <w:rFonts w:ascii="Calibri" w:hAnsi="Calibri"/>
                <w:color w:val="000000"/>
              </w:rPr>
              <w:t>17</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AE3DC62" w14:textId="77777777" w:rsidR="00042A1C" w:rsidRDefault="00042A1C" w:rsidP="00B65E21">
            <w:pPr>
              <w:rPr>
                <w:rFonts w:ascii="Calibri" w:hAnsi="Calibri" w:cs="Calibri"/>
                <w:color w:val="000000"/>
              </w:rPr>
            </w:pPr>
            <w:r>
              <w:rPr>
                <w:rFonts w:ascii="Calibri" w:hAnsi="Calibri"/>
                <w:color w:val="000000"/>
              </w:rPr>
              <w:t>8</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28A7D88" w14:textId="77777777" w:rsidR="00042A1C" w:rsidRDefault="00042A1C" w:rsidP="00B65E21">
            <w:pPr>
              <w:rPr>
                <w:rFonts w:ascii="Calibri" w:hAnsi="Calibri" w:cs="Calibri"/>
                <w:color w:val="000000"/>
              </w:rPr>
            </w:pPr>
            <w:r>
              <w:rPr>
                <w:rFonts w:ascii="Calibri" w:hAnsi="Calibri"/>
                <w:color w:val="000000"/>
              </w:rPr>
              <w:t>6</w:t>
            </w:r>
          </w:p>
        </w:tc>
      </w:tr>
    </w:tbl>
    <w:p w14:paraId="3742DBCA" w14:textId="77777777" w:rsidR="00042A1C" w:rsidRDefault="00042A1C" w:rsidP="00042A1C"/>
    <w:p w14:paraId="1AF6A4B5" w14:textId="77777777" w:rsidR="00042A1C" w:rsidRPr="00335AA9" w:rsidRDefault="00042A1C" w:rsidP="00042A1C">
      <w:pPr>
        <w:rPr>
          <w:lang w:val="en-US"/>
        </w:rPr>
      </w:pPr>
      <w:r w:rsidRPr="00335AA9">
        <w:rPr>
          <w:lang w:val="en-US"/>
        </w:rPr>
        <w:t xml:space="preserve">The number of cyclic shifts to utilize need not be specified but can be adapted to the scenario. The UE is simply configured with a cyclic shift corresponding to each PRS. The granularity of the cyclic shift PRS configuration parameter will define the maximum number of cyclic shifts that can be utilized by the network. To achieve orthogonality the root signal on which the cyclic shift is applied must obviously be the same. Thus, it should be possible to configure PRSs in different cells that are identical up to the cyclic shift utilized. This root signal could e.g. be a Gold code modulated QPSK OFDM signal. This would make it possible to have multiple groups of PRSs such that PRSs are orthogonal within a group and such that PRSs from different groups have good ‘gold-code based’ correlation properties. To ensure that the root signal can be configured to be the same for multiple PRSs with different cyclic shifts the initialization of the code sequence has to be independent of the cyclic shift parameter. Since there is no strong need for large numbers of alternative sequences with good correlation properties (like the Gold codes) one could also consider alternative sequences based on other design criteria.  </w:t>
      </w:r>
      <w:proofErr w:type="spellStart"/>
      <w:r w:rsidRPr="00335AA9">
        <w:rPr>
          <w:lang w:val="en-US"/>
        </w:rPr>
        <w:t>Zadoff</w:t>
      </w:r>
      <w:proofErr w:type="spellEnd"/>
      <w:r w:rsidRPr="00335AA9">
        <w:rPr>
          <w:lang w:val="en-US"/>
        </w:rPr>
        <w:t xml:space="preserve">-Chu sequences have the characteristic that they have constant amplitude (power) in both frequency (across REs in the same symbol) and time (throughout an OFDM symbol). Both characteristics are very desirable. In the time domain this implies very good PAPR, which may be translated into a higher possible output power compared to the normal data symbols, while still fulfilling spectrum mask requirements. We thus propose to study </w:t>
      </w:r>
      <w:proofErr w:type="spellStart"/>
      <w:r w:rsidRPr="00335AA9">
        <w:rPr>
          <w:lang w:val="en-US"/>
        </w:rPr>
        <w:t>Zadoff</w:t>
      </w:r>
      <w:proofErr w:type="spellEnd"/>
      <w:r w:rsidRPr="00335AA9">
        <w:rPr>
          <w:lang w:val="en-US"/>
        </w:rPr>
        <w:t>-Chu sequences as an alternative to Gold sequences in combination with cyclic shifts.</w:t>
      </w:r>
    </w:p>
    <w:p w14:paraId="031982CF" w14:textId="1A77FECF" w:rsidR="00042A1C" w:rsidRPr="00335AA9" w:rsidRDefault="00042A1C" w:rsidP="00042A1C">
      <w:pPr>
        <w:rPr>
          <w:lang w:val="en-US"/>
        </w:rPr>
      </w:pPr>
      <w:r w:rsidRPr="00335AA9">
        <w:rPr>
          <w:lang w:val="en-US"/>
        </w:rPr>
        <w:t xml:space="preserve">Note also that the cyclically shifted signals can be co-processed by the UE in a very efficient way significantly reducing UE complexity. The channel impulse response (CIR) of all cyclically shifted PRS can be estimated in one go and will show up cyclically shifted in time relative to each other (see </w:t>
      </w:r>
      <w:r>
        <w:fldChar w:fldCharType="begin"/>
      </w:r>
      <w:r w:rsidRPr="00335AA9">
        <w:rPr>
          <w:lang w:val="en-US"/>
        </w:rPr>
        <w:instrText xml:space="preserve"> REF _Ref12530604 \h </w:instrText>
      </w:r>
      <w:r>
        <w:fldChar w:fldCharType="separate"/>
      </w:r>
      <w:r w:rsidR="00BA3969" w:rsidRPr="00335AA9">
        <w:rPr>
          <w:lang w:val="en-US"/>
        </w:rPr>
        <w:t xml:space="preserve">Figure </w:t>
      </w:r>
      <w:r w:rsidR="00BA3969" w:rsidRPr="00335AA9">
        <w:rPr>
          <w:noProof/>
          <w:lang w:val="en-US"/>
        </w:rPr>
        <w:t>21</w:t>
      </w:r>
      <w:r>
        <w:fldChar w:fldCharType="end"/>
      </w:r>
      <w:r w:rsidRPr="00335AA9">
        <w:rPr>
          <w:lang w:val="en-US"/>
        </w:rPr>
        <w:t>). Since the propagation delays are limited, time is easily used to separate the CIR of the different transmission points from each other.</w:t>
      </w:r>
    </w:p>
    <w:p w14:paraId="04BBE484" w14:textId="77777777" w:rsidR="00042A1C" w:rsidRDefault="00042A1C" w:rsidP="00042A1C">
      <w:pPr>
        <w:keepNext/>
      </w:pPr>
      <w:r>
        <w:rPr>
          <w:noProof/>
        </w:rPr>
        <w:lastRenderedPageBreak/>
        <w:drawing>
          <wp:inline distT="0" distB="0" distL="0" distR="0" wp14:anchorId="2AC0856C" wp14:editId="36CB435F">
            <wp:extent cx="4320000" cy="3240000"/>
            <wp:effectExtent l="0" t="0" r="444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OO_single_UE_12cshifts_PDPs_long_TP1.png"/>
                    <pic:cNvPicPr/>
                  </pic:nvPicPr>
                  <pic:blipFill>
                    <a:blip r:embed="rId44">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373A60F7" w14:textId="087702CD" w:rsidR="00042A1C" w:rsidRPr="00335AA9" w:rsidRDefault="00042A1C" w:rsidP="00042A1C">
      <w:pPr>
        <w:pStyle w:val="Caption"/>
        <w:rPr>
          <w:lang w:val="en-US"/>
        </w:rPr>
      </w:pPr>
      <w:bookmarkStart w:id="122" w:name="_Ref12530604"/>
      <w:r w:rsidRPr="00335AA9">
        <w:rPr>
          <w:lang w:val="en-US"/>
        </w:rPr>
        <w:t xml:space="preserve">Figure </w:t>
      </w:r>
      <w:r>
        <w:fldChar w:fldCharType="begin"/>
      </w:r>
      <w:r w:rsidRPr="00335AA9">
        <w:rPr>
          <w:lang w:val="en-US"/>
        </w:rPr>
        <w:instrText xml:space="preserve"> SEQ Figure \* ARABIC </w:instrText>
      </w:r>
      <w:r>
        <w:fldChar w:fldCharType="separate"/>
      </w:r>
      <w:r w:rsidR="00BA3969" w:rsidRPr="00335AA9">
        <w:rPr>
          <w:noProof/>
          <w:lang w:val="en-US"/>
        </w:rPr>
        <w:t>21</w:t>
      </w:r>
      <w:r>
        <w:fldChar w:fldCharType="end"/>
      </w:r>
      <w:bookmarkEnd w:id="122"/>
      <w:r w:rsidRPr="00335AA9">
        <w:rPr>
          <w:lang w:val="en-US"/>
        </w:rPr>
        <w:t xml:space="preserve"> The UE complexity is significantly reduced through the use of cyclic shifts since only one channel impulse response (CIR) need to be calculated. The channel peaks of all cyclically shifted PRSs will show up in the same CIR. Since the propagation delays are limited, time is easily used to separate the different transmission points from each other.</w:t>
      </w:r>
    </w:p>
    <w:p w14:paraId="55A6B95D" w14:textId="77777777" w:rsidR="00042A1C" w:rsidRPr="00335AA9" w:rsidRDefault="00042A1C" w:rsidP="00042A1C">
      <w:pPr>
        <w:rPr>
          <w:lang w:val="en-US"/>
        </w:rPr>
      </w:pPr>
      <w:r w:rsidRPr="00335AA9">
        <w:rPr>
          <w:lang w:val="en-US"/>
        </w:rPr>
        <w:t>We propose that the NR PRS should have configurable cyclic shifts</w:t>
      </w:r>
    </w:p>
    <w:p w14:paraId="782206F0" w14:textId="77777777" w:rsidR="00042A1C" w:rsidRPr="00335AA9" w:rsidRDefault="00CD5979" w:rsidP="00042A1C">
      <w:pPr>
        <w:rPr>
          <w:lang w:val="en-US"/>
        </w:rPr>
      </w:pP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lang w:val="en-US"/>
          </w:rPr>
          <m:t>=2</m:t>
        </m:r>
        <m:r>
          <w:rPr>
            <w:rFonts w:ascii="Cambria Math" w:hAnsi="Cambria Math"/>
          </w:rPr>
          <m:t>π</m:t>
        </m:r>
        <m:r>
          <w:rPr>
            <w:rFonts w:ascii="Cambria Math" w:hAnsi="Cambria Math"/>
            <w:lang w:val="en-US"/>
          </w:rPr>
          <m:t>∙</m:t>
        </m:r>
        <m:f>
          <m:fPr>
            <m:ctrlPr>
              <w:rPr>
                <w:rFonts w:ascii="Cambria Math" w:hAnsi="Cambria Math"/>
                <w:i/>
              </w:rPr>
            </m:ctrlPr>
          </m:fPr>
          <m:num>
            <m:r>
              <w:rPr>
                <w:rFonts w:ascii="Cambria Math" w:hAnsi="Cambria Math"/>
              </w:rPr>
              <m:t>m</m:t>
            </m:r>
          </m:num>
          <m:den>
            <m:r>
              <w:rPr>
                <w:rFonts w:ascii="Cambria Math" w:hAnsi="Cambria Math"/>
              </w:rPr>
              <m:t>M</m:t>
            </m:r>
          </m:den>
        </m:f>
      </m:oMath>
      <w:r w:rsidR="00042A1C" w:rsidRPr="00335AA9">
        <w:rPr>
          <w:lang w:val="en-US"/>
        </w:rPr>
        <w:t xml:space="preserve"> </w:t>
      </w:r>
    </w:p>
    <w:p w14:paraId="4C712371" w14:textId="77777777" w:rsidR="00042A1C" w:rsidRPr="00335AA9" w:rsidRDefault="00042A1C" w:rsidP="00042A1C">
      <w:pPr>
        <w:rPr>
          <w:lang w:val="en-US"/>
        </w:rPr>
      </w:pPr>
      <w:r w:rsidRPr="00335AA9">
        <w:rPr>
          <w:lang w:val="en-US"/>
        </w:rPr>
        <w:t xml:space="preserve">with </w:t>
      </w:r>
      <m:oMath>
        <m:r>
          <w:rPr>
            <w:rFonts w:ascii="Cambria Math" w:hAnsi="Cambria Math"/>
          </w:rPr>
          <m:t>m</m:t>
        </m:r>
        <m:r>
          <w:rPr>
            <w:rFonts w:ascii="Cambria Math" w:hAnsi="Cambria Math"/>
            <w:lang w:val="en-US"/>
          </w:rPr>
          <m:t>=0,1,2,…,</m:t>
        </m:r>
        <m:r>
          <w:rPr>
            <w:rFonts w:ascii="Cambria Math" w:hAnsi="Cambria Math"/>
          </w:rPr>
          <m:t>M</m:t>
        </m:r>
        <m:r>
          <w:rPr>
            <w:rFonts w:ascii="Cambria Math" w:hAnsi="Cambria Math"/>
            <w:lang w:val="en-US"/>
          </w:rPr>
          <m:t>-1</m:t>
        </m:r>
      </m:oMath>
      <w:r w:rsidRPr="00335AA9">
        <w:rPr>
          <w:lang w:val="en-US"/>
        </w:rPr>
        <w:t xml:space="preserve">, with the maximum number of cyclic shifts </w:t>
      </w:r>
      <w:r w:rsidRPr="00335AA9">
        <w:rPr>
          <w:i/>
          <w:lang w:val="en-US"/>
        </w:rPr>
        <w:t>M</w:t>
      </w:r>
      <w:r w:rsidRPr="00335AA9">
        <w:rPr>
          <w:lang w:val="en-US"/>
        </w:rPr>
        <w:t xml:space="preserve"> configurable as 1, 12, 24, 48 or 96.</w:t>
      </w:r>
    </w:p>
    <w:p w14:paraId="2B698270" w14:textId="58B31D68" w:rsidR="00042A1C" w:rsidRPr="00335AA9" w:rsidRDefault="00042A1C" w:rsidP="00042A1C">
      <w:pPr>
        <w:pStyle w:val="Observation"/>
        <w:spacing w:after="160" w:line="256" w:lineRule="auto"/>
        <w:jc w:val="left"/>
        <w:rPr>
          <w:lang w:val="en-US"/>
        </w:rPr>
      </w:pPr>
      <w:bookmarkStart w:id="123" w:name="_Toc7814228"/>
      <w:bookmarkStart w:id="124" w:name="_Toc21118734"/>
      <w:r w:rsidRPr="00335AA9">
        <w:rPr>
          <w:lang w:val="en-US"/>
        </w:rPr>
        <w:t xml:space="preserve">Simulation results for the use of comb-1 and 12 cyclic shifts for the 12 transmission points in the Indoor Open Office scenario give a positioning error below 1m for 90% of the UEs (see </w:t>
      </w:r>
      <w:r>
        <w:fldChar w:fldCharType="begin"/>
      </w:r>
      <w:r w:rsidRPr="00335AA9">
        <w:rPr>
          <w:lang w:val="en-US"/>
        </w:rPr>
        <w:instrText xml:space="preserve"> REF _Ref7778761 \h  \* MERGEFORMAT </w:instrText>
      </w:r>
      <w:r>
        <w:fldChar w:fldCharType="separate"/>
      </w:r>
      <w:r w:rsidR="00BA3969" w:rsidRPr="00335AA9">
        <w:rPr>
          <w:lang w:val="en-US"/>
        </w:rPr>
        <w:t>Figure 22</w:t>
      </w:r>
      <w:r>
        <w:fldChar w:fldCharType="end"/>
      </w:r>
      <w:r w:rsidRPr="00335AA9">
        <w:rPr>
          <w:lang w:val="en-US"/>
        </w:rPr>
        <w:t>).</w:t>
      </w:r>
      <w:bookmarkEnd w:id="123"/>
      <w:bookmarkEnd w:id="124"/>
    </w:p>
    <w:p w14:paraId="09BDDB1B" w14:textId="77777777" w:rsidR="00042A1C" w:rsidRPr="00335AA9" w:rsidRDefault="00042A1C" w:rsidP="00042A1C">
      <w:pPr>
        <w:pStyle w:val="Proposal"/>
        <w:spacing w:after="160" w:line="256" w:lineRule="auto"/>
        <w:ind w:left="1304" w:hanging="1304"/>
        <w:jc w:val="left"/>
        <w:rPr>
          <w:lang w:val="en-US" w:eastAsia="ja-JP"/>
        </w:rPr>
      </w:pPr>
      <w:bookmarkStart w:id="125" w:name="_Toc7814206"/>
      <w:bookmarkStart w:id="126" w:name="_Toc16867202"/>
      <w:bookmarkStart w:id="127" w:name="_Toc21118763"/>
      <w:r w:rsidRPr="00335AA9">
        <w:rPr>
          <w:lang w:val="en-US"/>
        </w:rPr>
        <w:t xml:space="preserve">Support cyclic shifts </w:t>
      </w: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m</m:t>
            </m:r>
          </m:sub>
        </m:sSub>
        <m:r>
          <m:rPr>
            <m:sty m:val="bi"/>
          </m:rPr>
          <w:rPr>
            <w:rFonts w:ascii="Cambria Math" w:hAnsi="Cambria Math"/>
            <w:lang w:val="en-US"/>
          </w:rPr>
          <m:t>=</m:t>
        </m:r>
        <m:r>
          <m:rPr>
            <m:sty m:val="bi"/>
          </m:rPr>
          <w:rPr>
            <w:rFonts w:ascii="Cambria Math" w:hAnsi="Cambria Math"/>
          </w:rPr>
          <m:t>2</m:t>
        </m:r>
        <m:r>
          <m:rPr>
            <m:sty m:val="bi"/>
          </m:rPr>
          <w:rPr>
            <w:rFonts w:ascii="Cambria Math" w:hAnsi="Cambria Math"/>
          </w:rPr>
          <m:t>π</m:t>
        </m:r>
        <m:r>
          <m:rPr>
            <m:sty m:val="bi"/>
          </m:rPr>
          <w:rPr>
            <w:rFonts w:ascii="Cambria Math" w:hAnsi="Cambria Math"/>
            <w:lang w:val="en-US"/>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den>
        </m:f>
      </m:oMath>
      <w:r w:rsidRPr="00335AA9">
        <w:rPr>
          <w:lang w:val="en-US"/>
        </w:rPr>
        <w:t xml:space="preserve">  with </w:t>
      </w:r>
      <m:oMath>
        <m:r>
          <m:rPr>
            <m:sty m:val="bi"/>
          </m:rPr>
          <w:rPr>
            <w:rFonts w:ascii="Cambria Math" w:hAnsi="Cambria Math"/>
          </w:rPr>
          <m:t>m</m:t>
        </m:r>
        <m:r>
          <m:rPr>
            <m:sty m:val="bi"/>
          </m:rPr>
          <w:rPr>
            <w:rFonts w:ascii="Cambria Math" w:hAnsi="Cambria Math"/>
            <w:lang w:val="en-US"/>
          </w:rPr>
          <m:t>=</m:t>
        </m:r>
        <m:r>
          <m:rPr>
            <m:sty m:val="bi"/>
          </m:rPr>
          <w:rPr>
            <w:rFonts w:ascii="Cambria Math" w:hAnsi="Cambria Math"/>
          </w:rPr>
          <m:t>0</m:t>
        </m:r>
        <m:r>
          <m:rPr>
            <m:sty m:val="bi"/>
          </m:rPr>
          <w:rPr>
            <w:rFonts w:ascii="Cambria Math" w:hAnsi="Cambria Math"/>
            <w:lang w:val="en-US"/>
          </w:rPr>
          <m:t>,</m:t>
        </m:r>
        <m:r>
          <m:rPr>
            <m:sty m:val="bi"/>
          </m:rPr>
          <w:rPr>
            <w:rFonts w:ascii="Cambria Math" w:hAnsi="Cambria Math"/>
          </w:rPr>
          <m:t>1</m:t>
        </m:r>
        <m:r>
          <m:rPr>
            <m:sty m:val="bi"/>
          </m:rPr>
          <w:rPr>
            <w:rFonts w:ascii="Cambria Math" w:hAnsi="Cambria Math"/>
            <w:lang w:val="en-US"/>
          </w:rPr>
          <m:t>,</m:t>
        </m:r>
        <m:r>
          <m:rPr>
            <m:sty m:val="bi"/>
          </m:rPr>
          <w:rPr>
            <w:rFonts w:ascii="Cambria Math" w:hAnsi="Cambria Math"/>
          </w:rPr>
          <m:t>2</m:t>
        </m:r>
        <m:r>
          <m:rPr>
            <m:sty m:val="bi"/>
          </m:rPr>
          <w:rPr>
            <w:rFonts w:ascii="Cambria Math" w:hAnsi="Cambria Math"/>
            <w:lang w:val="en-US"/>
          </w:rPr>
          <m:t>,…,</m:t>
        </m:r>
        <m:r>
          <m:rPr>
            <m:sty m:val="bi"/>
          </m:rPr>
          <w:rPr>
            <w:rFonts w:ascii="Cambria Math" w:hAnsi="Cambria Math"/>
          </w:rPr>
          <m:t>M</m:t>
        </m:r>
        <m:r>
          <m:rPr>
            <m:sty m:val="bi"/>
          </m:rPr>
          <w:rPr>
            <w:rFonts w:ascii="Cambria Math" w:hAnsi="Cambria Math"/>
            <w:lang w:val="en-US"/>
          </w:rPr>
          <m:t>-</m:t>
        </m:r>
        <m:r>
          <m:rPr>
            <m:sty m:val="bi"/>
          </m:rPr>
          <w:rPr>
            <w:rFonts w:ascii="Cambria Math" w:hAnsi="Cambria Math"/>
          </w:rPr>
          <m:t>1</m:t>
        </m:r>
      </m:oMath>
      <w:r w:rsidRPr="00335AA9">
        <w:rPr>
          <w:lang w:val="en-US"/>
        </w:rPr>
        <w:t xml:space="preserve"> and with the maximum number of cyclic shifts </w:t>
      </w:r>
      <w:r w:rsidRPr="00335AA9">
        <w:rPr>
          <w:i/>
          <w:lang w:val="en-US"/>
        </w:rPr>
        <w:t>M</w:t>
      </w:r>
      <w:r w:rsidRPr="00335AA9">
        <w:rPr>
          <w:lang w:val="en-US"/>
        </w:rPr>
        <w:t xml:space="preserve"> configurable as 1, 12, 24, 48 or 96.</w:t>
      </w:r>
      <w:bookmarkEnd w:id="125"/>
      <w:bookmarkEnd w:id="126"/>
      <w:bookmarkEnd w:id="127"/>
    </w:p>
    <w:p w14:paraId="538B5B2C" w14:textId="77777777" w:rsidR="00042A1C" w:rsidRPr="00335AA9" w:rsidRDefault="00042A1C" w:rsidP="00042A1C">
      <w:pPr>
        <w:pStyle w:val="Observation"/>
        <w:spacing w:after="160" w:line="256" w:lineRule="auto"/>
        <w:jc w:val="left"/>
        <w:rPr>
          <w:lang w:val="en-US"/>
        </w:rPr>
      </w:pPr>
      <w:bookmarkStart w:id="128" w:name="_Toc7814229"/>
      <w:bookmarkStart w:id="129" w:name="_Toc21118735"/>
      <w:proofErr w:type="spellStart"/>
      <w:r w:rsidRPr="00335AA9">
        <w:rPr>
          <w:lang w:val="en-US"/>
        </w:rPr>
        <w:t>Zadoff</w:t>
      </w:r>
      <w:proofErr w:type="spellEnd"/>
      <w:r w:rsidRPr="00335AA9">
        <w:rPr>
          <w:lang w:val="en-US"/>
        </w:rPr>
        <w:t>-Chu sequences allow for constant power signals, with much improved PAPR compared to traditional Gold code modulated QPSK, which may allow increased output power for PRS symbols while still fulfilling regulatory spectral mask</w:t>
      </w:r>
      <w:bookmarkEnd w:id="128"/>
      <w:bookmarkEnd w:id="129"/>
      <w:r w:rsidRPr="00335AA9">
        <w:rPr>
          <w:lang w:val="en-US"/>
        </w:rPr>
        <w:t xml:space="preserve"> </w:t>
      </w:r>
    </w:p>
    <w:p w14:paraId="243581F3" w14:textId="77777777" w:rsidR="00042A1C" w:rsidRPr="00335AA9" w:rsidRDefault="00042A1C" w:rsidP="00042A1C">
      <w:pPr>
        <w:pStyle w:val="Proposal"/>
        <w:spacing w:after="160" w:line="256" w:lineRule="auto"/>
        <w:ind w:left="1304" w:hanging="1304"/>
        <w:jc w:val="left"/>
        <w:rPr>
          <w:lang w:val="en-US"/>
        </w:rPr>
      </w:pPr>
      <w:bookmarkStart w:id="130" w:name="_Toc7814207"/>
      <w:bookmarkStart w:id="131" w:name="_Toc16867203"/>
      <w:bookmarkStart w:id="132" w:name="_Toc21118764"/>
      <w:r w:rsidRPr="00335AA9">
        <w:rPr>
          <w:lang w:val="en-US"/>
        </w:rPr>
        <w:t xml:space="preserve">We propose that </w:t>
      </w:r>
      <w:proofErr w:type="spellStart"/>
      <w:r w:rsidRPr="00335AA9">
        <w:rPr>
          <w:lang w:val="en-US"/>
        </w:rPr>
        <w:t>Zadoff</w:t>
      </w:r>
      <w:proofErr w:type="spellEnd"/>
      <w:r w:rsidRPr="00335AA9">
        <w:rPr>
          <w:lang w:val="en-US"/>
        </w:rPr>
        <w:t>-Chu sequences should be considered, as an alternative to Gold sequences in combination with cyclic shifts.</w:t>
      </w:r>
      <w:bookmarkEnd w:id="130"/>
      <w:bookmarkEnd w:id="131"/>
      <w:bookmarkEnd w:id="132"/>
    </w:p>
    <w:p w14:paraId="33C70E63" w14:textId="77777777" w:rsidR="00042A1C" w:rsidRPr="00335AA9" w:rsidRDefault="00042A1C" w:rsidP="00042A1C">
      <w:pPr>
        <w:pStyle w:val="3GPPText"/>
        <w:rPr>
          <w:lang w:val="en-US"/>
        </w:rPr>
      </w:pPr>
      <w:r w:rsidRPr="00335AA9">
        <w:rPr>
          <w:lang w:val="en-US"/>
        </w:rPr>
        <w:t xml:space="preserve">Cyclic shifts can be combined with staggered combs to give even more orthogonal sequences. As an example, the combination of a staggered 6-Comb with 12 cyclic shifts gives 72 orthogonal PRS resources. Note, however, that staggering is needed in order to get an increase in the number of orthogonal symbols. Non staggered combs and cyclic shifts both reduce the range and thus ‘eats from the same propagation delay budget’. If e.g. 12 cyclic shifts </w:t>
      </w:r>
      <w:proofErr w:type="gramStart"/>
      <w:r w:rsidRPr="00335AA9">
        <w:rPr>
          <w:lang w:val="en-US"/>
        </w:rPr>
        <w:t>is</w:t>
      </w:r>
      <w:proofErr w:type="gramEnd"/>
      <w:r w:rsidRPr="00335AA9">
        <w:rPr>
          <w:lang w:val="en-US"/>
        </w:rPr>
        <w:t xml:space="preserve"> combined with </w:t>
      </w:r>
      <w:proofErr w:type="spellStart"/>
      <w:r w:rsidRPr="00335AA9">
        <w:rPr>
          <w:lang w:val="en-US"/>
        </w:rPr>
        <w:t>non staggered</w:t>
      </w:r>
      <w:proofErr w:type="spellEnd"/>
      <w:r w:rsidRPr="00335AA9">
        <w:rPr>
          <w:lang w:val="en-US"/>
        </w:rPr>
        <w:t xml:space="preserve"> comb-4, then only the first 3 cyclic shifts are useful and thus the number of orthogonal signals that </w:t>
      </w:r>
      <w:r w:rsidRPr="00335AA9">
        <w:rPr>
          <w:lang w:val="en-US"/>
        </w:rPr>
        <w:lastRenderedPageBreak/>
        <w:t>can be generated is 4*3=12 just as for 12 cyclic shifts without comb. Non-staggered combs give no additional gain when combined with cyclic shifts.</w:t>
      </w:r>
    </w:p>
    <w:p w14:paraId="767FADE6" w14:textId="77777777" w:rsidR="00042A1C" w:rsidRPr="00335AA9" w:rsidRDefault="00042A1C" w:rsidP="00042A1C">
      <w:pPr>
        <w:pStyle w:val="Observation"/>
        <w:spacing w:after="160" w:line="256" w:lineRule="auto"/>
        <w:jc w:val="left"/>
        <w:rPr>
          <w:lang w:val="en-US"/>
        </w:rPr>
      </w:pPr>
      <w:bookmarkStart w:id="133" w:name="_Toc7814230"/>
      <w:bookmarkStart w:id="134" w:name="_Toc21118736"/>
      <w:r w:rsidRPr="00335AA9">
        <w:rPr>
          <w:lang w:val="en-US"/>
        </w:rPr>
        <w:t>Cyclic shifts can be combined with staggered combs to give even more orthogonal sequences. As an example, the combination of a staggered 6-Comb with 12 cyclic shifts gives 72 orthogonal PRS resources.</w:t>
      </w:r>
      <w:bookmarkEnd w:id="133"/>
      <w:bookmarkEnd w:id="134"/>
    </w:p>
    <w:p w14:paraId="1B3F4AC4" w14:textId="77777777" w:rsidR="00042A1C" w:rsidRPr="00335AA9" w:rsidRDefault="00042A1C" w:rsidP="00042A1C">
      <w:pPr>
        <w:pStyle w:val="Proposal"/>
        <w:spacing w:after="160" w:line="256" w:lineRule="auto"/>
        <w:ind w:left="1304" w:hanging="1304"/>
        <w:jc w:val="left"/>
        <w:rPr>
          <w:lang w:val="en-US"/>
        </w:rPr>
      </w:pPr>
      <w:bookmarkStart w:id="135" w:name="_Toc7814208"/>
      <w:bookmarkStart w:id="136" w:name="_Toc16867204"/>
      <w:bookmarkStart w:id="137" w:name="_Toc21118765"/>
      <w:r w:rsidRPr="00335AA9">
        <w:rPr>
          <w:lang w:val="en-US"/>
        </w:rPr>
        <w:t>The combination of staggered Comb-N signals with cyclic shifts shall be supported for the NR PRS.</w:t>
      </w:r>
      <w:bookmarkEnd w:id="135"/>
      <w:bookmarkEnd w:id="136"/>
      <w:bookmarkEnd w:id="137"/>
      <w:r w:rsidRPr="00335AA9">
        <w:rPr>
          <w:lang w:val="en-US"/>
        </w:rPr>
        <w:t xml:space="preserve"> </w:t>
      </w:r>
    </w:p>
    <w:p w14:paraId="6623FE91" w14:textId="77777777" w:rsidR="00042A1C" w:rsidRPr="00335AA9" w:rsidRDefault="00042A1C" w:rsidP="00042A1C">
      <w:pPr>
        <w:rPr>
          <w:lang w:val="en-US" w:eastAsia="en-GB"/>
        </w:rPr>
      </w:pPr>
      <w:r w:rsidRPr="00335AA9">
        <w:rPr>
          <w:lang w:val="en-US" w:eastAsia="en-GB"/>
        </w:rPr>
        <w:t xml:space="preserve">The use of a staggered N-comb makes sense if N symbols are needed for coverage. If only one symbol is needed for coverage as may be the case in many indoor and indoor industrial </w:t>
      </w:r>
      <w:proofErr w:type="gramStart"/>
      <w:r w:rsidRPr="00335AA9">
        <w:rPr>
          <w:lang w:val="en-US" w:eastAsia="en-GB"/>
        </w:rPr>
        <w:t>scenarios</w:t>
      </w:r>
      <w:proofErr w:type="gramEnd"/>
      <w:r w:rsidRPr="00335AA9">
        <w:rPr>
          <w:lang w:val="en-US" w:eastAsia="en-GB"/>
        </w:rPr>
        <w:t xml:space="preserve"> then it’s better to use only cyclic shifts (i.e. cyclic shifts combined with comb-1). At RAN1#98 it was agreed that the DL PRS Resource comb-N value is configurable from the set {2, 4, 6} while the inclusion of other values in the set including values in {1, 8, 12} was left FFS. We propose that the PRS Resource Comb-N value can be configured to 1 in addition to the already agreed values 2, 4 and 6 for use in combination with cyclic shifts.</w:t>
      </w:r>
    </w:p>
    <w:p w14:paraId="0DE9F7D1" w14:textId="77777777" w:rsidR="00042A1C" w:rsidRPr="00335AA9" w:rsidRDefault="00042A1C" w:rsidP="00042A1C">
      <w:pPr>
        <w:pStyle w:val="Proposal"/>
        <w:rPr>
          <w:lang w:val="en-US"/>
        </w:rPr>
      </w:pPr>
      <w:bookmarkStart w:id="138" w:name="_Toc16867205"/>
      <w:bookmarkStart w:id="139" w:name="_Toc21118766"/>
      <w:r w:rsidRPr="00335AA9">
        <w:rPr>
          <w:lang w:val="en-US"/>
        </w:rPr>
        <w:t>The PRS Resource Comb-N value can be configured to 1 in addition to the already agreed values 2, 4 and 6 for use in combination with cyclic shifts.</w:t>
      </w:r>
      <w:bookmarkEnd w:id="138"/>
      <w:bookmarkEnd w:id="139"/>
    </w:p>
    <w:p w14:paraId="63D4B90F" w14:textId="77777777" w:rsidR="00042A1C" w:rsidRDefault="00042A1C" w:rsidP="00042A1C">
      <w:pPr>
        <w:pStyle w:val="3GPPText"/>
        <w:keepNext/>
      </w:pPr>
      <w:r w:rsidRPr="003235F9">
        <w:rPr>
          <w:noProof/>
        </w:rPr>
        <w:drawing>
          <wp:inline distT="0" distB="0" distL="0" distR="0" wp14:anchorId="2EE463C3" wp14:editId="0AD3F7ED">
            <wp:extent cx="3009900" cy="2257425"/>
            <wp:effectExtent l="0" t="0" r="0" b="9525"/>
            <wp:docPr id="10" name="Picture 2" descr="image002">
              <a:extLst xmlns:a="http://schemas.openxmlformats.org/drawingml/2006/main">
                <a:ext uri="{FF2B5EF4-FFF2-40B4-BE49-F238E27FC236}">
                  <a16:creationId xmlns:a16="http://schemas.microsoft.com/office/drawing/2014/main" id="{2DBEE356-0F59-434B-BEED-DED745A24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image002">
                      <a:extLst>
                        <a:ext uri="{FF2B5EF4-FFF2-40B4-BE49-F238E27FC236}">
                          <a16:creationId xmlns:a16="http://schemas.microsoft.com/office/drawing/2014/main" id="{2DBEE356-0F59-434B-BEED-DED745A24C63}"/>
                        </a:ext>
                      </a:extLs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09900" cy="2257425"/>
                    </a:xfrm>
                    <a:prstGeom prst="rect">
                      <a:avLst/>
                    </a:prstGeom>
                    <a:noFill/>
                    <a:ln>
                      <a:noFill/>
                    </a:ln>
                  </pic:spPr>
                </pic:pic>
              </a:graphicData>
            </a:graphic>
          </wp:inline>
        </w:drawing>
      </w:r>
      <w:r w:rsidRPr="003235F9">
        <w:rPr>
          <w:noProof/>
        </w:rPr>
        <w:drawing>
          <wp:inline distT="0" distB="0" distL="0" distR="0" wp14:anchorId="00DAE88A" wp14:editId="69179467">
            <wp:extent cx="3033553" cy="2273283"/>
            <wp:effectExtent l="0" t="0" r="0" b="0"/>
            <wp:docPr id="82" name="Picture 5">
              <a:extLst xmlns:a="http://schemas.openxmlformats.org/drawingml/2006/main">
                <a:ext uri="{FF2B5EF4-FFF2-40B4-BE49-F238E27FC236}">
                  <a16:creationId xmlns:a16="http://schemas.microsoft.com/office/drawing/2014/main" id="{C85253ED-D22F-43F1-A619-3E6F7B14D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85253ED-D22F-43F1-A619-3E6F7B14D90A}"/>
                        </a:ext>
                      </a:extLst>
                    </pic:cNvPr>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69993" cy="2300590"/>
                    </a:xfrm>
                    <a:prstGeom prst="rect">
                      <a:avLst/>
                    </a:prstGeom>
                    <a:noFill/>
                    <a:ln>
                      <a:noFill/>
                    </a:ln>
                  </pic:spPr>
                </pic:pic>
              </a:graphicData>
            </a:graphic>
          </wp:inline>
        </w:drawing>
      </w:r>
    </w:p>
    <w:p w14:paraId="72CC4DC3" w14:textId="6A7BFBB1" w:rsidR="00042A1C" w:rsidRPr="00335AA9" w:rsidRDefault="00042A1C" w:rsidP="00042A1C">
      <w:pPr>
        <w:pStyle w:val="Caption"/>
        <w:jc w:val="both"/>
        <w:rPr>
          <w:lang w:val="en-US"/>
        </w:rPr>
      </w:pPr>
      <w:bookmarkStart w:id="140" w:name="_Ref7778761"/>
      <w:r w:rsidRPr="00335AA9">
        <w:rPr>
          <w:lang w:val="en-US"/>
        </w:rPr>
        <w:t xml:space="preserve">Figure </w:t>
      </w:r>
      <w:r w:rsidR="009E1433">
        <w:fldChar w:fldCharType="begin"/>
      </w:r>
      <w:r w:rsidR="009E1433" w:rsidRPr="00335AA9">
        <w:rPr>
          <w:lang w:val="en-US"/>
        </w:rPr>
        <w:instrText xml:space="preserve"> SEQ Figure \* ARABIC </w:instrText>
      </w:r>
      <w:r w:rsidR="009E1433">
        <w:fldChar w:fldCharType="separate"/>
      </w:r>
      <w:r w:rsidR="00BA3969" w:rsidRPr="00335AA9">
        <w:rPr>
          <w:noProof/>
          <w:lang w:val="en-US"/>
        </w:rPr>
        <w:t>22</w:t>
      </w:r>
      <w:r w:rsidR="009E1433">
        <w:fldChar w:fldCharType="end"/>
      </w:r>
      <w:bookmarkEnd w:id="140"/>
      <w:r w:rsidRPr="00335AA9">
        <w:rPr>
          <w:lang w:val="en-US"/>
        </w:rPr>
        <w:t xml:space="preserve"> Comb-12, 12 Cyclic shifts, or a combination of comb-4 and 3 cyclic shifts all give 12 orthogonal signals. When used in the IOO scenario the PRS from the 12 transmission points can thus all be made orthogonal. As a consequence, the positioning performance for all these alternatives is similar and close to the performance in the interference free case.</w:t>
      </w:r>
    </w:p>
    <w:p w14:paraId="22D01F76" w14:textId="77777777" w:rsidR="00042A1C" w:rsidRPr="00335AA9" w:rsidRDefault="00042A1C" w:rsidP="00042A1C">
      <w:pPr>
        <w:pStyle w:val="Text0"/>
        <w:rPr>
          <w:lang w:val="en-US"/>
        </w:rPr>
      </w:pPr>
    </w:p>
    <w:p w14:paraId="2553C1D1" w14:textId="77777777" w:rsidR="00042A1C" w:rsidRDefault="00042A1C" w:rsidP="00042A1C">
      <w:pPr>
        <w:pStyle w:val="Text0"/>
        <w:keepNext/>
      </w:pPr>
      <w:r w:rsidRPr="00F520B4">
        <w:rPr>
          <w:noProof/>
        </w:rPr>
        <w:lastRenderedPageBreak/>
        <w:drawing>
          <wp:inline distT="0" distB="0" distL="0" distR="0" wp14:anchorId="48A51BF2" wp14:editId="012DE0C5">
            <wp:extent cx="3841200" cy="2880000"/>
            <wp:effectExtent l="0" t="0" r="6985" b="0"/>
            <wp:docPr id="83" name="Content Placeholder 10">
              <a:extLst xmlns:a="http://schemas.openxmlformats.org/drawingml/2006/main">
                <a:ext uri="{FF2B5EF4-FFF2-40B4-BE49-F238E27FC236}">
                  <a16:creationId xmlns:a16="http://schemas.microsoft.com/office/drawing/2014/main" id="{3B8D3488-B68A-4237-83F3-2C7ED0D2A07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B8D3488-B68A-4237-83F3-2C7ED0D2A07E}"/>
                        </a:ext>
                      </a:extLst>
                    </pic:cNvPr>
                    <pic:cNvPicPr>
                      <a:picLocks noGrp="1" noChangeAspect="1"/>
                    </pic:cNvPicPr>
                  </pic:nvPicPr>
                  <pic:blipFill>
                    <a:blip r:embed="rId47">
                      <a:extLst>
                        <a:ext uri="{28A0092B-C50C-407E-A947-70E740481C1C}">
                          <a14:useLocalDpi xmlns:a14="http://schemas.microsoft.com/office/drawing/2010/main" val="0"/>
                        </a:ext>
                      </a:extLst>
                    </a:blip>
                    <a:stretch>
                      <a:fillRect/>
                    </a:stretch>
                  </pic:blipFill>
                  <pic:spPr bwMode="auto">
                    <a:xfrm>
                      <a:off x="0" y="0"/>
                      <a:ext cx="3841200" cy="2880000"/>
                    </a:xfrm>
                    <a:prstGeom prst="rect">
                      <a:avLst/>
                    </a:prstGeom>
                    <a:noFill/>
                    <a:ln w="9525">
                      <a:noFill/>
                      <a:miter lim="800000"/>
                      <a:headEnd/>
                      <a:tailEnd/>
                    </a:ln>
                  </pic:spPr>
                </pic:pic>
              </a:graphicData>
            </a:graphic>
          </wp:inline>
        </w:drawing>
      </w:r>
    </w:p>
    <w:p w14:paraId="193F4180" w14:textId="31739822" w:rsidR="00042A1C" w:rsidRPr="00335AA9" w:rsidRDefault="00042A1C" w:rsidP="00042A1C">
      <w:pPr>
        <w:pStyle w:val="Caption"/>
        <w:rPr>
          <w:lang w:val="en-US"/>
        </w:rPr>
      </w:pPr>
      <w:bookmarkStart w:id="141" w:name="_Ref12531000"/>
      <w:r w:rsidRPr="00335AA9">
        <w:rPr>
          <w:lang w:val="en-US"/>
        </w:rPr>
        <w:t xml:space="preserve">Figure </w:t>
      </w:r>
      <w:r w:rsidR="009E1433">
        <w:fldChar w:fldCharType="begin"/>
      </w:r>
      <w:r w:rsidR="009E1433" w:rsidRPr="00335AA9">
        <w:rPr>
          <w:lang w:val="en-US"/>
        </w:rPr>
        <w:instrText xml:space="preserve"> SEQ Figure \* ARABIC </w:instrText>
      </w:r>
      <w:r w:rsidR="009E1433">
        <w:fldChar w:fldCharType="separate"/>
      </w:r>
      <w:r w:rsidR="00BA3969" w:rsidRPr="00335AA9">
        <w:rPr>
          <w:noProof/>
          <w:lang w:val="en-US"/>
        </w:rPr>
        <w:t>23</w:t>
      </w:r>
      <w:r w:rsidR="009E1433">
        <w:fldChar w:fldCharType="end"/>
      </w:r>
      <w:bookmarkEnd w:id="141"/>
      <w:r w:rsidRPr="00335AA9">
        <w:rPr>
          <w:lang w:val="en-US"/>
        </w:rPr>
        <w:t xml:space="preserve"> In an extended indoor open office scenario (EIOO) with a room size of 200m x 50m and 20 transmission points, 12 orthogonal signals is not sufficient to make the PRSs from all transmission points orthogonal. The use of comb-6 or comb 12 thus result in degraded positioning performance compared to the interference free case. The use of cyclic shifts or a combination of cyclic shifts and combs can, however, be used to generate 20 orthogonal signals or even more and thus give performance on par with the interference free case.</w:t>
      </w:r>
    </w:p>
    <w:bookmarkEnd w:id="0"/>
    <w:bookmarkEnd w:id="119"/>
    <w:bookmarkEnd w:id="120"/>
    <w:p w14:paraId="55C193BD" w14:textId="77777777" w:rsidR="00C01F33" w:rsidRPr="00CE0424" w:rsidRDefault="00C01F33" w:rsidP="00CE0424">
      <w:pPr>
        <w:pStyle w:val="Heading1"/>
      </w:pPr>
      <w:r w:rsidRPr="00CE0424">
        <w:t>Conclusion</w:t>
      </w:r>
    </w:p>
    <w:p w14:paraId="7E4D8D6D" w14:textId="77777777" w:rsidR="008E065E" w:rsidRPr="00335AA9" w:rsidRDefault="008E065E" w:rsidP="008E065E">
      <w:pPr>
        <w:pStyle w:val="BodyText"/>
        <w:rPr>
          <w:b/>
          <w:lang w:val="en-US"/>
        </w:rPr>
      </w:pPr>
      <w:r w:rsidRPr="00335AA9">
        <w:rPr>
          <w:lang w:val="en-US"/>
        </w:rPr>
        <w:t xml:space="preserve">In </w:t>
      </w:r>
      <w:r w:rsidR="007729A2" w:rsidRPr="00335AA9">
        <w:rPr>
          <w:lang w:val="en-US"/>
        </w:rPr>
        <w:t xml:space="preserve">the previous </w:t>
      </w:r>
      <w:r w:rsidRPr="00335AA9">
        <w:rPr>
          <w:lang w:val="en-US"/>
        </w:rPr>
        <w:t>section</w:t>
      </w:r>
      <w:r w:rsidR="007729A2" w:rsidRPr="00335AA9">
        <w:rPr>
          <w:lang w:val="en-US"/>
        </w:rPr>
        <w:t>s</w:t>
      </w:r>
      <w:r w:rsidRPr="00335AA9">
        <w:rPr>
          <w:lang w:val="en-US"/>
        </w:rPr>
        <w:t xml:space="preserve"> we made the following observations:</w:t>
      </w:r>
      <w:r w:rsidR="00C93814" w:rsidRPr="00335AA9">
        <w:rPr>
          <w:b/>
          <w:lang w:val="en-US"/>
        </w:rPr>
        <w:t xml:space="preserve"> </w:t>
      </w:r>
    </w:p>
    <w:p w14:paraId="759E515F" w14:textId="2CE049D3" w:rsidR="00CD5979" w:rsidRDefault="006F6582">
      <w:pPr>
        <w:pStyle w:val="TableofFigures"/>
        <w:tabs>
          <w:tab w:val="right" w:leader="dot" w:pos="9629"/>
        </w:tabs>
        <w:rPr>
          <w:rFonts w:asciiTheme="minorHAnsi" w:hAnsiTheme="minorHAnsi"/>
          <w:b w:val="0"/>
          <w:noProof/>
          <w:lang w:eastAsia="ja-JP"/>
        </w:rPr>
      </w:pPr>
      <w:r>
        <w:rPr>
          <w:b w:val="0"/>
          <w:bCs/>
        </w:rPr>
        <w:fldChar w:fldCharType="begin"/>
      </w:r>
      <w:r>
        <w:rPr>
          <w:b w:val="0"/>
          <w:bCs/>
        </w:rPr>
        <w:instrText xml:space="preserve"> TOC \f O \n \h \z \t "Observation" \c </w:instrText>
      </w:r>
      <w:r>
        <w:rPr>
          <w:b w:val="0"/>
          <w:bCs/>
        </w:rPr>
        <w:fldChar w:fldCharType="separate"/>
      </w:r>
      <w:hyperlink w:anchor="_Toc21118716" w:history="1">
        <w:r w:rsidR="00CD5979" w:rsidRPr="00D310CB">
          <w:rPr>
            <w:rStyle w:val="Hyperlink"/>
            <w:noProof/>
            <w:lang w:val="en-GB"/>
          </w:rPr>
          <w:t>Observation 1</w:t>
        </w:r>
        <w:r w:rsidR="00CD5979">
          <w:rPr>
            <w:rFonts w:asciiTheme="minorHAnsi" w:hAnsiTheme="minorHAnsi"/>
            <w:b w:val="0"/>
            <w:noProof/>
            <w:lang w:eastAsia="ja-JP"/>
          </w:rPr>
          <w:tab/>
        </w:r>
        <w:r w:rsidR="00CD5979" w:rsidRPr="00D310CB">
          <w:rPr>
            <w:rStyle w:val="Hyperlink"/>
            <w:noProof/>
            <w:lang w:val="en-GB"/>
          </w:rPr>
          <w:t>For serving cell TOA the SSB and the TRS can be used in combination to achieve full TOA measurement range.</w:t>
        </w:r>
      </w:hyperlink>
    </w:p>
    <w:p w14:paraId="55A494E2" w14:textId="59B4635F" w:rsidR="00CD5979" w:rsidRDefault="00CD5979">
      <w:pPr>
        <w:pStyle w:val="TableofFigures"/>
        <w:tabs>
          <w:tab w:val="right" w:leader="dot" w:pos="9629"/>
        </w:tabs>
        <w:rPr>
          <w:rFonts w:asciiTheme="minorHAnsi" w:hAnsiTheme="minorHAnsi"/>
          <w:b w:val="0"/>
          <w:noProof/>
          <w:lang w:eastAsia="ja-JP"/>
        </w:rPr>
      </w:pPr>
      <w:hyperlink w:anchor="_Toc21118717" w:history="1">
        <w:r w:rsidRPr="00D310CB">
          <w:rPr>
            <w:rStyle w:val="Hyperlink"/>
            <w:noProof/>
            <w:lang w:val="en-GB"/>
          </w:rPr>
          <w:t>Observation 2</w:t>
        </w:r>
        <w:r>
          <w:rPr>
            <w:rFonts w:asciiTheme="minorHAnsi" w:hAnsiTheme="minorHAnsi"/>
            <w:b w:val="0"/>
            <w:noProof/>
            <w:lang w:eastAsia="ja-JP"/>
          </w:rPr>
          <w:tab/>
        </w:r>
        <w:r w:rsidRPr="00D310CB">
          <w:rPr>
            <w:rStyle w:val="Hyperlink"/>
            <w:noProof/>
            <w:lang w:val="en-GB"/>
          </w:rPr>
          <w:t>The serving cell TOA accuracy is the same for the TRS as for a Comb-6 PRS.</w:t>
        </w:r>
      </w:hyperlink>
    </w:p>
    <w:p w14:paraId="25F0872F" w14:textId="73C85207" w:rsidR="00CD5979" w:rsidRDefault="00CD5979">
      <w:pPr>
        <w:pStyle w:val="TableofFigures"/>
        <w:tabs>
          <w:tab w:val="right" w:leader="dot" w:pos="9629"/>
        </w:tabs>
        <w:rPr>
          <w:rFonts w:asciiTheme="minorHAnsi" w:hAnsiTheme="minorHAnsi"/>
          <w:b w:val="0"/>
          <w:noProof/>
          <w:lang w:eastAsia="ja-JP"/>
        </w:rPr>
      </w:pPr>
      <w:hyperlink w:anchor="_Toc21118718" w:history="1">
        <w:r w:rsidRPr="00D310CB">
          <w:rPr>
            <w:rStyle w:val="Hyperlink"/>
            <w:noProof/>
            <w:lang w:val="en-GB"/>
          </w:rPr>
          <w:t>Observation 3</w:t>
        </w:r>
        <w:r>
          <w:rPr>
            <w:rFonts w:asciiTheme="minorHAnsi" w:hAnsiTheme="minorHAnsi"/>
            <w:b w:val="0"/>
            <w:noProof/>
            <w:lang w:eastAsia="ja-JP"/>
          </w:rPr>
          <w:tab/>
        </w:r>
        <w:r w:rsidRPr="00D310CB">
          <w:rPr>
            <w:rStyle w:val="Hyperlink"/>
            <w:noProof/>
            <w:lang w:val="en-GB"/>
          </w:rPr>
          <w:t>The TRS comes for free since it’s anyhow used for communication purposes while the PRS comes at the cost of a positioning overhead stealing capacity from communication.</w:t>
        </w:r>
      </w:hyperlink>
    </w:p>
    <w:p w14:paraId="177ECAD4" w14:textId="7BA55FC2" w:rsidR="00CD5979" w:rsidRDefault="00CD5979">
      <w:pPr>
        <w:pStyle w:val="TableofFigures"/>
        <w:tabs>
          <w:tab w:val="right" w:leader="dot" w:pos="9629"/>
        </w:tabs>
        <w:rPr>
          <w:rFonts w:asciiTheme="minorHAnsi" w:hAnsiTheme="minorHAnsi"/>
          <w:b w:val="0"/>
          <w:noProof/>
          <w:lang w:eastAsia="ja-JP"/>
        </w:rPr>
      </w:pPr>
      <w:hyperlink w:anchor="_Toc21118719" w:history="1">
        <w:r w:rsidRPr="00D310CB">
          <w:rPr>
            <w:rStyle w:val="Hyperlink"/>
            <w:noProof/>
            <w:lang w:val="en-US" w:eastAsia="en-GB"/>
          </w:rPr>
          <w:t>Observation 4</w:t>
        </w:r>
        <w:r>
          <w:rPr>
            <w:rFonts w:asciiTheme="minorHAnsi" w:hAnsiTheme="minorHAnsi"/>
            <w:b w:val="0"/>
            <w:noProof/>
            <w:lang w:eastAsia="ja-JP"/>
          </w:rPr>
          <w:tab/>
        </w:r>
        <w:r w:rsidRPr="00D310CB">
          <w:rPr>
            <w:rStyle w:val="Hyperlink"/>
            <w:noProof/>
            <w:lang w:val="en-US" w:eastAsia="en-GB"/>
          </w:rPr>
          <w:t>A comb-12 PRS requires half as much positioning overhead as a comb-6 PRS to achieve the same positioning accuracy.</w:t>
        </w:r>
      </w:hyperlink>
    </w:p>
    <w:p w14:paraId="7637D5B1" w14:textId="428F4322" w:rsidR="00CD5979" w:rsidRDefault="00CD5979">
      <w:pPr>
        <w:pStyle w:val="TableofFigures"/>
        <w:tabs>
          <w:tab w:val="right" w:leader="dot" w:pos="9629"/>
        </w:tabs>
        <w:rPr>
          <w:rFonts w:asciiTheme="minorHAnsi" w:hAnsiTheme="minorHAnsi"/>
          <w:b w:val="0"/>
          <w:noProof/>
          <w:lang w:eastAsia="ja-JP"/>
        </w:rPr>
      </w:pPr>
      <w:hyperlink w:anchor="_Toc21118720" w:history="1">
        <w:r w:rsidRPr="00D310CB">
          <w:rPr>
            <w:rStyle w:val="Hyperlink"/>
            <w:noProof/>
            <w:lang w:val="en-US" w:eastAsia="en-GB"/>
          </w:rPr>
          <w:t>Observation 5</w:t>
        </w:r>
        <w:r>
          <w:rPr>
            <w:rFonts w:asciiTheme="minorHAnsi" w:hAnsiTheme="minorHAnsi"/>
            <w:b w:val="0"/>
            <w:noProof/>
            <w:lang w:eastAsia="ja-JP"/>
          </w:rPr>
          <w:tab/>
        </w:r>
        <w:r w:rsidRPr="00D310CB">
          <w:rPr>
            <w:rStyle w:val="Hyperlink"/>
            <w:noProof/>
            <w:lang w:val="en-US" w:eastAsia="en-GB"/>
          </w:rPr>
          <w:t>A comb-12 PRS gives much better positioning accuracy than a comb-6 PRS utilizing the same amount of positioning overhead.</w:t>
        </w:r>
      </w:hyperlink>
    </w:p>
    <w:p w14:paraId="570DEDB9" w14:textId="1BB76E29" w:rsidR="00CD5979" w:rsidRDefault="00CD5979">
      <w:pPr>
        <w:pStyle w:val="TableofFigures"/>
        <w:tabs>
          <w:tab w:val="right" w:leader="dot" w:pos="9629"/>
        </w:tabs>
        <w:rPr>
          <w:rFonts w:asciiTheme="minorHAnsi" w:hAnsiTheme="minorHAnsi"/>
          <w:b w:val="0"/>
          <w:noProof/>
          <w:lang w:eastAsia="ja-JP"/>
        </w:rPr>
      </w:pPr>
      <w:hyperlink w:anchor="_Toc21118721" w:history="1">
        <w:r w:rsidRPr="00D310CB">
          <w:rPr>
            <w:rStyle w:val="Hyperlink"/>
            <w:noProof/>
            <w:lang w:val="en-US" w:eastAsia="en-GB"/>
          </w:rPr>
          <w:t>Observation 6</w:t>
        </w:r>
        <w:r>
          <w:rPr>
            <w:rFonts w:asciiTheme="minorHAnsi" w:hAnsiTheme="minorHAnsi"/>
            <w:b w:val="0"/>
            <w:noProof/>
            <w:lang w:eastAsia="ja-JP"/>
          </w:rPr>
          <w:tab/>
        </w:r>
        <w:r w:rsidRPr="00D310CB">
          <w:rPr>
            <w:rStyle w:val="Hyperlink"/>
            <w:noProof/>
            <w:lang w:val="en-US" w:eastAsia="en-GB"/>
          </w:rPr>
          <w:t>A 10.8dB powerboosted comb-12 PRS which is transmitted over the full bandwidth except for the resource blocks at the band edges have no more out of band emissions than an unboosted Comb-1 PRS transmitted over the full bandwidth.</w:t>
        </w:r>
      </w:hyperlink>
    </w:p>
    <w:p w14:paraId="4C65A6F3" w14:textId="00022FE2" w:rsidR="00CD5979" w:rsidRDefault="00CD5979">
      <w:pPr>
        <w:pStyle w:val="TableofFigures"/>
        <w:tabs>
          <w:tab w:val="right" w:leader="dot" w:pos="9629"/>
        </w:tabs>
        <w:rPr>
          <w:rFonts w:asciiTheme="minorHAnsi" w:hAnsiTheme="minorHAnsi"/>
          <w:b w:val="0"/>
          <w:noProof/>
          <w:lang w:eastAsia="ja-JP"/>
        </w:rPr>
      </w:pPr>
      <w:hyperlink w:anchor="_Toc21118722" w:history="1">
        <w:r w:rsidRPr="00D310CB">
          <w:rPr>
            <w:rStyle w:val="Hyperlink"/>
            <w:noProof/>
            <w:lang w:val="en-US" w:eastAsia="en-GB"/>
          </w:rPr>
          <w:t>Observation 7</w:t>
        </w:r>
        <w:r>
          <w:rPr>
            <w:rFonts w:asciiTheme="minorHAnsi" w:hAnsiTheme="minorHAnsi"/>
            <w:b w:val="0"/>
            <w:noProof/>
            <w:lang w:eastAsia="ja-JP"/>
          </w:rPr>
          <w:tab/>
        </w:r>
        <w:r w:rsidRPr="00D310CB">
          <w:rPr>
            <w:rStyle w:val="Hyperlink"/>
            <w:noProof/>
            <w:lang w:val="en-US" w:eastAsia="en-GB"/>
          </w:rPr>
          <w:t>To ensure that band edge RBs can be left empty the PRS BW and starting PRB with respect to Point A needs to be configurable with 1 RB granularity.</w:t>
        </w:r>
      </w:hyperlink>
    </w:p>
    <w:p w14:paraId="72C2A2D3" w14:textId="14B2AB4B" w:rsidR="00CD5979" w:rsidRDefault="00CD5979">
      <w:pPr>
        <w:pStyle w:val="TableofFigures"/>
        <w:tabs>
          <w:tab w:val="right" w:leader="dot" w:pos="9629"/>
        </w:tabs>
        <w:rPr>
          <w:rFonts w:asciiTheme="minorHAnsi" w:hAnsiTheme="minorHAnsi"/>
          <w:b w:val="0"/>
          <w:noProof/>
          <w:lang w:eastAsia="ja-JP"/>
        </w:rPr>
      </w:pPr>
      <w:hyperlink w:anchor="_Toc21118723" w:history="1">
        <w:r w:rsidRPr="00D310CB">
          <w:rPr>
            <w:rStyle w:val="Hyperlink"/>
            <w:noProof/>
            <w:lang w:val="en-US" w:eastAsia="en-GB"/>
          </w:rPr>
          <w:t>Observation 8</w:t>
        </w:r>
        <w:r>
          <w:rPr>
            <w:rFonts w:asciiTheme="minorHAnsi" w:hAnsiTheme="minorHAnsi"/>
            <w:b w:val="0"/>
            <w:noProof/>
            <w:lang w:eastAsia="ja-JP"/>
          </w:rPr>
          <w:tab/>
        </w:r>
        <w:r w:rsidRPr="00D310CB">
          <w:rPr>
            <w:rStyle w:val="Hyperlink"/>
            <w:noProof/>
            <w:lang w:val="en-US" w:eastAsia="en-GB"/>
          </w:rPr>
          <w:t xml:space="preserve">RAN4 has restricted boosting of some NR reference signals to rather small numbers. These signals are, however, transmitted together </w:t>
        </w:r>
        <w:r w:rsidRPr="00D310CB">
          <w:rPr>
            <w:rStyle w:val="Hyperlink"/>
            <w:noProof/>
            <w:lang w:val="en-US" w:eastAsia="en-GB"/>
          </w:rPr>
          <w:lastRenderedPageBreak/>
          <w:t>with data. In this case, boosting needs to be restricted to allow decoding of un-boosted data. The PRS will, however not be transmitted together with data and this type of restrictions is therefore not applicable.</w:t>
        </w:r>
      </w:hyperlink>
    </w:p>
    <w:p w14:paraId="2FED5DBB" w14:textId="415A9757" w:rsidR="00CD5979" w:rsidRDefault="00CD5979">
      <w:pPr>
        <w:pStyle w:val="TableofFigures"/>
        <w:tabs>
          <w:tab w:val="right" w:leader="dot" w:pos="9629"/>
        </w:tabs>
        <w:rPr>
          <w:rFonts w:asciiTheme="minorHAnsi" w:hAnsiTheme="minorHAnsi"/>
          <w:b w:val="0"/>
          <w:noProof/>
          <w:lang w:eastAsia="ja-JP"/>
        </w:rPr>
      </w:pPr>
      <w:hyperlink w:anchor="_Toc21118724" w:history="1">
        <w:r w:rsidRPr="00D310CB">
          <w:rPr>
            <w:rStyle w:val="Hyperlink"/>
            <w:noProof/>
            <w:lang w:val="en-US" w:eastAsia="en-GB"/>
          </w:rPr>
          <w:t>Observation 9</w:t>
        </w:r>
        <w:r>
          <w:rPr>
            <w:rFonts w:asciiTheme="minorHAnsi" w:hAnsiTheme="minorHAnsi"/>
            <w:b w:val="0"/>
            <w:noProof/>
            <w:lang w:eastAsia="ja-JP"/>
          </w:rPr>
          <w:tab/>
        </w:r>
        <w:r w:rsidRPr="00D310CB">
          <w:rPr>
            <w:rStyle w:val="Hyperlink"/>
            <w:noProof/>
            <w:lang w:val="en-US" w:eastAsia="en-GB"/>
          </w:rPr>
          <w:t>EVM is the same for a 10.8dB powerboosted Comb-12 signal as for an un-boosted Comb-1 signal.</w:t>
        </w:r>
      </w:hyperlink>
    </w:p>
    <w:p w14:paraId="4031AA1F" w14:textId="25B06EA4" w:rsidR="00CD5979" w:rsidRDefault="00CD5979">
      <w:pPr>
        <w:pStyle w:val="TableofFigures"/>
        <w:tabs>
          <w:tab w:val="left" w:pos="1985"/>
          <w:tab w:val="right" w:leader="dot" w:pos="9629"/>
        </w:tabs>
        <w:rPr>
          <w:rFonts w:asciiTheme="minorHAnsi" w:hAnsiTheme="minorHAnsi"/>
          <w:b w:val="0"/>
          <w:noProof/>
          <w:lang w:eastAsia="ja-JP"/>
        </w:rPr>
      </w:pPr>
      <w:hyperlink w:anchor="_Toc21118725" w:history="1">
        <w:r w:rsidRPr="00D310CB">
          <w:rPr>
            <w:rStyle w:val="Hyperlink"/>
            <w:noProof/>
            <w:lang w:val="en-GB"/>
          </w:rPr>
          <w:t>Observation 10</w:t>
        </w:r>
        <w:r>
          <w:rPr>
            <w:rFonts w:asciiTheme="minorHAnsi" w:hAnsiTheme="minorHAnsi"/>
            <w:b w:val="0"/>
            <w:noProof/>
            <w:lang w:eastAsia="ja-JP"/>
          </w:rPr>
          <w:tab/>
        </w:r>
        <w:r w:rsidRPr="00D310CB">
          <w:rPr>
            <w:rStyle w:val="Hyperlink"/>
            <w:noProof/>
            <w:lang w:val="en-GB"/>
          </w:rPr>
          <w:t>In order to allow for DL PRS beam sweeping with more than 14 beams PRS resource sets longer than one slot must be allowed.</w:t>
        </w:r>
      </w:hyperlink>
    </w:p>
    <w:p w14:paraId="4C584346" w14:textId="6C784164" w:rsidR="00CD5979" w:rsidRDefault="00CD5979">
      <w:pPr>
        <w:pStyle w:val="TableofFigures"/>
        <w:tabs>
          <w:tab w:val="left" w:pos="1985"/>
          <w:tab w:val="right" w:leader="dot" w:pos="9629"/>
        </w:tabs>
        <w:rPr>
          <w:rFonts w:asciiTheme="minorHAnsi" w:hAnsiTheme="minorHAnsi"/>
          <w:b w:val="0"/>
          <w:noProof/>
          <w:lang w:eastAsia="ja-JP"/>
        </w:rPr>
      </w:pPr>
      <w:hyperlink w:anchor="_Toc21118726" w:history="1">
        <w:r w:rsidRPr="00D310CB">
          <w:rPr>
            <w:rStyle w:val="Hyperlink"/>
            <w:noProof/>
            <w:lang w:val="en-US"/>
          </w:rPr>
          <w:t>Observation 11</w:t>
        </w:r>
        <w:r>
          <w:rPr>
            <w:rFonts w:asciiTheme="minorHAnsi" w:hAnsiTheme="minorHAnsi"/>
            <w:b w:val="0"/>
            <w:noProof/>
            <w:lang w:eastAsia="ja-JP"/>
          </w:rPr>
          <w:tab/>
        </w:r>
        <w:r w:rsidRPr="00D310CB">
          <w:rPr>
            <w:rStyle w:val="Hyperlink"/>
            <w:noProof/>
            <w:lang w:val="en-US"/>
          </w:rPr>
          <w:t>In the IOO scenario there is no improvement in positioning accuracy from using more than one symbol. In order not to waste resources the number of symbols for DL PRS Resource should be configurable to 1 in addition to the already agreed values 2, 4 and 6.</w:t>
        </w:r>
      </w:hyperlink>
    </w:p>
    <w:p w14:paraId="7119B05D" w14:textId="0B94D9BF" w:rsidR="00CD5979" w:rsidRDefault="00CD5979">
      <w:pPr>
        <w:pStyle w:val="TableofFigures"/>
        <w:tabs>
          <w:tab w:val="left" w:pos="1985"/>
          <w:tab w:val="right" w:leader="dot" w:pos="9629"/>
        </w:tabs>
        <w:rPr>
          <w:rFonts w:asciiTheme="minorHAnsi" w:hAnsiTheme="minorHAnsi"/>
          <w:b w:val="0"/>
          <w:noProof/>
          <w:lang w:eastAsia="ja-JP"/>
        </w:rPr>
      </w:pPr>
      <w:hyperlink w:anchor="_Toc21118727" w:history="1">
        <w:r w:rsidRPr="00D310CB">
          <w:rPr>
            <w:rStyle w:val="Hyperlink"/>
            <w:noProof/>
            <w:lang w:val="en-US"/>
          </w:rPr>
          <w:t>Observation 12</w:t>
        </w:r>
        <w:r>
          <w:rPr>
            <w:rFonts w:asciiTheme="minorHAnsi" w:hAnsiTheme="minorHAnsi"/>
            <w:b w:val="0"/>
            <w:noProof/>
            <w:lang w:eastAsia="ja-JP"/>
          </w:rPr>
          <w:tab/>
        </w:r>
        <w:r w:rsidRPr="00D310CB">
          <w:rPr>
            <w:rStyle w:val="Hyperlink"/>
            <w:noProof/>
            <w:lang w:val="en-US"/>
          </w:rPr>
          <w:t>For scenarios such as UMa where more than 12 symbols are needed for coverage a PRS Resource with 12 symbols is very beneficial since it allows for coherent combination of the 12 symbols and effective utilization of one slot.</w:t>
        </w:r>
      </w:hyperlink>
    </w:p>
    <w:p w14:paraId="018FDB1F" w14:textId="7D2B4991" w:rsidR="00CD5979" w:rsidRDefault="00CD5979">
      <w:pPr>
        <w:pStyle w:val="TableofFigures"/>
        <w:tabs>
          <w:tab w:val="left" w:pos="1985"/>
          <w:tab w:val="right" w:leader="dot" w:pos="9629"/>
        </w:tabs>
        <w:rPr>
          <w:rFonts w:asciiTheme="minorHAnsi" w:hAnsiTheme="minorHAnsi"/>
          <w:b w:val="0"/>
          <w:noProof/>
          <w:lang w:eastAsia="ja-JP"/>
        </w:rPr>
      </w:pPr>
      <w:hyperlink w:anchor="_Toc21118728" w:history="1">
        <w:r w:rsidRPr="00D310CB">
          <w:rPr>
            <w:rStyle w:val="Hyperlink"/>
            <w:noProof/>
            <w:lang w:val="en-US"/>
          </w:rPr>
          <w:t>Observation 13</w:t>
        </w:r>
        <w:r>
          <w:rPr>
            <w:rFonts w:asciiTheme="minorHAnsi" w:hAnsiTheme="minorHAnsi"/>
            <w:b w:val="0"/>
            <w:noProof/>
            <w:lang w:eastAsia="ja-JP"/>
          </w:rPr>
          <w:tab/>
        </w:r>
        <w:r w:rsidRPr="00D310CB">
          <w:rPr>
            <w:rStyle w:val="Hyperlink"/>
            <w:noProof/>
            <w:lang w:val="en-US"/>
          </w:rPr>
          <w:t>For a Comb-12 PRS the number of symbols for DL PRS Resource need to be configurable to 12 to allow full staggering and thus full range in the TOA estimation.</w:t>
        </w:r>
      </w:hyperlink>
    </w:p>
    <w:p w14:paraId="06D5E724" w14:textId="52044401" w:rsidR="00CD5979" w:rsidRDefault="00CD5979">
      <w:pPr>
        <w:pStyle w:val="TableofFigures"/>
        <w:tabs>
          <w:tab w:val="left" w:pos="1985"/>
          <w:tab w:val="right" w:leader="dot" w:pos="9629"/>
        </w:tabs>
        <w:rPr>
          <w:rFonts w:asciiTheme="minorHAnsi" w:hAnsiTheme="minorHAnsi"/>
          <w:b w:val="0"/>
          <w:noProof/>
          <w:lang w:eastAsia="ja-JP"/>
        </w:rPr>
      </w:pPr>
      <w:hyperlink w:anchor="_Toc21118729" w:history="1">
        <w:r w:rsidRPr="00D310CB">
          <w:rPr>
            <w:rStyle w:val="Hyperlink"/>
            <w:noProof/>
            <w:lang w:val="en-US"/>
          </w:rPr>
          <w:t>Observation 14</w:t>
        </w:r>
        <w:r>
          <w:rPr>
            <w:rFonts w:asciiTheme="minorHAnsi" w:hAnsiTheme="minorHAnsi"/>
            <w:b w:val="0"/>
            <w:noProof/>
            <w:lang w:eastAsia="ja-JP"/>
          </w:rPr>
          <w:tab/>
        </w:r>
        <w:r w:rsidRPr="00D310CB">
          <w:rPr>
            <w:rStyle w:val="Hyperlink"/>
            <w:noProof/>
            <w:lang w:val="en-US"/>
          </w:rPr>
          <w:t>If the TRS is used for positioning, then there is no need to transmit any signal specifically for positioning. Instead the UE is configured to utilize the TRS for positioning, which is anyway transmitted for communication purposes and thus without any positioning overhead.</w:t>
        </w:r>
      </w:hyperlink>
    </w:p>
    <w:p w14:paraId="5711105E" w14:textId="2463ABA4" w:rsidR="00CD5979" w:rsidRDefault="00CD5979">
      <w:pPr>
        <w:pStyle w:val="TableofFigures"/>
        <w:tabs>
          <w:tab w:val="left" w:pos="1985"/>
          <w:tab w:val="right" w:leader="dot" w:pos="9629"/>
        </w:tabs>
        <w:rPr>
          <w:rFonts w:asciiTheme="minorHAnsi" w:hAnsiTheme="minorHAnsi"/>
          <w:b w:val="0"/>
          <w:noProof/>
          <w:lang w:eastAsia="ja-JP"/>
        </w:rPr>
      </w:pPr>
      <w:hyperlink w:anchor="_Toc21118730" w:history="1">
        <w:r w:rsidRPr="00D310CB">
          <w:rPr>
            <w:rStyle w:val="Hyperlink"/>
            <w:noProof/>
            <w:lang w:val="en-US"/>
          </w:rPr>
          <w:t>Observation 15</w:t>
        </w:r>
        <w:r>
          <w:rPr>
            <w:rFonts w:asciiTheme="minorHAnsi" w:hAnsiTheme="minorHAnsi"/>
            <w:b w:val="0"/>
            <w:noProof/>
            <w:lang w:eastAsia="ja-JP"/>
          </w:rPr>
          <w:tab/>
        </w:r>
        <w:r w:rsidRPr="00D310CB">
          <w:rPr>
            <w:rStyle w:val="Hyperlink"/>
            <w:noProof/>
            <w:lang w:val="en-US"/>
          </w:rPr>
          <w:t>The TRS gives a positioning error smaller than 1 meter for 80% of the UEs in the Indoor Open Office scenario with interference fulfilling even the commercial requirement in TR 38.855 with a good margin.</w:t>
        </w:r>
      </w:hyperlink>
    </w:p>
    <w:p w14:paraId="44ADC5A5" w14:textId="3F449A7F" w:rsidR="00CD5979" w:rsidRDefault="00CD5979">
      <w:pPr>
        <w:pStyle w:val="TableofFigures"/>
        <w:tabs>
          <w:tab w:val="left" w:pos="1985"/>
          <w:tab w:val="right" w:leader="dot" w:pos="9629"/>
        </w:tabs>
        <w:rPr>
          <w:rFonts w:asciiTheme="minorHAnsi" w:hAnsiTheme="minorHAnsi"/>
          <w:b w:val="0"/>
          <w:noProof/>
          <w:lang w:eastAsia="ja-JP"/>
        </w:rPr>
      </w:pPr>
      <w:hyperlink w:anchor="_Toc21118731" w:history="1">
        <w:r w:rsidRPr="00D310CB">
          <w:rPr>
            <w:rStyle w:val="Hyperlink"/>
            <w:noProof/>
            <w:lang w:val="en-US"/>
          </w:rPr>
          <w:t>Observation 16</w:t>
        </w:r>
        <w:r>
          <w:rPr>
            <w:rFonts w:asciiTheme="minorHAnsi" w:hAnsiTheme="minorHAnsi"/>
            <w:b w:val="0"/>
            <w:noProof/>
            <w:lang w:eastAsia="ja-JP"/>
          </w:rPr>
          <w:tab/>
        </w:r>
        <w:r w:rsidRPr="00D310CB">
          <w:rPr>
            <w:rStyle w:val="Hyperlink"/>
            <w:noProof/>
            <w:lang w:val="en-US"/>
          </w:rPr>
          <w:t>The TRS gives a positioning error smaller than 8 meters for 80% of the UEs in the Urban Micro scenario with interference, fulfilling even the commercial requirement in TR 38.855.</w:t>
        </w:r>
      </w:hyperlink>
    </w:p>
    <w:p w14:paraId="598424DB" w14:textId="68E17952" w:rsidR="00CD5979" w:rsidRDefault="00CD5979">
      <w:pPr>
        <w:pStyle w:val="TableofFigures"/>
        <w:tabs>
          <w:tab w:val="left" w:pos="1985"/>
          <w:tab w:val="right" w:leader="dot" w:pos="9629"/>
        </w:tabs>
        <w:rPr>
          <w:rFonts w:asciiTheme="minorHAnsi" w:hAnsiTheme="minorHAnsi"/>
          <w:b w:val="0"/>
          <w:noProof/>
          <w:lang w:eastAsia="ja-JP"/>
        </w:rPr>
      </w:pPr>
      <w:hyperlink w:anchor="_Toc21118732" w:history="1">
        <w:r w:rsidRPr="00D310CB">
          <w:rPr>
            <w:rStyle w:val="Hyperlink"/>
            <w:noProof/>
            <w:lang w:val="en-US"/>
          </w:rPr>
          <w:t>Observation 17</w:t>
        </w:r>
        <w:r>
          <w:rPr>
            <w:rFonts w:asciiTheme="minorHAnsi" w:hAnsiTheme="minorHAnsi"/>
            <w:b w:val="0"/>
            <w:noProof/>
            <w:lang w:eastAsia="ja-JP"/>
          </w:rPr>
          <w:tab/>
        </w:r>
        <w:r w:rsidRPr="00D310CB">
          <w:rPr>
            <w:rStyle w:val="Hyperlink"/>
            <w:noProof/>
            <w:lang w:val="en-US"/>
          </w:rPr>
          <w:t>The TRS gives a positioning error smaller than 20 meters for 80% of the UEs in the Urban Macro scenario with interference, fulfilling the regulatory requirement with a large margin.</w:t>
        </w:r>
      </w:hyperlink>
    </w:p>
    <w:p w14:paraId="3D86BE33" w14:textId="45B5E013" w:rsidR="00CD5979" w:rsidRDefault="00CD5979">
      <w:pPr>
        <w:pStyle w:val="TableofFigures"/>
        <w:tabs>
          <w:tab w:val="left" w:pos="1985"/>
          <w:tab w:val="right" w:leader="dot" w:pos="9629"/>
        </w:tabs>
        <w:rPr>
          <w:rFonts w:asciiTheme="minorHAnsi" w:hAnsiTheme="minorHAnsi"/>
          <w:b w:val="0"/>
          <w:noProof/>
          <w:lang w:eastAsia="ja-JP"/>
        </w:rPr>
      </w:pPr>
      <w:hyperlink w:anchor="_Toc21118733" w:history="1">
        <w:r w:rsidRPr="00D310CB">
          <w:rPr>
            <w:rStyle w:val="Hyperlink"/>
            <w:noProof/>
            <w:lang w:val="en-US"/>
          </w:rPr>
          <w:t>Observation 18</w:t>
        </w:r>
        <w:r>
          <w:rPr>
            <w:rFonts w:asciiTheme="minorHAnsi" w:hAnsiTheme="minorHAnsi"/>
            <w:b w:val="0"/>
            <w:noProof/>
            <w:lang w:eastAsia="ja-JP"/>
          </w:rPr>
          <w:tab/>
        </w:r>
        <w:r w:rsidRPr="00D310CB">
          <w:rPr>
            <w:rStyle w:val="Hyperlink"/>
            <w:noProof/>
            <w:lang w:val="en-US"/>
          </w:rPr>
          <w:t>Signals that already exist in NR Rel. 15 still needs to be configurable over LPP in order to be used for positioning. In the framework designed for the NR PRS this means that a PRS resource may define an existing NR signal like the TRS.</w:t>
        </w:r>
      </w:hyperlink>
    </w:p>
    <w:p w14:paraId="753B7FCB" w14:textId="6436EE8F" w:rsidR="00CD5979" w:rsidRDefault="00CD5979">
      <w:pPr>
        <w:pStyle w:val="TableofFigures"/>
        <w:tabs>
          <w:tab w:val="left" w:pos="1985"/>
          <w:tab w:val="right" w:leader="dot" w:pos="9629"/>
        </w:tabs>
        <w:rPr>
          <w:rFonts w:asciiTheme="minorHAnsi" w:hAnsiTheme="minorHAnsi"/>
          <w:b w:val="0"/>
          <w:noProof/>
          <w:lang w:eastAsia="ja-JP"/>
        </w:rPr>
      </w:pPr>
      <w:hyperlink w:anchor="_Toc21118734" w:history="1">
        <w:r w:rsidRPr="00D310CB">
          <w:rPr>
            <w:rStyle w:val="Hyperlink"/>
            <w:noProof/>
            <w:lang w:val="en-US"/>
          </w:rPr>
          <w:t>Observation 19</w:t>
        </w:r>
        <w:r>
          <w:rPr>
            <w:rFonts w:asciiTheme="minorHAnsi" w:hAnsiTheme="minorHAnsi"/>
            <w:b w:val="0"/>
            <w:noProof/>
            <w:lang w:eastAsia="ja-JP"/>
          </w:rPr>
          <w:tab/>
        </w:r>
        <w:r w:rsidRPr="00D310CB">
          <w:rPr>
            <w:rStyle w:val="Hyperlink"/>
            <w:noProof/>
            <w:lang w:val="en-US"/>
          </w:rPr>
          <w:t>Simulation results for the use of comb-1 and 12 cyclic shifts for the 12 transmission points in the Indoor Open Office scenario give a positioning error below 1m for 90% of the UEs (see Figure 22).</w:t>
        </w:r>
      </w:hyperlink>
    </w:p>
    <w:p w14:paraId="06A283B7" w14:textId="5EBD207F" w:rsidR="00CD5979" w:rsidRDefault="00CD5979">
      <w:pPr>
        <w:pStyle w:val="TableofFigures"/>
        <w:tabs>
          <w:tab w:val="left" w:pos="1985"/>
          <w:tab w:val="right" w:leader="dot" w:pos="9629"/>
        </w:tabs>
        <w:rPr>
          <w:rFonts w:asciiTheme="minorHAnsi" w:hAnsiTheme="minorHAnsi"/>
          <w:b w:val="0"/>
          <w:noProof/>
          <w:lang w:eastAsia="ja-JP"/>
        </w:rPr>
      </w:pPr>
      <w:hyperlink w:anchor="_Toc21118735" w:history="1">
        <w:r w:rsidRPr="00D310CB">
          <w:rPr>
            <w:rStyle w:val="Hyperlink"/>
            <w:noProof/>
            <w:lang w:val="en-US"/>
          </w:rPr>
          <w:t>Observation 20</w:t>
        </w:r>
        <w:r>
          <w:rPr>
            <w:rFonts w:asciiTheme="minorHAnsi" w:hAnsiTheme="minorHAnsi"/>
            <w:b w:val="0"/>
            <w:noProof/>
            <w:lang w:eastAsia="ja-JP"/>
          </w:rPr>
          <w:tab/>
        </w:r>
        <w:r w:rsidRPr="00D310CB">
          <w:rPr>
            <w:rStyle w:val="Hyperlink"/>
            <w:noProof/>
            <w:lang w:val="en-US"/>
          </w:rPr>
          <w:t>Zadoff-Chu sequences allow for constant power signals, with much improved PAPR compared to traditional Gold code modulated QPSK, which may allow increased output power for PRS symbols while still fulfilling regulatory spectral mask</w:t>
        </w:r>
      </w:hyperlink>
    </w:p>
    <w:p w14:paraId="23A3A56D" w14:textId="18C33206" w:rsidR="00CD5979" w:rsidRDefault="00CD5979">
      <w:pPr>
        <w:pStyle w:val="TableofFigures"/>
        <w:tabs>
          <w:tab w:val="left" w:pos="1985"/>
          <w:tab w:val="right" w:leader="dot" w:pos="9629"/>
        </w:tabs>
        <w:rPr>
          <w:rFonts w:asciiTheme="minorHAnsi" w:hAnsiTheme="minorHAnsi"/>
          <w:b w:val="0"/>
          <w:noProof/>
          <w:lang w:eastAsia="ja-JP"/>
        </w:rPr>
      </w:pPr>
      <w:hyperlink w:anchor="_Toc21118736" w:history="1">
        <w:r w:rsidRPr="00D310CB">
          <w:rPr>
            <w:rStyle w:val="Hyperlink"/>
            <w:noProof/>
            <w:lang w:val="en-US"/>
          </w:rPr>
          <w:t>Observation 21</w:t>
        </w:r>
        <w:r>
          <w:rPr>
            <w:rFonts w:asciiTheme="minorHAnsi" w:hAnsiTheme="minorHAnsi"/>
            <w:b w:val="0"/>
            <w:noProof/>
            <w:lang w:eastAsia="ja-JP"/>
          </w:rPr>
          <w:tab/>
        </w:r>
        <w:r w:rsidRPr="00D310CB">
          <w:rPr>
            <w:rStyle w:val="Hyperlink"/>
            <w:noProof/>
            <w:lang w:val="en-US"/>
          </w:rPr>
          <w:t xml:space="preserve">Cyclic shifts can be combined with staggered combs to give even more orthogonal sequences. As an example, the combination of a </w:t>
        </w:r>
        <w:r w:rsidRPr="00D310CB">
          <w:rPr>
            <w:rStyle w:val="Hyperlink"/>
            <w:noProof/>
            <w:lang w:val="en-US"/>
          </w:rPr>
          <w:lastRenderedPageBreak/>
          <w:t>staggered 6-Comb with 12 cyclic shifts gives 72 orthogonal PRS resources.</w:t>
        </w:r>
      </w:hyperlink>
    </w:p>
    <w:p w14:paraId="70932797" w14:textId="05219D5B" w:rsidR="006E1C82" w:rsidRDefault="006F6582" w:rsidP="008E065E">
      <w:pPr>
        <w:pStyle w:val="BodyText"/>
        <w:rPr>
          <w:b/>
          <w:bCs/>
        </w:rPr>
      </w:pPr>
      <w:r>
        <w:rPr>
          <w:b/>
          <w:bCs/>
        </w:rPr>
        <w:fldChar w:fldCharType="end"/>
      </w:r>
    </w:p>
    <w:p w14:paraId="5862C5B0" w14:textId="77777777" w:rsidR="006E1C82" w:rsidRDefault="006E1C82" w:rsidP="008E065E">
      <w:pPr>
        <w:pStyle w:val="BodyText"/>
        <w:rPr>
          <w:b/>
          <w:bCs/>
        </w:rPr>
      </w:pPr>
    </w:p>
    <w:p w14:paraId="6046E680" w14:textId="77777777" w:rsidR="006E1C82" w:rsidRPr="00335AA9" w:rsidRDefault="008E065E" w:rsidP="006E1C82">
      <w:pPr>
        <w:pStyle w:val="BodyText"/>
        <w:rPr>
          <w:lang w:val="en-US"/>
        </w:rPr>
      </w:pPr>
      <w:r w:rsidRPr="00335AA9">
        <w:rPr>
          <w:lang w:val="en-US"/>
        </w:rPr>
        <w:t xml:space="preserve">Based on the discussion in </w:t>
      </w:r>
      <w:r w:rsidR="007729A2" w:rsidRPr="00335AA9">
        <w:rPr>
          <w:lang w:val="en-US"/>
        </w:rPr>
        <w:t xml:space="preserve">the previous </w:t>
      </w:r>
      <w:r w:rsidRPr="00335AA9">
        <w:rPr>
          <w:lang w:val="en-US"/>
        </w:rPr>
        <w:t>section</w:t>
      </w:r>
      <w:r w:rsidR="007729A2" w:rsidRPr="00335AA9">
        <w:rPr>
          <w:lang w:val="en-US"/>
        </w:rPr>
        <w:t>s</w:t>
      </w:r>
      <w:r w:rsidRPr="00335AA9">
        <w:rPr>
          <w:lang w:val="en-US"/>
        </w:rPr>
        <w:t xml:space="preserve"> we propose the following:</w:t>
      </w:r>
    </w:p>
    <w:bookmarkStart w:id="142" w:name="_GoBack"/>
    <w:bookmarkEnd w:id="142"/>
    <w:p w14:paraId="3ED69BFE" w14:textId="45B12FAE" w:rsidR="00CD5979" w:rsidRDefault="006E1C82">
      <w:pPr>
        <w:pStyle w:val="TableofFigures"/>
        <w:tabs>
          <w:tab w:val="right" w:leader="dot" w:pos="9629"/>
        </w:tabs>
        <w:rPr>
          <w:rFonts w:asciiTheme="minorHAnsi" w:hAnsiTheme="minorHAnsi"/>
          <w:b w:val="0"/>
          <w:noProof/>
          <w:lang w:eastAsia="ja-JP"/>
        </w:rPr>
      </w:pPr>
      <w:r>
        <w:rPr>
          <w:b w:val="0"/>
          <w:bCs/>
        </w:rPr>
        <w:fldChar w:fldCharType="begin"/>
      </w:r>
      <w:r>
        <w:rPr>
          <w:b w:val="0"/>
          <w:bCs/>
        </w:rPr>
        <w:instrText xml:space="preserve"> TOC \n \h \z \t "Proposal" \c </w:instrText>
      </w:r>
      <w:r>
        <w:rPr>
          <w:b w:val="0"/>
          <w:bCs/>
        </w:rPr>
        <w:fldChar w:fldCharType="separate"/>
      </w:r>
      <w:hyperlink w:anchor="_Toc21118737" w:history="1">
        <w:r w:rsidR="00CD5979" w:rsidRPr="002B0F33">
          <w:rPr>
            <w:rStyle w:val="Hyperlink"/>
            <w:noProof/>
            <w:lang w:val="en-GB"/>
          </w:rPr>
          <w:t>Proposal 1</w:t>
        </w:r>
        <w:r w:rsidR="00CD5979">
          <w:rPr>
            <w:rFonts w:asciiTheme="minorHAnsi" w:hAnsiTheme="minorHAnsi"/>
            <w:b w:val="0"/>
            <w:noProof/>
            <w:lang w:eastAsia="ja-JP"/>
          </w:rPr>
          <w:tab/>
        </w:r>
        <w:r w:rsidR="00CD5979" w:rsidRPr="002B0F33">
          <w:rPr>
            <w:rStyle w:val="Hyperlink"/>
            <w:noProof/>
            <w:lang w:val="en-GB"/>
          </w:rPr>
          <w:t>The UE Rx-Tx time difference measurement in the serving cell should be supported based on the SSB and TRS in the DL and the SRS in the uplink. The table, mapping signals to measurements, should be updated accordingly.</w:t>
        </w:r>
      </w:hyperlink>
    </w:p>
    <w:p w14:paraId="4A2B3464" w14:textId="567CD80D" w:rsidR="00CD5979" w:rsidRDefault="00CD5979">
      <w:pPr>
        <w:pStyle w:val="TableofFigures"/>
        <w:tabs>
          <w:tab w:val="right" w:leader="dot" w:pos="9629"/>
        </w:tabs>
        <w:rPr>
          <w:rFonts w:asciiTheme="minorHAnsi" w:hAnsiTheme="minorHAnsi"/>
          <w:b w:val="0"/>
          <w:noProof/>
          <w:lang w:eastAsia="ja-JP"/>
        </w:rPr>
      </w:pPr>
      <w:hyperlink w:anchor="_Toc21118738" w:history="1">
        <w:r w:rsidRPr="002B0F33">
          <w:rPr>
            <w:rStyle w:val="Hyperlink"/>
            <w:noProof/>
            <w:lang w:val="en-GB"/>
          </w:rPr>
          <w:t>Proposal 2</w:t>
        </w:r>
        <w:r>
          <w:rPr>
            <w:rFonts w:asciiTheme="minorHAnsi" w:hAnsiTheme="minorHAnsi"/>
            <w:b w:val="0"/>
            <w:noProof/>
            <w:lang w:eastAsia="ja-JP"/>
          </w:rPr>
          <w:tab/>
        </w:r>
        <w:r w:rsidRPr="002B0F33">
          <w:rPr>
            <w:rStyle w:val="Hyperlink"/>
            <w:noProof/>
            <w:lang w:val="en-GB"/>
          </w:rPr>
          <w:t>RAN1 should send an LS to RAN2 to inform RAN2 about the decision in Proposal 1 and also ask RAN2 to consider the UE Rx-Tx time difference measurement in the serving cell to be configured by RRC.</w:t>
        </w:r>
      </w:hyperlink>
    </w:p>
    <w:p w14:paraId="7685C75A" w14:textId="5F19C508" w:rsidR="00CD5979" w:rsidRDefault="00CD5979">
      <w:pPr>
        <w:pStyle w:val="TableofFigures"/>
        <w:tabs>
          <w:tab w:val="right" w:leader="dot" w:pos="9629"/>
        </w:tabs>
        <w:rPr>
          <w:rFonts w:asciiTheme="minorHAnsi" w:hAnsiTheme="minorHAnsi"/>
          <w:b w:val="0"/>
          <w:noProof/>
          <w:lang w:eastAsia="ja-JP"/>
        </w:rPr>
      </w:pPr>
      <w:hyperlink w:anchor="_Toc21118739" w:history="1">
        <w:r w:rsidRPr="002B0F33">
          <w:rPr>
            <w:rStyle w:val="Hyperlink"/>
            <w:noProof/>
            <w:lang w:val="en-US"/>
          </w:rPr>
          <w:t>Proposal 3</w:t>
        </w:r>
        <w:r>
          <w:rPr>
            <w:rFonts w:asciiTheme="minorHAnsi" w:hAnsiTheme="minorHAnsi"/>
            <w:b w:val="0"/>
            <w:noProof/>
            <w:lang w:eastAsia="ja-JP"/>
          </w:rPr>
          <w:tab/>
        </w:r>
        <w:r w:rsidRPr="002B0F33">
          <w:rPr>
            <w:rStyle w:val="Hyperlink"/>
            <w:noProof/>
            <w:lang w:val="en-US"/>
          </w:rPr>
          <w:t>The PRS Resource Comb-N value can be configured to 12 in addition to the already agreed values 2, 4 and 6.</w:t>
        </w:r>
      </w:hyperlink>
    </w:p>
    <w:p w14:paraId="053DBE89" w14:textId="3516D343" w:rsidR="00CD5979" w:rsidRDefault="00CD5979">
      <w:pPr>
        <w:pStyle w:val="TableofFigures"/>
        <w:tabs>
          <w:tab w:val="right" w:leader="dot" w:pos="9629"/>
        </w:tabs>
        <w:rPr>
          <w:rFonts w:asciiTheme="minorHAnsi" w:hAnsiTheme="minorHAnsi"/>
          <w:b w:val="0"/>
          <w:noProof/>
          <w:lang w:eastAsia="ja-JP"/>
        </w:rPr>
      </w:pPr>
      <w:hyperlink w:anchor="_Toc21118740" w:history="1">
        <w:r w:rsidRPr="002B0F33">
          <w:rPr>
            <w:rStyle w:val="Hyperlink"/>
            <w:noProof/>
            <w:lang w:val="en-US"/>
          </w:rPr>
          <w:t>Proposal 4</w:t>
        </w:r>
        <w:r>
          <w:rPr>
            <w:rFonts w:asciiTheme="minorHAnsi" w:hAnsiTheme="minorHAnsi"/>
            <w:b w:val="0"/>
            <w:noProof/>
            <w:lang w:eastAsia="ja-JP"/>
          </w:rPr>
          <w:tab/>
        </w:r>
        <w:r w:rsidRPr="002B0F33">
          <w:rPr>
            <w:rStyle w:val="Hyperlink"/>
            <w:noProof/>
            <w:lang w:val="en-US"/>
          </w:rPr>
          <w:t>The granularity of the PRS BW configuration and starting PRB with respect to Point A is 1 RB.</w:t>
        </w:r>
      </w:hyperlink>
    </w:p>
    <w:p w14:paraId="2CC3448B" w14:textId="4C9644E7" w:rsidR="00CD5979" w:rsidRDefault="00CD5979">
      <w:pPr>
        <w:pStyle w:val="TableofFigures"/>
        <w:tabs>
          <w:tab w:val="right" w:leader="dot" w:pos="9629"/>
        </w:tabs>
        <w:rPr>
          <w:rFonts w:asciiTheme="minorHAnsi" w:hAnsiTheme="minorHAnsi"/>
          <w:b w:val="0"/>
          <w:noProof/>
          <w:lang w:eastAsia="ja-JP"/>
        </w:rPr>
      </w:pPr>
      <w:hyperlink w:anchor="_Toc21118741" w:history="1">
        <w:r w:rsidRPr="002B0F33">
          <w:rPr>
            <w:rStyle w:val="Hyperlink"/>
            <w:noProof/>
            <w:lang w:val="en-GB"/>
          </w:rPr>
          <w:t>Proposal 5</w:t>
        </w:r>
        <w:r>
          <w:rPr>
            <w:rFonts w:asciiTheme="minorHAnsi" w:hAnsiTheme="minorHAnsi"/>
            <w:b w:val="0"/>
            <w:noProof/>
            <w:lang w:eastAsia="ja-JP"/>
          </w:rPr>
          <w:tab/>
        </w:r>
        <w:r w:rsidRPr="002B0F33">
          <w:rPr>
            <w:rStyle w:val="Hyperlink"/>
            <w:noProof/>
            <w:lang w:val="en-GB"/>
          </w:rPr>
          <w:t>The start of a PRS resource within a PRS resource set is configured through the two parameters ‘PRS resource start slot’ and ‘PRS resource start symbol’, where the ‘PRS resource start slot’ defines the start slot of the PRS resource relative to the start slot of the PRS Resource set and the ‘PRS resource start symbol’ defines the PRS resource start symbol within the PRS resource start slot.</w:t>
        </w:r>
      </w:hyperlink>
    </w:p>
    <w:p w14:paraId="5A2959DE" w14:textId="548F4B2A" w:rsidR="00CD5979" w:rsidRDefault="00CD5979">
      <w:pPr>
        <w:pStyle w:val="TableofFigures"/>
        <w:tabs>
          <w:tab w:val="right" w:leader="dot" w:pos="9629"/>
        </w:tabs>
        <w:rPr>
          <w:rFonts w:asciiTheme="minorHAnsi" w:hAnsiTheme="minorHAnsi"/>
          <w:b w:val="0"/>
          <w:noProof/>
          <w:lang w:eastAsia="ja-JP"/>
        </w:rPr>
      </w:pPr>
      <w:hyperlink w:anchor="_Toc21118742" w:history="1">
        <w:r w:rsidRPr="002B0F33">
          <w:rPr>
            <w:rStyle w:val="Hyperlink"/>
            <w:noProof/>
            <w:lang w:val="en-US"/>
          </w:rPr>
          <w:t>Proposal 6</w:t>
        </w:r>
        <w:r>
          <w:rPr>
            <w:rFonts w:asciiTheme="minorHAnsi" w:hAnsiTheme="minorHAnsi"/>
            <w:b w:val="0"/>
            <w:noProof/>
            <w:lang w:eastAsia="ja-JP"/>
          </w:rPr>
          <w:tab/>
        </w:r>
        <w:r w:rsidRPr="002B0F33">
          <w:rPr>
            <w:rStyle w:val="Hyperlink"/>
            <w:noProof/>
            <w:lang w:val="en-US"/>
          </w:rPr>
          <w:t>Repetition of PRS Resources in consecutive slots should be enabled through a configuration parameter ‘PRS Resource repetition’ defining the number of repetitions. The parameter ‘PRS Resource repetition’ should be the same for all resource within a resource set and is therefore defined on the PRS resource set level.</w:t>
        </w:r>
      </w:hyperlink>
    </w:p>
    <w:p w14:paraId="7F697D86" w14:textId="701E39D1" w:rsidR="00CD5979" w:rsidRDefault="00CD5979">
      <w:pPr>
        <w:pStyle w:val="TableofFigures"/>
        <w:tabs>
          <w:tab w:val="right" w:leader="dot" w:pos="9629"/>
        </w:tabs>
        <w:rPr>
          <w:rFonts w:asciiTheme="minorHAnsi" w:hAnsiTheme="minorHAnsi"/>
          <w:b w:val="0"/>
          <w:noProof/>
          <w:lang w:eastAsia="ja-JP"/>
        </w:rPr>
      </w:pPr>
      <w:hyperlink w:anchor="_Toc21118743" w:history="1">
        <w:r w:rsidRPr="002B0F33">
          <w:rPr>
            <w:rStyle w:val="Hyperlink"/>
            <w:noProof/>
            <w:lang w:val="en-US"/>
          </w:rPr>
          <w:t>Proposal 7</w:t>
        </w:r>
        <w:r>
          <w:rPr>
            <w:rFonts w:asciiTheme="minorHAnsi" w:hAnsiTheme="minorHAnsi"/>
            <w:b w:val="0"/>
            <w:noProof/>
            <w:lang w:eastAsia="ja-JP"/>
          </w:rPr>
          <w:tab/>
        </w:r>
        <w:r w:rsidRPr="002B0F33">
          <w:rPr>
            <w:rStyle w:val="Hyperlink"/>
            <w:noProof/>
            <w:lang w:val="en-US"/>
          </w:rPr>
          <w:t>A ‘PRS Resource occasion’ is one of the periodically recurring instances of a PRS Resource.</w:t>
        </w:r>
      </w:hyperlink>
    </w:p>
    <w:p w14:paraId="0D0182C1" w14:textId="6944BB7B" w:rsidR="00CD5979" w:rsidRDefault="00CD5979">
      <w:pPr>
        <w:pStyle w:val="TableofFigures"/>
        <w:tabs>
          <w:tab w:val="right" w:leader="dot" w:pos="9629"/>
        </w:tabs>
        <w:rPr>
          <w:rFonts w:asciiTheme="minorHAnsi" w:hAnsiTheme="minorHAnsi"/>
          <w:b w:val="0"/>
          <w:noProof/>
          <w:lang w:eastAsia="ja-JP"/>
        </w:rPr>
      </w:pPr>
      <w:hyperlink w:anchor="_Toc21118744" w:history="1">
        <w:r w:rsidRPr="002B0F33">
          <w:rPr>
            <w:rStyle w:val="Hyperlink"/>
            <w:noProof/>
            <w:lang w:val="en-US"/>
          </w:rPr>
          <w:t>Proposal 8</w:t>
        </w:r>
        <w:r>
          <w:rPr>
            <w:rFonts w:asciiTheme="minorHAnsi" w:hAnsiTheme="minorHAnsi"/>
            <w:b w:val="0"/>
            <w:noProof/>
            <w:lang w:eastAsia="ja-JP"/>
          </w:rPr>
          <w:tab/>
        </w:r>
        <w:r w:rsidRPr="002B0F33">
          <w:rPr>
            <w:rStyle w:val="Hyperlink"/>
            <w:noProof/>
            <w:lang w:val="en-US"/>
          </w:rPr>
          <w:t>A ‘PRS Resource set occasion’ is one of the periodically recurring instances of a PRS Resource set.</w:t>
        </w:r>
      </w:hyperlink>
    </w:p>
    <w:p w14:paraId="0E01F05F" w14:textId="06252AFB" w:rsidR="00CD5979" w:rsidRDefault="00CD5979">
      <w:pPr>
        <w:pStyle w:val="TableofFigures"/>
        <w:tabs>
          <w:tab w:val="right" w:leader="dot" w:pos="9629"/>
        </w:tabs>
        <w:rPr>
          <w:rFonts w:asciiTheme="minorHAnsi" w:hAnsiTheme="minorHAnsi"/>
          <w:b w:val="0"/>
          <w:noProof/>
          <w:lang w:eastAsia="ja-JP"/>
        </w:rPr>
      </w:pPr>
      <w:hyperlink w:anchor="_Toc21118745" w:history="1">
        <w:r w:rsidRPr="002B0F33">
          <w:rPr>
            <w:rStyle w:val="Hyperlink"/>
            <w:noProof/>
            <w:lang w:val="en-US"/>
          </w:rPr>
          <w:t>Proposal 9</w:t>
        </w:r>
        <w:r>
          <w:rPr>
            <w:rFonts w:asciiTheme="minorHAnsi" w:hAnsiTheme="minorHAnsi"/>
            <w:b w:val="0"/>
            <w:noProof/>
            <w:lang w:eastAsia="ja-JP"/>
          </w:rPr>
          <w:tab/>
        </w:r>
        <w:r w:rsidRPr="002B0F33">
          <w:rPr>
            <w:rStyle w:val="Hyperlink"/>
            <w:noProof/>
            <w:lang w:val="en-US"/>
          </w:rPr>
          <w:t>Reuse the muting mechanism from LTE also for NR.</w:t>
        </w:r>
      </w:hyperlink>
    </w:p>
    <w:p w14:paraId="7B6F2035" w14:textId="0FD0344D" w:rsidR="00CD5979" w:rsidRDefault="00CD5979">
      <w:pPr>
        <w:pStyle w:val="TableofFigures"/>
        <w:tabs>
          <w:tab w:val="right" w:leader="dot" w:pos="9629"/>
        </w:tabs>
        <w:rPr>
          <w:rFonts w:asciiTheme="minorHAnsi" w:hAnsiTheme="minorHAnsi"/>
          <w:b w:val="0"/>
          <w:noProof/>
          <w:lang w:eastAsia="ja-JP"/>
        </w:rPr>
      </w:pPr>
      <w:hyperlink w:anchor="_Toc21118746" w:history="1">
        <w:r w:rsidRPr="002B0F33">
          <w:rPr>
            <w:rStyle w:val="Hyperlink"/>
            <w:noProof/>
            <w:lang w:val="en-US"/>
          </w:rPr>
          <w:t>Proposal 10</w:t>
        </w:r>
        <w:r>
          <w:rPr>
            <w:rFonts w:asciiTheme="minorHAnsi" w:hAnsiTheme="minorHAnsi"/>
            <w:b w:val="0"/>
            <w:noProof/>
            <w:lang w:eastAsia="ja-JP"/>
          </w:rPr>
          <w:tab/>
        </w:r>
        <w:r w:rsidRPr="002B0F33">
          <w:rPr>
            <w:rStyle w:val="Hyperlink"/>
            <w:noProof/>
            <w:lang w:val="en-US"/>
          </w:rPr>
          <w:t>Muting is performed on PRS Resource set level. Muting of a PRS resource set means that all PRS resources within the set are muted.</w:t>
        </w:r>
      </w:hyperlink>
    </w:p>
    <w:p w14:paraId="71339E31" w14:textId="7769FADF" w:rsidR="00CD5979" w:rsidRDefault="00CD5979">
      <w:pPr>
        <w:pStyle w:val="TableofFigures"/>
        <w:tabs>
          <w:tab w:val="right" w:leader="dot" w:pos="9629"/>
        </w:tabs>
        <w:rPr>
          <w:rFonts w:asciiTheme="minorHAnsi" w:hAnsiTheme="minorHAnsi"/>
          <w:b w:val="0"/>
          <w:noProof/>
          <w:lang w:eastAsia="ja-JP"/>
        </w:rPr>
      </w:pPr>
      <w:hyperlink w:anchor="_Toc21118747" w:history="1">
        <w:r w:rsidRPr="002B0F33">
          <w:rPr>
            <w:rStyle w:val="Hyperlink"/>
            <w:noProof/>
            <w:lang w:val="en-US"/>
          </w:rPr>
          <w:t>Proposal 11</w:t>
        </w:r>
        <w:r>
          <w:rPr>
            <w:rFonts w:asciiTheme="minorHAnsi" w:hAnsiTheme="minorHAnsi"/>
            <w:b w:val="0"/>
            <w:noProof/>
            <w:lang w:eastAsia="ja-JP"/>
          </w:rPr>
          <w:tab/>
        </w:r>
        <w:r w:rsidRPr="002B0F33">
          <w:rPr>
            <w:rStyle w:val="Hyperlink"/>
            <w:noProof/>
            <w:lang w:val="en-US"/>
          </w:rPr>
          <w:t xml:space="preserve">A ‘PRS resource set occasion group’ consists of a number </w:t>
        </w:r>
        <w:r w:rsidRPr="002B0F33">
          <w:rPr>
            <w:rStyle w:val="Hyperlink"/>
            <w:i/>
            <w:noProof/>
            <w:lang w:val="en-US"/>
          </w:rPr>
          <w:t>prsOccGroupLen</w:t>
        </w:r>
        <w:r w:rsidRPr="002B0F33">
          <w:rPr>
            <w:rStyle w:val="Hyperlink"/>
            <w:noProof/>
            <w:lang w:val="en-US"/>
          </w:rPr>
          <w:t xml:space="preserve"> consecutive PRS resource set occasions where the higher layer parameter </w:t>
        </w:r>
        <w:r w:rsidRPr="002B0F33">
          <w:rPr>
            <w:rStyle w:val="Hyperlink"/>
            <w:i/>
            <w:noProof/>
            <w:lang w:val="en-US"/>
          </w:rPr>
          <w:t>prsOccGroupLen,</w:t>
        </w:r>
        <w:r w:rsidRPr="002B0F33">
          <w:rPr>
            <w:rStyle w:val="Hyperlink"/>
            <w:noProof/>
            <w:lang w:val="en-US"/>
          </w:rPr>
          <w:t xml:space="preserve"> defined on the PRS resource set level, can take the values 1, 2, 4, 8, 16, 32, 64 or 128 occasions.</w:t>
        </w:r>
      </w:hyperlink>
    </w:p>
    <w:p w14:paraId="6448B143" w14:textId="627BF13E" w:rsidR="00CD5979" w:rsidRDefault="00CD5979">
      <w:pPr>
        <w:pStyle w:val="TableofFigures"/>
        <w:tabs>
          <w:tab w:val="right" w:leader="dot" w:pos="9629"/>
        </w:tabs>
        <w:rPr>
          <w:rFonts w:asciiTheme="minorHAnsi" w:hAnsiTheme="minorHAnsi"/>
          <w:b w:val="0"/>
          <w:noProof/>
          <w:lang w:eastAsia="ja-JP"/>
        </w:rPr>
      </w:pPr>
      <w:hyperlink w:anchor="_Toc21118748" w:history="1">
        <w:r w:rsidRPr="002B0F33">
          <w:rPr>
            <w:rStyle w:val="Hyperlink"/>
            <w:noProof/>
            <w:lang w:val="en-US"/>
          </w:rPr>
          <w:t>Proposal 12</w:t>
        </w:r>
        <w:r>
          <w:rPr>
            <w:rFonts w:asciiTheme="minorHAnsi" w:hAnsiTheme="minorHAnsi"/>
            <w:b w:val="0"/>
            <w:noProof/>
            <w:lang w:eastAsia="ja-JP"/>
          </w:rPr>
          <w:tab/>
        </w:r>
        <w:r w:rsidRPr="002B0F33">
          <w:rPr>
            <w:rStyle w:val="Hyperlink"/>
            <w:noProof/>
            <w:lang w:val="en-US"/>
          </w:rPr>
          <w:t>A PRS resource set occasion group is muted based on a periodic muting sequence with period 2, 4, 16, 32, 64, 128, 256, 512 or 1024 resource set occasion groups described by a bitstring of the same length and configured on the PRS resource set level.</w:t>
        </w:r>
      </w:hyperlink>
    </w:p>
    <w:p w14:paraId="53C55418" w14:textId="627E0322" w:rsidR="00CD5979" w:rsidRDefault="00CD5979">
      <w:pPr>
        <w:pStyle w:val="TableofFigures"/>
        <w:tabs>
          <w:tab w:val="right" w:leader="dot" w:pos="9629"/>
        </w:tabs>
        <w:rPr>
          <w:rFonts w:asciiTheme="minorHAnsi" w:hAnsiTheme="minorHAnsi"/>
          <w:b w:val="0"/>
          <w:noProof/>
          <w:lang w:eastAsia="ja-JP"/>
        </w:rPr>
      </w:pPr>
      <w:hyperlink w:anchor="_Toc21118749" w:history="1">
        <w:r w:rsidRPr="002B0F33">
          <w:rPr>
            <w:rStyle w:val="Hyperlink"/>
            <w:noProof/>
            <w:lang w:val="en-US"/>
          </w:rPr>
          <w:t>Proposal 13</w:t>
        </w:r>
        <w:r>
          <w:rPr>
            <w:rFonts w:asciiTheme="minorHAnsi" w:hAnsiTheme="minorHAnsi"/>
            <w:b w:val="0"/>
            <w:noProof/>
            <w:lang w:eastAsia="ja-JP"/>
          </w:rPr>
          <w:tab/>
        </w:r>
        <w:r w:rsidRPr="002B0F33">
          <w:rPr>
            <w:rStyle w:val="Hyperlink"/>
            <w:noProof/>
            <w:lang w:val="en-US"/>
          </w:rPr>
          <w:t>Number of symbols for DL PRS Resource is configurable from the following set {1, 2, 3, 4, 6, 12}.</w:t>
        </w:r>
      </w:hyperlink>
    </w:p>
    <w:p w14:paraId="5438071E" w14:textId="34AF4E58" w:rsidR="00CD5979" w:rsidRDefault="00CD5979">
      <w:pPr>
        <w:pStyle w:val="TableofFigures"/>
        <w:tabs>
          <w:tab w:val="right" w:leader="dot" w:pos="9629"/>
        </w:tabs>
        <w:rPr>
          <w:rFonts w:asciiTheme="minorHAnsi" w:hAnsiTheme="minorHAnsi"/>
          <w:b w:val="0"/>
          <w:noProof/>
          <w:lang w:eastAsia="ja-JP"/>
        </w:rPr>
      </w:pPr>
      <w:hyperlink w:anchor="_Toc21118750" w:history="1">
        <w:r w:rsidRPr="002B0F33">
          <w:rPr>
            <w:rStyle w:val="Hyperlink"/>
            <w:noProof/>
            <w:lang w:val="en-US"/>
          </w:rPr>
          <w:t>Proposal 14</w:t>
        </w:r>
        <w:r>
          <w:rPr>
            <w:rFonts w:asciiTheme="minorHAnsi" w:hAnsiTheme="minorHAnsi"/>
            <w:b w:val="0"/>
            <w:noProof/>
            <w:lang w:eastAsia="ja-JP"/>
          </w:rPr>
          <w:tab/>
        </w:r>
        <w:r w:rsidRPr="002B0F33">
          <w:rPr>
            <w:rStyle w:val="Hyperlink"/>
            <w:noProof/>
            <w:lang w:val="en-US"/>
          </w:rPr>
          <w:t>The relative RE offset of each of the following symbols is derived from the comb size for the DL PRS resource and the DL PRS symbol index within the DL PRS resource</w:t>
        </w:r>
      </w:hyperlink>
    </w:p>
    <w:p w14:paraId="0475E10B" w14:textId="4C8201C2" w:rsidR="00CD5979" w:rsidRDefault="00CD5979">
      <w:pPr>
        <w:pStyle w:val="TableofFigures"/>
        <w:tabs>
          <w:tab w:val="right" w:leader="dot" w:pos="9629"/>
        </w:tabs>
        <w:rPr>
          <w:rFonts w:asciiTheme="minorHAnsi" w:hAnsiTheme="minorHAnsi"/>
          <w:b w:val="0"/>
          <w:noProof/>
          <w:lang w:eastAsia="ja-JP"/>
        </w:rPr>
      </w:pPr>
      <w:hyperlink w:anchor="_Toc21118751" w:history="1">
        <w:r w:rsidRPr="002B0F33">
          <w:rPr>
            <w:rStyle w:val="Hyperlink"/>
            <w:noProof/>
            <w:lang w:val="en-US"/>
          </w:rPr>
          <w:t>Proposal 15</w:t>
        </w:r>
        <w:r>
          <w:rPr>
            <w:rFonts w:asciiTheme="minorHAnsi" w:hAnsiTheme="minorHAnsi"/>
            <w:b w:val="0"/>
            <w:noProof/>
            <w:lang w:eastAsia="ja-JP"/>
          </w:rPr>
          <w:tab/>
        </w:r>
        <w:r w:rsidRPr="002B0F33">
          <w:rPr>
            <w:rStyle w:val="Hyperlink"/>
            <w:noProof/>
            <w:lang w:val="en-US"/>
          </w:rPr>
          <w:t>The relative RE offsets are defined in a table with one row for each comb size and a column for each symbol. The table should cover the maximum number of symbols of a DL PRS resource. For PRS resources with fewer symbols than maximum only the relevant columns are used.</w:t>
        </w:r>
      </w:hyperlink>
    </w:p>
    <w:p w14:paraId="39471FFD" w14:textId="0147B647" w:rsidR="00CD5979" w:rsidRDefault="00CD5979">
      <w:pPr>
        <w:pStyle w:val="TableofFigures"/>
        <w:tabs>
          <w:tab w:val="right" w:leader="dot" w:pos="9629"/>
        </w:tabs>
        <w:rPr>
          <w:rFonts w:asciiTheme="minorHAnsi" w:hAnsiTheme="minorHAnsi"/>
          <w:b w:val="0"/>
          <w:noProof/>
          <w:lang w:eastAsia="ja-JP"/>
        </w:rPr>
      </w:pPr>
      <w:hyperlink w:anchor="_Toc21118752" w:history="1">
        <w:r w:rsidRPr="002B0F33">
          <w:rPr>
            <w:rStyle w:val="Hyperlink"/>
            <w:rFonts w:cstheme="minorHAnsi"/>
            <w:noProof/>
            <w:lang w:val="en-US"/>
          </w:rPr>
          <w:t>Proposal 16</w:t>
        </w:r>
        <w:r>
          <w:rPr>
            <w:rFonts w:asciiTheme="minorHAnsi" w:hAnsiTheme="minorHAnsi"/>
            <w:b w:val="0"/>
            <w:noProof/>
            <w:lang w:eastAsia="ja-JP"/>
          </w:rPr>
          <w:tab/>
        </w:r>
        <w:r w:rsidRPr="002B0F33">
          <w:rPr>
            <w:rStyle w:val="Hyperlink"/>
            <w:rFonts w:cstheme="minorHAnsi"/>
            <w:noProof/>
            <w:lang w:val="en-US"/>
          </w:rPr>
          <w:t xml:space="preserve">The relative RE offsets for the symbols of a DL PRS Resource </w:t>
        </w:r>
        <w:r w:rsidRPr="002B0F33">
          <w:rPr>
            <w:rStyle w:val="Hyperlink"/>
            <w:noProof/>
            <w:lang w:val="en-US"/>
          </w:rPr>
          <w:t>is derived from the comb size for the DL PRS resource and the DL PRS symbol index within the DL PRS resource based on</w:t>
        </w:r>
        <w:r w:rsidRPr="002B0F33">
          <w:rPr>
            <w:rStyle w:val="Hyperlink"/>
            <w:rFonts w:cstheme="minorHAnsi"/>
            <w:noProof/>
            <w:lang w:val="en-US"/>
          </w:rPr>
          <w:t xml:space="preserve"> </w:t>
        </w:r>
        <w:r w:rsidRPr="002B0F33">
          <w:rPr>
            <w:rStyle w:val="Hyperlink"/>
            <w:noProof/>
            <w:lang w:val="en-US"/>
          </w:rPr>
          <w:t>Table 7</w:t>
        </w:r>
        <w:r w:rsidRPr="002B0F33">
          <w:rPr>
            <w:rStyle w:val="Hyperlink"/>
            <w:rFonts w:cstheme="minorHAnsi"/>
            <w:noProof/>
            <w:lang w:val="en-US"/>
          </w:rPr>
          <w:t>.</w:t>
        </w:r>
      </w:hyperlink>
    </w:p>
    <w:p w14:paraId="78A30134" w14:textId="277DBA5A" w:rsidR="00CD5979" w:rsidRDefault="00CD5979">
      <w:pPr>
        <w:pStyle w:val="TableofFigures"/>
        <w:tabs>
          <w:tab w:val="right" w:leader="dot" w:pos="9629"/>
        </w:tabs>
        <w:rPr>
          <w:rFonts w:asciiTheme="minorHAnsi" w:hAnsiTheme="minorHAnsi"/>
          <w:b w:val="0"/>
          <w:noProof/>
          <w:lang w:eastAsia="ja-JP"/>
        </w:rPr>
      </w:pPr>
      <w:hyperlink w:anchor="_Toc21118753" w:history="1">
        <w:r w:rsidRPr="002B0F33">
          <w:rPr>
            <w:rStyle w:val="Hyperlink"/>
            <w:noProof/>
            <w:lang w:val="en-US"/>
          </w:rPr>
          <w:t>Proposal 17</w:t>
        </w:r>
        <w:r>
          <w:rPr>
            <w:rFonts w:asciiTheme="minorHAnsi" w:hAnsiTheme="minorHAnsi"/>
            <w:b w:val="0"/>
            <w:noProof/>
            <w:lang w:eastAsia="ja-JP"/>
          </w:rPr>
          <w:tab/>
        </w:r>
        <w:r w:rsidRPr="002B0F33">
          <w:rPr>
            <w:rStyle w:val="Hyperlink"/>
            <w:noProof/>
            <w:lang w:val="en-US"/>
          </w:rPr>
          <w:t>For Comb-1 the configurable PRS resource length is limited to the set {1, 2, 3, 4, 6, 12}. For Comb-2 the configurable PRS resource length is limited to the set {1, 2, 4, 6, 12}. For Comb-4 the 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good  range properties and also fit well when squeezing a number of PRSs into one slot, see Table 9)</w:t>
        </w:r>
      </w:hyperlink>
    </w:p>
    <w:p w14:paraId="20720EFF" w14:textId="73A5824A" w:rsidR="00CD5979" w:rsidRDefault="00CD5979">
      <w:pPr>
        <w:pStyle w:val="TableofFigures"/>
        <w:tabs>
          <w:tab w:val="right" w:leader="dot" w:pos="9629"/>
        </w:tabs>
        <w:rPr>
          <w:rFonts w:asciiTheme="minorHAnsi" w:hAnsiTheme="minorHAnsi"/>
          <w:b w:val="0"/>
          <w:noProof/>
          <w:lang w:eastAsia="ja-JP"/>
        </w:rPr>
      </w:pPr>
      <w:hyperlink w:anchor="_Toc21118754" w:history="1">
        <w:r w:rsidRPr="002B0F33">
          <w:rPr>
            <w:rStyle w:val="Hyperlink"/>
            <w:noProof/>
            <w:lang w:val="en-US"/>
          </w:rPr>
          <w:t>Proposal 18</w:t>
        </w:r>
        <w:r>
          <w:rPr>
            <w:rFonts w:asciiTheme="minorHAnsi" w:hAnsiTheme="minorHAnsi"/>
            <w:b w:val="0"/>
            <w:noProof/>
            <w:lang w:eastAsia="ja-JP"/>
          </w:rPr>
          <w:tab/>
        </w:r>
        <w:r w:rsidRPr="002B0F33">
          <w:rPr>
            <w:rStyle w:val="Hyperlink"/>
            <w:noProof/>
            <w:lang w:val="en-US"/>
          </w:rPr>
          <w:t>TRP-info consists of a TRP-ID and a number of DL PRS Resource Set. The maximum number of DL PRS Resource Sets configured for one TRP is FFS.</w:t>
        </w:r>
      </w:hyperlink>
    </w:p>
    <w:p w14:paraId="52B5FDB7" w14:textId="7DFA3AD8" w:rsidR="00CD5979" w:rsidRDefault="00CD5979">
      <w:pPr>
        <w:pStyle w:val="TableofFigures"/>
        <w:tabs>
          <w:tab w:val="right" w:leader="dot" w:pos="9629"/>
        </w:tabs>
        <w:rPr>
          <w:rFonts w:asciiTheme="minorHAnsi" w:hAnsiTheme="minorHAnsi"/>
          <w:b w:val="0"/>
          <w:noProof/>
          <w:lang w:eastAsia="ja-JP"/>
        </w:rPr>
      </w:pPr>
      <w:hyperlink w:anchor="_Toc21118755" w:history="1">
        <w:r w:rsidRPr="002B0F33">
          <w:rPr>
            <w:rStyle w:val="Hyperlink"/>
            <w:noProof/>
            <w:lang w:val="en-US"/>
          </w:rPr>
          <w:t>Proposal 19</w:t>
        </w:r>
        <w:r>
          <w:rPr>
            <w:rFonts w:asciiTheme="minorHAnsi" w:hAnsiTheme="minorHAnsi"/>
            <w:b w:val="0"/>
            <w:noProof/>
            <w:lang w:eastAsia="ja-JP"/>
          </w:rPr>
          <w:tab/>
        </w:r>
        <w:r w:rsidRPr="002B0F33">
          <w:rPr>
            <w:rStyle w:val="Hyperlink"/>
            <w:noProof/>
            <w:lang w:val="en-US"/>
          </w:rPr>
          <w:t>The DL PRS Resource Set ID is unique within one TRP</w:t>
        </w:r>
      </w:hyperlink>
    </w:p>
    <w:p w14:paraId="2AD32E59" w14:textId="239FDFA5" w:rsidR="00CD5979" w:rsidRDefault="00CD5979">
      <w:pPr>
        <w:pStyle w:val="TableofFigures"/>
        <w:tabs>
          <w:tab w:val="right" w:leader="dot" w:pos="9629"/>
        </w:tabs>
        <w:rPr>
          <w:rFonts w:asciiTheme="minorHAnsi" w:hAnsiTheme="minorHAnsi"/>
          <w:b w:val="0"/>
          <w:noProof/>
          <w:lang w:eastAsia="ja-JP"/>
        </w:rPr>
      </w:pPr>
      <w:hyperlink w:anchor="_Toc21118756" w:history="1">
        <w:r w:rsidRPr="002B0F33">
          <w:rPr>
            <w:rStyle w:val="Hyperlink"/>
            <w:noProof/>
            <w:lang w:val="en-US"/>
          </w:rPr>
          <w:t>Proposal 20</w:t>
        </w:r>
        <w:r>
          <w:rPr>
            <w:rFonts w:asciiTheme="minorHAnsi" w:hAnsiTheme="minorHAnsi"/>
            <w:b w:val="0"/>
            <w:noProof/>
            <w:lang w:eastAsia="ja-JP"/>
          </w:rPr>
          <w:tab/>
        </w:r>
        <w:r w:rsidRPr="002B0F33">
          <w:rPr>
            <w:rStyle w:val="Hyperlink"/>
            <w:noProof/>
            <w:lang w:val="en-US"/>
          </w:rPr>
          <w:t>The DL PRS Resource ID is unique within one DL PRS Resource Set.</w:t>
        </w:r>
      </w:hyperlink>
    </w:p>
    <w:p w14:paraId="02A5D025" w14:textId="67EFA053" w:rsidR="00CD5979" w:rsidRDefault="00CD5979">
      <w:pPr>
        <w:pStyle w:val="TableofFigures"/>
        <w:tabs>
          <w:tab w:val="right" w:leader="dot" w:pos="9629"/>
        </w:tabs>
        <w:rPr>
          <w:rFonts w:asciiTheme="minorHAnsi" w:hAnsiTheme="minorHAnsi"/>
          <w:b w:val="0"/>
          <w:noProof/>
          <w:lang w:eastAsia="ja-JP"/>
        </w:rPr>
      </w:pPr>
      <w:hyperlink w:anchor="_Toc21118757" w:history="1">
        <w:r w:rsidRPr="002B0F33">
          <w:rPr>
            <w:rStyle w:val="Hyperlink"/>
            <w:noProof/>
            <w:lang w:val="en-US"/>
          </w:rPr>
          <w:t>Proposal 21</w:t>
        </w:r>
        <w:r>
          <w:rPr>
            <w:rFonts w:asciiTheme="minorHAnsi" w:hAnsiTheme="minorHAnsi"/>
            <w:b w:val="0"/>
            <w:noProof/>
            <w:lang w:eastAsia="ja-JP"/>
          </w:rPr>
          <w:tab/>
        </w:r>
        <w:r w:rsidRPr="002B0F33">
          <w:rPr>
            <w:rStyle w:val="Hyperlink"/>
            <w:noProof/>
            <w:lang w:val="en-US"/>
          </w:rPr>
          <w:t>The PRS has one port.</w:t>
        </w:r>
      </w:hyperlink>
    </w:p>
    <w:p w14:paraId="2E2EDDAE" w14:textId="1B5FC5B6" w:rsidR="00CD5979" w:rsidRDefault="00CD5979">
      <w:pPr>
        <w:pStyle w:val="TableofFigures"/>
        <w:tabs>
          <w:tab w:val="right" w:leader="dot" w:pos="9629"/>
        </w:tabs>
        <w:rPr>
          <w:rFonts w:asciiTheme="minorHAnsi" w:hAnsiTheme="minorHAnsi"/>
          <w:b w:val="0"/>
          <w:noProof/>
          <w:lang w:eastAsia="ja-JP"/>
        </w:rPr>
      </w:pPr>
      <w:hyperlink w:anchor="_Toc21118758" w:history="1">
        <w:r w:rsidRPr="002B0F33">
          <w:rPr>
            <w:rStyle w:val="Hyperlink"/>
            <w:noProof/>
            <w:lang w:val="en-US"/>
          </w:rPr>
          <w:t>Proposal 22</w:t>
        </w:r>
        <w:r>
          <w:rPr>
            <w:rFonts w:asciiTheme="minorHAnsi" w:hAnsiTheme="minorHAnsi"/>
            <w:b w:val="0"/>
            <w:noProof/>
            <w:lang w:eastAsia="ja-JP"/>
          </w:rPr>
          <w:tab/>
        </w:r>
        <w:r w:rsidRPr="002B0F33">
          <w:rPr>
            <w:rStyle w:val="Hyperlink"/>
            <w:noProof/>
            <w:lang w:val="en-US"/>
          </w:rPr>
          <w:t>TRS based positioning shall be supported in NR.</w:t>
        </w:r>
      </w:hyperlink>
    </w:p>
    <w:p w14:paraId="56FB2591" w14:textId="1775218C" w:rsidR="00CD5979" w:rsidRDefault="00CD5979">
      <w:pPr>
        <w:pStyle w:val="TableofFigures"/>
        <w:tabs>
          <w:tab w:val="right" w:leader="dot" w:pos="9629"/>
        </w:tabs>
        <w:rPr>
          <w:rFonts w:asciiTheme="minorHAnsi" w:hAnsiTheme="minorHAnsi"/>
          <w:b w:val="0"/>
          <w:noProof/>
          <w:lang w:eastAsia="ja-JP"/>
        </w:rPr>
      </w:pPr>
      <w:hyperlink w:anchor="_Toc21118759" w:history="1">
        <w:r w:rsidRPr="002B0F33">
          <w:rPr>
            <w:rStyle w:val="Hyperlink"/>
            <w:noProof/>
            <w:lang w:val="en-US"/>
          </w:rPr>
          <w:t>Proposal 23</w:t>
        </w:r>
        <w:r>
          <w:rPr>
            <w:rFonts w:asciiTheme="minorHAnsi" w:hAnsiTheme="minorHAnsi"/>
            <w:b w:val="0"/>
            <w:noProof/>
            <w:lang w:eastAsia="ja-JP"/>
          </w:rPr>
          <w:tab/>
        </w:r>
        <w:r w:rsidRPr="002B0F33">
          <w:rPr>
            <w:rStyle w:val="Hyperlink"/>
            <w:noProof/>
            <w:lang w:val="en-US"/>
          </w:rPr>
          <w:t>PRS resources should come in different categories such as e.g. ‘Staggered Comb’ and ‘TRS’, and some of the parameters defining a certain signal should be specific to the PRS resource category.</w:t>
        </w:r>
      </w:hyperlink>
    </w:p>
    <w:p w14:paraId="7BDD15D9" w14:textId="791C184F" w:rsidR="00CD5979" w:rsidRDefault="00CD5979">
      <w:pPr>
        <w:pStyle w:val="TableofFigures"/>
        <w:tabs>
          <w:tab w:val="right" w:leader="dot" w:pos="9629"/>
        </w:tabs>
        <w:rPr>
          <w:rFonts w:asciiTheme="minorHAnsi" w:hAnsiTheme="minorHAnsi"/>
          <w:b w:val="0"/>
          <w:noProof/>
          <w:lang w:eastAsia="ja-JP"/>
        </w:rPr>
      </w:pPr>
      <w:hyperlink w:anchor="_Toc21118760" w:history="1">
        <w:r w:rsidRPr="002B0F33">
          <w:rPr>
            <w:rStyle w:val="Hyperlink"/>
            <w:noProof/>
            <w:lang w:val="en-US"/>
          </w:rPr>
          <w:t>Proposal 24</w:t>
        </w:r>
        <w:r>
          <w:rPr>
            <w:rFonts w:asciiTheme="minorHAnsi" w:hAnsiTheme="minorHAnsi"/>
            <w:b w:val="0"/>
            <w:noProof/>
            <w:lang w:eastAsia="ja-JP"/>
          </w:rPr>
          <w:tab/>
        </w:r>
        <w:r w:rsidRPr="002B0F33">
          <w:rPr>
            <w:rStyle w:val="Hyperlink"/>
            <w:noProof/>
            <w:lang w:val="en-US"/>
          </w:rPr>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signaling.</w:t>
        </w:r>
      </w:hyperlink>
    </w:p>
    <w:p w14:paraId="6B9C0E6E" w14:textId="5DAF1D76" w:rsidR="00CD5979" w:rsidRDefault="00CD5979">
      <w:pPr>
        <w:pStyle w:val="TableofFigures"/>
        <w:tabs>
          <w:tab w:val="right" w:leader="dot" w:pos="9629"/>
        </w:tabs>
        <w:rPr>
          <w:rFonts w:asciiTheme="minorHAnsi" w:hAnsiTheme="minorHAnsi"/>
          <w:b w:val="0"/>
          <w:noProof/>
          <w:lang w:eastAsia="ja-JP"/>
        </w:rPr>
      </w:pPr>
      <w:hyperlink w:anchor="_Toc21118761" w:history="1">
        <w:r w:rsidRPr="002B0F33">
          <w:rPr>
            <w:rStyle w:val="Hyperlink"/>
            <w:noProof/>
            <w:lang w:val="en-US"/>
          </w:rPr>
          <w:t>Proposal 25</w:t>
        </w:r>
        <w:r>
          <w:rPr>
            <w:rFonts w:asciiTheme="minorHAnsi" w:hAnsiTheme="minorHAnsi"/>
            <w:b w:val="0"/>
            <w:noProof/>
            <w:lang w:eastAsia="ja-JP"/>
          </w:rPr>
          <w:tab/>
        </w:r>
        <w:r w:rsidRPr="002B0F33">
          <w:rPr>
            <w:rStyle w:val="Hyperlink"/>
            <w:noProof/>
            <w:lang w:val="en-US"/>
          </w:rPr>
          <w:t>PRS configuration should support coexistence with SSB and CORESETs</w:t>
        </w:r>
      </w:hyperlink>
    </w:p>
    <w:p w14:paraId="5CE281AD" w14:textId="76F742B1" w:rsidR="00CD5979" w:rsidRDefault="00CD5979">
      <w:pPr>
        <w:pStyle w:val="TableofFigures"/>
        <w:tabs>
          <w:tab w:val="right" w:leader="dot" w:pos="9629"/>
        </w:tabs>
        <w:rPr>
          <w:rFonts w:asciiTheme="minorHAnsi" w:hAnsiTheme="minorHAnsi"/>
          <w:b w:val="0"/>
          <w:noProof/>
          <w:lang w:eastAsia="ja-JP"/>
        </w:rPr>
      </w:pPr>
      <w:hyperlink w:anchor="_Toc21118762" w:history="1">
        <w:r w:rsidRPr="002B0F33">
          <w:rPr>
            <w:rStyle w:val="Hyperlink"/>
            <w:noProof/>
            <w:lang w:val="en-US"/>
          </w:rPr>
          <w:t>.</w:t>
        </w:r>
        <w:r>
          <w:rPr>
            <w:rFonts w:asciiTheme="minorHAnsi" w:hAnsiTheme="minorHAnsi"/>
            <w:b w:val="0"/>
            <w:noProof/>
            <w:lang w:eastAsia="ja-JP"/>
          </w:rPr>
          <w:tab/>
        </w:r>
        <w:r w:rsidRPr="002B0F33">
          <w:rPr>
            <w:rStyle w:val="Hyperlink"/>
            <w:noProof/>
            <w:lang w:val="en-US"/>
          </w:rPr>
          <w:t>How to achieve coexistence is FFS</w:t>
        </w:r>
      </w:hyperlink>
    </w:p>
    <w:p w14:paraId="7895C374" w14:textId="058DA573" w:rsidR="00CD5979" w:rsidRDefault="00CD5979">
      <w:pPr>
        <w:pStyle w:val="TableofFigures"/>
        <w:tabs>
          <w:tab w:val="right" w:leader="dot" w:pos="9629"/>
        </w:tabs>
        <w:rPr>
          <w:rFonts w:asciiTheme="minorHAnsi" w:hAnsiTheme="minorHAnsi"/>
          <w:b w:val="0"/>
          <w:noProof/>
          <w:lang w:eastAsia="ja-JP"/>
        </w:rPr>
      </w:pPr>
      <w:hyperlink w:anchor="_Toc21118763" w:history="1">
        <w:r w:rsidRPr="002B0F33">
          <w:rPr>
            <w:rStyle w:val="Hyperlink"/>
            <w:noProof/>
            <w:lang w:val="en-US" w:eastAsia="ja-JP"/>
          </w:rPr>
          <w:t>Proposal 26</w:t>
        </w:r>
        <w:r>
          <w:rPr>
            <w:rFonts w:asciiTheme="minorHAnsi" w:hAnsiTheme="minorHAnsi"/>
            <w:b w:val="0"/>
            <w:noProof/>
            <w:lang w:eastAsia="ja-JP"/>
          </w:rPr>
          <w:tab/>
        </w:r>
        <w:r w:rsidRPr="002B0F33">
          <w:rPr>
            <w:rStyle w:val="Hyperlink"/>
            <w:noProof/>
            <w:lang w:val="en-US"/>
          </w:rPr>
          <w:t xml:space="preserve">Support cyclic shifts </w:t>
        </w:r>
        <m:oMath>
          <m:r>
            <m:rPr>
              <m:sty m:val="bi"/>
            </m:rPr>
            <w:rPr>
              <w:rStyle w:val="Hyperlink"/>
              <w:rFonts w:ascii="Cambria Math" w:hAnsi="Cambria Math"/>
              <w:noProof/>
            </w:rPr>
            <m:t>αm</m:t>
          </m:r>
          <m:r>
            <m:rPr>
              <m:sty m:val="bi"/>
            </m:rPr>
            <w:rPr>
              <w:rStyle w:val="Hyperlink"/>
              <w:rFonts w:ascii="Cambria Math" w:hAnsi="Cambria Math"/>
              <w:noProof/>
              <w:lang w:val="en-US"/>
            </w:rPr>
            <m:t>=</m:t>
          </m:r>
          <m:r>
            <m:rPr>
              <m:sty m:val="bi"/>
            </m:rPr>
            <w:rPr>
              <w:rStyle w:val="Hyperlink"/>
              <w:rFonts w:ascii="Cambria Math" w:hAnsi="Cambria Math"/>
              <w:noProof/>
            </w:rPr>
            <m:t>2</m:t>
          </m:r>
          <m:r>
            <m:rPr>
              <m:sty m:val="bi"/>
            </m:rPr>
            <w:rPr>
              <w:rStyle w:val="Hyperlink"/>
              <w:rFonts w:ascii="Cambria Math" w:hAnsi="Cambria Math"/>
              <w:noProof/>
            </w:rPr>
            <m:t>π</m:t>
          </m:r>
          <m:r>
            <m:rPr>
              <m:sty m:val="bi"/>
            </m:rPr>
            <w:rPr>
              <w:rStyle w:val="Hyperlink"/>
              <w:rFonts w:ascii="Cambria Math" w:hAnsi="Cambria Math"/>
              <w:noProof/>
              <w:lang w:val="en-US"/>
            </w:rPr>
            <m:t>∙</m:t>
          </m:r>
          <m:r>
            <m:rPr>
              <m:sty m:val="bi"/>
            </m:rPr>
            <w:rPr>
              <w:rStyle w:val="Hyperlink"/>
              <w:rFonts w:ascii="Cambria Math" w:hAnsi="Cambria Math"/>
              <w:noProof/>
            </w:rPr>
            <m:t>mM</m:t>
          </m:r>
        </m:oMath>
        <w:r w:rsidRPr="002B0F33">
          <w:rPr>
            <w:rStyle w:val="Hyperlink"/>
            <w:noProof/>
            <w:lang w:val="en-US"/>
          </w:rPr>
          <w:t xml:space="preserve">  with </w:t>
        </w:r>
        <m:oMath>
          <m:r>
            <m:rPr>
              <m:sty m:val="bi"/>
            </m:rPr>
            <w:rPr>
              <w:rStyle w:val="Hyperlink"/>
              <w:rFonts w:ascii="Cambria Math" w:hAnsi="Cambria Math"/>
              <w:noProof/>
            </w:rPr>
            <m:t>m</m:t>
          </m:r>
          <m:r>
            <m:rPr>
              <m:sty m:val="bi"/>
            </m:rPr>
            <w:rPr>
              <w:rStyle w:val="Hyperlink"/>
              <w:rFonts w:ascii="Cambria Math" w:hAnsi="Cambria Math"/>
              <w:noProof/>
              <w:lang w:val="en-US"/>
            </w:rPr>
            <m:t>=</m:t>
          </m:r>
          <m:r>
            <m:rPr>
              <m:sty m:val="bi"/>
            </m:rPr>
            <w:rPr>
              <w:rStyle w:val="Hyperlink"/>
              <w:rFonts w:ascii="Cambria Math" w:hAnsi="Cambria Math"/>
              <w:noProof/>
            </w:rPr>
            <m:t>0</m:t>
          </m:r>
          <m:r>
            <m:rPr>
              <m:sty m:val="bi"/>
            </m:rPr>
            <w:rPr>
              <w:rStyle w:val="Hyperlink"/>
              <w:rFonts w:ascii="Cambria Math" w:hAnsi="Cambria Math"/>
              <w:noProof/>
              <w:lang w:val="en-US"/>
            </w:rPr>
            <m:t>,</m:t>
          </m:r>
          <m:r>
            <m:rPr>
              <m:sty m:val="bi"/>
            </m:rPr>
            <w:rPr>
              <w:rStyle w:val="Hyperlink"/>
              <w:rFonts w:ascii="Cambria Math" w:hAnsi="Cambria Math"/>
              <w:noProof/>
            </w:rPr>
            <m:t>1</m:t>
          </m:r>
          <m:r>
            <m:rPr>
              <m:sty m:val="bi"/>
            </m:rPr>
            <w:rPr>
              <w:rStyle w:val="Hyperlink"/>
              <w:rFonts w:ascii="Cambria Math" w:hAnsi="Cambria Math"/>
              <w:noProof/>
              <w:lang w:val="en-US"/>
            </w:rPr>
            <m:t>,</m:t>
          </m:r>
          <m:r>
            <m:rPr>
              <m:sty m:val="bi"/>
            </m:rPr>
            <w:rPr>
              <w:rStyle w:val="Hyperlink"/>
              <w:rFonts w:ascii="Cambria Math" w:hAnsi="Cambria Math"/>
              <w:noProof/>
            </w:rPr>
            <m:t>2</m:t>
          </m:r>
          <m:r>
            <m:rPr>
              <m:sty m:val="bi"/>
            </m:rPr>
            <w:rPr>
              <w:rStyle w:val="Hyperlink"/>
              <w:rFonts w:ascii="Cambria Math" w:hAnsi="Cambria Math"/>
              <w:noProof/>
              <w:lang w:val="en-US"/>
            </w:rPr>
            <m:t>,…,</m:t>
          </m:r>
          <m:r>
            <m:rPr>
              <m:sty m:val="bi"/>
            </m:rPr>
            <w:rPr>
              <w:rStyle w:val="Hyperlink"/>
              <w:rFonts w:ascii="Cambria Math" w:hAnsi="Cambria Math"/>
              <w:noProof/>
            </w:rPr>
            <m:t>M</m:t>
          </m:r>
          <m:r>
            <m:rPr>
              <m:sty m:val="bi"/>
            </m:rPr>
            <w:rPr>
              <w:rStyle w:val="Hyperlink"/>
              <w:rFonts w:ascii="Cambria Math" w:hAnsi="Cambria Math"/>
              <w:noProof/>
              <w:lang w:val="en-US"/>
            </w:rPr>
            <m:t>-</m:t>
          </m:r>
          <m:r>
            <m:rPr>
              <m:sty m:val="bi"/>
            </m:rPr>
            <w:rPr>
              <w:rStyle w:val="Hyperlink"/>
              <w:rFonts w:ascii="Cambria Math" w:hAnsi="Cambria Math"/>
              <w:noProof/>
            </w:rPr>
            <m:t>1</m:t>
          </m:r>
        </m:oMath>
        <w:r w:rsidRPr="002B0F33">
          <w:rPr>
            <w:rStyle w:val="Hyperlink"/>
            <w:noProof/>
            <w:lang w:val="en-US"/>
          </w:rPr>
          <w:t xml:space="preserve"> and with the maximum number of cyclic shifts </w:t>
        </w:r>
        <w:r w:rsidRPr="002B0F33">
          <w:rPr>
            <w:rStyle w:val="Hyperlink"/>
            <w:i/>
            <w:noProof/>
            <w:lang w:val="en-US"/>
          </w:rPr>
          <w:t>M</w:t>
        </w:r>
        <w:r w:rsidRPr="002B0F33">
          <w:rPr>
            <w:rStyle w:val="Hyperlink"/>
            <w:noProof/>
            <w:lang w:val="en-US"/>
          </w:rPr>
          <w:t xml:space="preserve"> configurable as 1, 12, 24, 48 or 96.</w:t>
        </w:r>
      </w:hyperlink>
    </w:p>
    <w:p w14:paraId="247831C7" w14:textId="6E86A5A8" w:rsidR="00CD5979" w:rsidRDefault="00CD5979">
      <w:pPr>
        <w:pStyle w:val="TableofFigures"/>
        <w:tabs>
          <w:tab w:val="right" w:leader="dot" w:pos="9629"/>
        </w:tabs>
        <w:rPr>
          <w:rFonts w:asciiTheme="minorHAnsi" w:hAnsiTheme="minorHAnsi"/>
          <w:b w:val="0"/>
          <w:noProof/>
          <w:lang w:eastAsia="ja-JP"/>
        </w:rPr>
      </w:pPr>
      <w:hyperlink w:anchor="_Toc21118764" w:history="1">
        <w:r w:rsidRPr="002B0F33">
          <w:rPr>
            <w:rStyle w:val="Hyperlink"/>
            <w:noProof/>
            <w:lang w:val="en-US"/>
          </w:rPr>
          <w:t>Proposal 27</w:t>
        </w:r>
        <w:r>
          <w:rPr>
            <w:rFonts w:asciiTheme="minorHAnsi" w:hAnsiTheme="minorHAnsi"/>
            <w:b w:val="0"/>
            <w:noProof/>
            <w:lang w:eastAsia="ja-JP"/>
          </w:rPr>
          <w:tab/>
        </w:r>
        <w:r w:rsidRPr="002B0F33">
          <w:rPr>
            <w:rStyle w:val="Hyperlink"/>
            <w:noProof/>
            <w:lang w:val="en-US"/>
          </w:rPr>
          <w:t>We propose that Zadoff-Chu sequences should be considered, as an alternative to Gold sequences in combination with cyclic shifts.</w:t>
        </w:r>
      </w:hyperlink>
    </w:p>
    <w:p w14:paraId="321A63DB" w14:textId="6AB531CA" w:rsidR="00CD5979" w:rsidRDefault="00CD5979">
      <w:pPr>
        <w:pStyle w:val="TableofFigures"/>
        <w:tabs>
          <w:tab w:val="right" w:leader="dot" w:pos="9629"/>
        </w:tabs>
        <w:rPr>
          <w:rFonts w:asciiTheme="minorHAnsi" w:hAnsiTheme="minorHAnsi"/>
          <w:b w:val="0"/>
          <w:noProof/>
          <w:lang w:eastAsia="ja-JP"/>
        </w:rPr>
      </w:pPr>
      <w:hyperlink w:anchor="_Toc21118765" w:history="1">
        <w:r w:rsidRPr="002B0F33">
          <w:rPr>
            <w:rStyle w:val="Hyperlink"/>
            <w:noProof/>
            <w:lang w:val="en-US"/>
          </w:rPr>
          <w:t>Proposal 28</w:t>
        </w:r>
        <w:r>
          <w:rPr>
            <w:rFonts w:asciiTheme="minorHAnsi" w:hAnsiTheme="minorHAnsi"/>
            <w:b w:val="0"/>
            <w:noProof/>
            <w:lang w:eastAsia="ja-JP"/>
          </w:rPr>
          <w:tab/>
        </w:r>
        <w:r w:rsidRPr="002B0F33">
          <w:rPr>
            <w:rStyle w:val="Hyperlink"/>
            <w:noProof/>
            <w:lang w:val="en-US"/>
          </w:rPr>
          <w:t>The combination of staggered Comb-N signals with cyclic shifts shall be supported for the NR PRS.</w:t>
        </w:r>
      </w:hyperlink>
    </w:p>
    <w:p w14:paraId="397583C1" w14:textId="7FBE165D" w:rsidR="00CD5979" w:rsidRDefault="00CD5979">
      <w:pPr>
        <w:pStyle w:val="TableofFigures"/>
        <w:tabs>
          <w:tab w:val="right" w:leader="dot" w:pos="9629"/>
        </w:tabs>
        <w:rPr>
          <w:rFonts w:asciiTheme="minorHAnsi" w:hAnsiTheme="minorHAnsi"/>
          <w:b w:val="0"/>
          <w:noProof/>
          <w:lang w:eastAsia="ja-JP"/>
        </w:rPr>
      </w:pPr>
      <w:hyperlink w:anchor="_Toc21118766" w:history="1">
        <w:r w:rsidRPr="002B0F33">
          <w:rPr>
            <w:rStyle w:val="Hyperlink"/>
            <w:noProof/>
            <w:lang w:val="en-US"/>
          </w:rPr>
          <w:t>Proposal 29</w:t>
        </w:r>
        <w:r>
          <w:rPr>
            <w:rFonts w:asciiTheme="minorHAnsi" w:hAnsiTheme="minorHAnsi"/>
            <w:b w:val="0"/>
            <w:noProof/>
            <w:lang w:eastAsia="ja-JP"/>
          </w:rPr>
          <w:tab/>
        </w:r>
        <w:r w:rsidRPr="002B0F33">
          <w:rPr>
            <w:rStyle w:val="Hyperlink"/>
            <w:noProof/>
            <w:lang w:val="en-US"/>
          </w:rPr>
          <w:t>The PRS Resource Comb-N value can be configured to 1 in addition to the already agreed values 2, 4 and 6 for use in combination with cyclic shifts.</w:t>
        </w:r>
      </w:hyperlink>
    </w:p>
    <w:p w14:paraId="405CB9AA" w14:textId="0782C545" w:rsidR="006E1C82" w:rsidRPr="00CE0424" w:rsidRDefault="006E1C82" w:rsidP="006E1C82">
      <w:pPr>
        <w:pStyle w:val="BodyText"/>
        <w:rPr>
          <w:b/>
          <w:bCs/>
        </w:rPr>
      </w:pPr>
      <w:r>
        <w:rPr>
          <w:b/>
          <w:bCs/>
        </w:rPr>
        <w:fldChar w:fldCharType="end"/>
      </w:r>
      <w:r w:rsidRPr="00CE0424">
        <w:rPr>
          <w:b/>
          <w:bCs/>
        </w:rPr>
        <w:t xml:space="preserve"> </w:t>
      </w:r>
    </w:p>
    <w:p w14:paraId="577A265A" w14:textId="77777777" w:rsidR="00C01F33" w:rsidRPr="00CE0424" w:rsidRDefault="00C01F33" w:rsidP="006E062C"/>
    <w:p w14:paraId="041E34A6" w14:textId="77777777" w:rsidR="00F507D1" w:rsidRPr="00CE0424" w:rsidRDefault="00F507D1" w:rsidP="00CE0424">
      <w:pPr>
        <w:pStyle w:val="Heading1"/>
      </w:pPr>
      <w:bookmarkStart w:id="143" w:name="_In-sequence_SDU_delivery"/>
      <w:bookmarkEnd w:id="143"/>
      <w:r w:rsidRPr="00CE0424">
        <w:t>References</w:t>
      </w:r>
    </w:p>
    <w:bookmarkStart w:id="144" w:name="_Ref524868549"/>
    <w:bookmarkStart w:id="145" w:name="_Ref4422863"/>
    <w:bookmarkStart w:id="146" w:name="_Ref471775016"/>
    <w:bookmarkStart w:id="147" w:name="_Ref505694604"/>
    <w:bookmarkStart w:id="148" w:name="_Ref174151459"/>
    <w:bookmarkStart w:id="149" w:name="_Ref189809556"/>
    <w:p w14:paraId="7B344A58" w14:textId="74DCEBE6" w:rsidR="00BE6F61" w:rsidRPr="00335AA9" w:rsidRDefault="00BE6F61" w:rsidP="00BE6F61">
      <w:pPr>
        <w:pStyle w:val="Reference"/>
        <w:rPr>
          <w:lang w:val="en-US"/>
        </w:rPr>
      </w:pPr>
      <w:r>
        <w:fldChar w:fldCharType="begin"/>
      </w:r>
      <w:r w:rsidRPr="00335AA9">
        <w:rPr>
          <w:lang w:val="en-US"/>
        </w:rPr>
        <w:instrText xml:space="preserve"> HYPERLINK "http://www.3gpp.org/ftp/tsg_ran/TSG_RAN/TSGR_81/Docs/RP-182155.zip" </w:instrText>
      </w:r>
      <w:r>
        <w:fldChar w:fldCharType="separate"/>
      </w:r>
      <w:r w:rsidRPr="00335AA9">
        <w:rPr>
          <w:lang w:val="en-US"/>
        </w:rPr>
        <w:t>RP-190752</w:t>
      </w:r>
      <w:r>
        <w:fldChar w:fldCharType="end"/>
      </w:r>
      <w:r w:rsidRPr="00335AA9">
        <w:rPr>
          <w:lang w:val="en-US"/>
        </w:rPr>
        <w:t xml:space="preserve">, “New WID: NR Positioning Support”, Intel Corporation, Ericsson, Shenzhen, China, </w:t>
      </w:r>
      <w:proofErr w:type="gramStart"/>
      <w:r w:rsidRPr="00335AA9">
        <w:rPr>
          <w:lang w:val="en-US"/>
        </w:rPr>
        <w:t>March,</w:t>
      </w:r>
      <w:proofErr w:type="gramEnd"/>
      <w:r w:rsidRPr="00335AA9">
        <w:rPr>
          <w:lang w:val="en-US"/>
        </w:rPr>
        <w:t xml:space="preserve"> 201</w:t>
      </w:r>
      <w:bookmarkEnd w:id="144"/>
      <w:r w:rsidRPr="00335AA9">
        <w:rPr>
          <w:lang w:val="en-US"/>
        </w:rPr>
        <w:t>9</w:t>
      </w:r>
      <w:bookmarkEnd w:id="145"/>
      <w:bookmarkEnd w:id="146"/>
      <w:bookmarkEnd w:id="147"/>
    </w:p>
    <w:p w14:paraId="20150882" w14:textId="77777777" w:rsidR="00BE6F61" w:rsidRPr="00335AA9" w:rsidRDefault="00BE6F61" w:rsidP="00BE6F61">
      <w:pPr>
        <w:pStyle w:val="Reference"/>
        <w:rPr>
          <w:lang w:val="en-US"/>
        </w:rPr>
      </w:pPr>
      <w:r w:rsidRPr="00335AA9">
        <w:rPr>
          <w:lang w:val="en-US"/>
        </w:rPr>
        <w:t>TR 38.855 V16.0.0 Study on NR positioning support, March 2019</w:t>
      </w:r>
    </w:p>
    <w:p w14:paraId="61F4247D" w14:textId="42322F33" w:rsidR="00BE6F61" w:rsidRPr="00335AA9" w:rsidRDefault="00BE6F61" w:rsidP="00BE6F61">
      <w:pPr>
        <w:pStyle w:val="Reference"/>
        <w:rPr>
          <w:lang w:val="en-US"/>
        </w:rPr>
      </w:pPr>
      <w:bookmarkStart w:id="150" w:name="_Ref7793134"/>
      <w:r w:rsidRPr="00335AA9">
        <w:rPr>
          <w:lang w:val="en-US"/>
        </w:rPr>
        <w:t>R1</w:t>
      </w:r>
      <w:r w:rsidR="000459E2" w:rsidRPr="00335AA9">
        <w:rPr>
          <w:lang w:val="en-US"/>
        </w:rPr>
        <w:t>-</w:t>
      </w:r>
      <w:r w:rsidRPr="00335AA9">
        <w:rPr>
          <w:lang w:val="en-US"/>
        </w:rPr>
        <w:t>1907513 Reusing the TRS for positioning purposes, Ericsson, May 2019, RAN1#97, Reno, USA</w:t>
      </w:r>
      <w:bookmarkEnd w:id="150"/>
    </w:p>
    <w:p w14:paraId="6E28B144" w14:textId="10A5D3FE" w:rsidR="00BE6F61" w:rsidRPr="00335AA9" w:rsidRDefault="00BE6F61" w:rsidP="00BE6F61">
      <w:pPr>
        <w:pStyle w:val="Reference"/>
        <w:rPr>
          <w:lang w:val="en-US"/>
        </w:rPr>
      </w:pPr>
      <w:bookmarkStart w:id="151" w:name="_Ref7792724"/>
      <w:r w:rsidRPr="00335AA9">
        <w:rPr>
          <w:lang w:val="en-US"/>
        </w:rPr>
        <w:t>R1</w:t>
      </w:r>
      <w:r w:rsidR="000459E2" w:rsidRPr="00335AA9">
        <w:rPr>
          <w:lang w:val="en-US"/>
        </w:rPr>
        <w:t>-</w:t>
      </w:r>
      <w:r w:rsidRPr="00335AA9">
        <w:rPr>
          <w:lang w:val="en-US"/>
        </w:rPr>
        <w:t>1907512 Design parameters for downlink positioning reference signals, Ericsson, May 2019, RAN1#97, Reno, USA</w:t>
      </w:r>
      <w:bookmarkEnd w:id="151"/>
    </w:p>
    <w:bookmarkEnd w:id="148"/>
    <w:bookmarkEnd w:id="149"/>
    <w:p w14:paraId="455155DF" w14:textId="77777777" w:rsidR="003A7EF3" w:rsidRPr="00335AA9" w:rsidRDefault="003A7EF3" w:rsidP="00CE0424">
      <w:pPr>
        <w:pStyle w:val="BodyText"/>
        <w:rPr>
          <w:lang w:val="en-US"/>
        </w:rPr>
      </w:pPr>
    </w:p>
    <w:p w14:paraId="5C5821E1" w14:textId="77777777" w:rsidR="004015C8" w:rsidRPr="00335AA9" w:rsidRDefault="004015C8">
      <w:pPr>
        <w:rPr>
          <w:rFonts w:ascii="Arial" w:hAnsi="Arial"/>
          <w:lang w:val="en-US" w:eastAsia="zh-CN"/>
        </w:rPr>
      </w:pPr>
      <w:r w:rsidRPr="00335AA9">
        <w:rPr>
          <w:lang w:val="en-US"/>
        </w:rPr>
        <w:br w:type="page"/>
      </w:r>
    </w:p>
    <w:p w14:paraId="3C1894B9" w14:textId="77777777" w:rsidR="004015C8" w:rsidRDefault="004015C8" w:rsidP="004015C8">
      <w:pPr>
        <w:pStyle w:val="3GPPH1"/>
        <w:tabs>
          <w:tab w:val="left" w:pos="720"/>
        </w:tabs>
        <w:ind w:left="0" w:firstLine="0"/>
        <w:rPr>
          <w:lang w:eastAsia="en-US"/>
        </w:rPr>
      </w:pPr>
      <w:r>
        <w:lastRenderedPageBreak/>
        <w:t>Appendix A: Simulation assumptions</w:t>
      </w:r>
    </w:p>
    <w:tbl>
      <w:tblPr>
        <w:tblStyle w:val="TableGrid"/>
        <w:tblW w:w="9493" w:type="dxa"/>
        <w:tblLook w:val="04A0" w:firstRow="1" w:lastRow="0" w:firstColumn="1" w:lastColumn="0" w:noHBand="0" w:noVBand="1"/>
      </w:tblPr>
      <w:tblGrid>
        <w:gridCol w:w="2830"/>
        <w:gridCol w:w="6663"/>
      </w:tblGrid>
      <w:tr w:rsidR="004015C8" w14:paraId="3479551E"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160E4AD6" w14:textId="77777777" w:rsidR="004015C8" w:rsidRDefault="004015C8">
            <w:pPr>
              <w:rPr>
                <w:b/>
              </w:rPr>
            </w:pPr>
            <w:r>
              <w:rPr>
                <w:b/>
              </w:rPr>
              <w:t>Parameter/Settings</w:t>
            </w:r>
          </w:p>
        </w:tc>
        <w:tc>
          <w:tcPr>
            <w:tcW w:w="6663" w:type="dxa"/>
            <w:tcBorders>
              <w:top w:val="single" w:sz="4" w:space="0" w:color="auto"/>
              <w:left w:val="single" w:sz="4" w:space="0" w:color="auto"/>
              <w:bottom w:val="single" w:sz="4" w:space="0" w:color="auto"/>
              <w:right w:val="single" w:sz="4" w:space="0" w:color="auto"/>
            </w:tcBorders>
            <w:hideMark/>
          </w:tcPr>
          <w:p w14:paraId="3D59AE1D" w14:textId="77777777" w:rsidR="004015C8" w:rsidRDefault="004015C8">
            <w:pPr>
              <w:rPr>
                <w:b/>
              </w:rPr>
            </w:pPr>
            <w:proofErr w:type="spellStart"/>
            <w:r>
              <w:rPr>
                <w:b/>
              </w:rPr>
              <w:t>Values</w:t>
            </w:r>
            <w:proofErr w:type="spellEnd"/>
            <w:r>
              <w:rPr>
                <w:b/>
              </w:rPr>
              <w:t>/</w:t>
            </w:r>
            <w:proofErr w:type="spellStart"/>
            <w:r>
              <w:rPr>
                <w:b/>
              </w:rPr>
              <w:t>Remarks</w:t>
            </w:r>
            <w:proofErr w:type="spellEnd"/>
          </w:p>
        </w:tc>
      </w:tr>
      <w:tr w:rsidR="004015C8" w14:paraId="6D9AC15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DC33DC9" w14:textId="77777777" w:rsidR="004015C8" w:rsidRDefault="004015C8">
            <w:r>
              <w:t xml:space="preserve">Carrier </w:t>
            </w:r>
            <w:proofErr w:type="spellStart"/>
            <w:r>
              <w:t>Frequency</w:t>
            </w:r>
            <w:proofErr w:type="spellEnd"/>
          </w:p>
        </w:tc>
        <w:tc>
          <w:tcPr>
            <w:tcW w:w="6663" w:type="dxa"/>
            <w:tcBorders>
              <w:top w:val="single" w:sz="4" w:space="0" w:color="auto"/>
              <w:left w:val="single" w:sz="4" w:space="0" w:color="auto"/>
              <w:bottom w:val="single" w:sz="4" w:space="0" w:color="auto"/>
              <w:right w:val="single" w:sz="4" w:space="0" w:color="auto"/>
            </w:tcBorders>
            <w:hideMark/>
          </w:tcPr>
          <w:p w14:paraId="36261259" w14:textId="77777777" w:rsidR="004015C8" w:rsidRDefault="004015C8">
            <w:r>
              <w:t>FR1 (2 GHz)</w:t>
            </w:r>
          </w:p>
        </w:tc>
      </w:tr>
      <w:tr w:rsidR="004015C8" w14:paraId="1A8D11AB"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4F8EF3D" w14:textId="77777777" w:rsidR="004015C8" w:rsidRDefault="004015C8">
            <w:proofErr w:type="spellStart"/>
            <w:r>
              <w:t>Subcarrier</w:t>
            </w:r>
            <w:proofErr w:type="spellEnd"/>
            <w:r>
              <w:t xml:space="preserve"> </w:t>
            </w:r>
            <w:proofErr w:type="spellStart"/>
            <w:r>
              <w:t>Spacing</w:t>
            </w:r>
            <w:proofErr w:type="spellEnd"/>
          </w:p>
        </w:tc>
        <w:tc>
          <w:tcPr>
            <w:tcW w:w="6663" w:type="dxa"/>
            <w:tcBorders>
              <w:top w:val="single" w:sz="4" w:space="0" w:color="auto"/>
              <w:left w:val="single" w:sz="4" w:space="0" w:color="auto"/>
              <w:bottom w:val="single" w:sz="4" w:space="0" w:color="auto"/>
              <w:right w:val="single" w:sz="4" w:space="0" w:color="auto"/>
            </w:tcBorders>
            <w:hideMark/>
          </w:tcPr>
          <w:p w14:paraId="3CFEEB13" w14:textId="77777777" w:rsidR="004015C8" w:rsidRDefault="004015C8">
            <w:r>
              <w:t>30 kHz</w:t>
            </w:r>
          </w:p>
        </w:tc>
      </w:tr>
      <w:tr w:rsidR="004015C8" w14:paraId="1518B41C"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0EB97D3" w14:textId="77777777" w:rsidR="004015C8" w:rsidRDefault="004015C8">
            <w:r>
              <w:t xml:space="preserve">PRS </w:t>
            </w:r>
            <w:proofErr w:type="spellStart"/>
            <w:r>
              <w:t>bandwidth</w:t>
            </w:r>
            <w:proofErr w:type="spellEnd"/>
          </w:p>
        </w:tc>
        <w:tc>
          <w:tcPr>
            <w:tcW w:w="6663" w:type="dxa"/>
            <w:tcBorders>
              <w:top w:val="single" w:sz="4" w:space="0" w:color="auto"/>
              <w:left w:val="single" w:sz="4" w:space="0" w:color="auto"/>
              <w:bottom w:val="single" w:sz="4" w:space="0" w:color="auto"/>
              <w:right w:val="single" w:sz="4" w:space="0" w:color="auto"/>
            </w:tcBorders>
            <w:hideMark/>
          </w:tcPr>
          <w:p w14:paraId="592C5729" w14:textId="77777777" w:rsidR="004015C8" w:rsidRDefault="004015C8">
            <w:r>
              <w:t xml:space="preserve">100 MHz (275 </w:t>
            </w:r>
            <w:proofErr w:type="spellStart"/>
            <w:r>
              <w:t>PRBs</w:t>
            </w:r>
            <w:proofErr w:type="spellEnd"/>
            <w:r>
              <w:t>)</w:t>
            </w:r>
          </w:p>
        </w:tc>
      </w:tr>
      <w:tr w:rsidR="004015C8" w14:paraId="23CAECF9"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FC26572" w14:textId="77777777" w:rsidR="004015C8" w:rsidRDefault="004015C8">
            <w:pPr>
              <w:tabs>
                <w:tab w:val="left" w:pos="508"/>
              </w:tabs>
            </w:pPr>
            <w:r>
              <w:t>PRS Signals</w:t>
            </w:r>
          </w:p>
        </w:tc>
        <w:tc>
          <w:tcPr>
            <w:tcW w:w="6663" w:type="dxa"/>
            <w:tcBorders>
              <w:top w:val="single" w:sz="4" w:space="0" w:color="auto"/>
              <w:left w:val="single" w:sz="4" w:space="0" w:color="auto"/>
              <w:bottom w:val="single" w:sz="4" w:space="0" w:color="auto"/>
              <w:right w:val="single" w:sz="4" w:space="0" w:color="auto"/>
            </w:tcBorders>
            <w:hideMark/>
          </w:tcPr>
          <w:p w14:paraId="0FBAA700" w14:textId="77777777" w:rsidR="004015C8" w:rsidRDefault="004015C8" w:rsidP="00663F91">
            <w:pPr>
              <w:pStyle w:val="ListParagraph"/>
              <w:numPr>
                <w:ilvl w:val="0"/>
                <w:numId w:val="25"/>
              </w:numPr>
              <w:spacing w:before="120"/>
              <w:ind w:left="464"/>
              <w:contextualSpacing/>
              <w:jc w:val="both"/>
            </w:pPr>
            <w:r>
              <w:t>TRS</w:t>
            </w:r>
          </w:p>
          <w:p w14:paraId="06A563B9" w14:textId="77777777" w:rsidR="004015C8" w:rsidRDefault="004015C8" w:rsidP="00663F91">
            <w:pPr>
              <w:pStyle w:val="ListParagraph"/>
              <w:numPr>
                <w:ilvl w:val="0"/>
                <w:numId w:val="25"/>
              </w:numPr>
              <w:spacing w:before="120"/>
              <w:ind w:left="464"/>
              <w:contextualSpacing/>
              <w:jc w:val="both"/>
            </w:pPr>
            <w:r>
              <w:t>Extended TRS (staggered comb-4 TRS)</w:t>
            </w:r>
          </w:p>
          <w:p w14:paraId="11EF76F1" w14:textId="77777777" w:rsidR="004015C8" w:rsidRDefault="004015C8" w:rsidP="00663F91">
            <w:pPr>
              <w:pStyle w:val="ListParagraph"/>
              <w:numPr>
                <w:ilvl w:val="0"/>
                <w:numId w:val="25"/>
              </w:numPr>
              <w:spacing w:before="120"/>
              <w:ind w:left="464"/>
              <w:contextualSpacing/>
              <w:jc w:val="both"/>
            </w:pPr>
            <w:r>
              <w:t>NR-PRS</w:t>
            </w:r>
          </w:p>
          <w:p w14:paraId="2AB2C103" w14:textId="77777777" w:rsidR="004015C8" w:rsidRDefault="004015C8" w:rsidP="00663F91">
            <w:pPr>
              <w:pStyle w:val="ListParagraph"/>
              <w:numPr>
                <w:ilvl w:val="0"/>
                <w:numId w:val="26"/>
              </w:numPr>
              <w:spacing w:before="120"/>
              <w:contextualSpacing/>
              <w:jc w:val="both"/>
            </w:pPr>
            <w:r>
              <w:t>Comb-1</w:t>
            </w:r>
          </w:p>
          <w:p w14:paraId="26A3522E" w14:textId="77777777" w:rsidR="004015C8" w:rsidRDefault="004015C8" w:rsidP="00663F91">
            <w:pPr>
              <w:pStyle w:val="ListParagraph"/>
              <w:numPr>
                <w:ilvl w:val="0"/>
                <w:numId w:val="26"/>
              </w:numPr>
              <w:spacing w:before="120"/>
              <w:contextualSpacing/>
              <w:jc w:val="both"/>
            </w:pPr>
            <w:r>
              <w:t>Comb-4</w:t>
            </w:r>
          </w:p>
          <w:p w14:paraId="62946A21" w14:textId="77777777" w:rsidR="004015C8" w:rsidRDefault="004015C8" w:rsidP="00663F91">
            <w:pPr>
              <w:pStyle w:val="ListParagraph"/>
              <w:numPr>
                <w:ilvl w:val="0"/>
                <w:numId w:val="26"/>
              </w:numPr>
              <w:spacing w:before="120"/>
              <w:contextualSpacing/>
              <w:jc w:val="both"/>
            </w:pPr>
            <w:r>
              <w:t>Comb-6</w:t>
            </w:r>
          </w:p>
          <w:p w14:paraId="72B84F66" w14:textId="77777777" w:rsidR="004015C8" w:rsidRDefault="004015C8" w:rsidP="00663F91">
            <w:pPr>
              <w:pStyle w:val="ListParagraph"/>
              <w:numPr>
                <w:ilvl w:val="0"/>
                <w:numId w:val="26"/>
              </w:numPr>
              <w:spacing w:before="120"/>
              <w:contextualSpacing/>
              <w:jc w:val="both"/>
            </w:pPr>
            <w:r>
              <w:t>Comb-12</w:t>
            </w:r>
          </w:p>
        </w:tc>
      </w:tr>
      <w:tr w:rsidR="004015C8" w:rsidRPr="00335AA9" w14:paraId="50B35FE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AF1DC1B" w14:textId="77777777" w:rsidR="004015C8" w:rsidRDefault="004015C8">
            <w:r>
              <w:t>Scenarios</w:t>
            </w:r>
          </w:p>
        </w:tc>
        <w:tc>
          <w:tcPr>
            <w:tcW w:w="6663" w:type="dxa"/>
            <w:tcBorders>
              <w:top w:val="single" w:sz="4" w:space="0" w:color="auto"/>
              <w:left w:val="single" w:sz="4" w:space="0" w:color="auto"/>
              <w:bottom w:val="single" w:sz="4" w:space="0" w:color="auto"/>
              <w:right w:val="single" w:sz="4" w:space="0" w:color="auto"/>
            </w:tcBorders>
            <w:hideMark/>
          </w:tcPr>
          <w:p w14:paraId="6B95D4DE" w14:textId="77777777" w:rsidR="004015C8" w:rsidRDefault="004015C8" w:rsidP="00663F91">
            <w:pPr>
              <w:pStyle w:val="ListParagraph"/>
              <w:numPr>
                <w:ilvl w:val="0"/>
                <w:numId w:val="27"/>
              </w:numPr>
              <w:spacing w:before="120"/>
              <w:ind w:left="464"/>
              <w:contextualSpacing/>
              <w:jc w:val="both"/>
            </w:pPr>
            <w:r>
              <w:t>Urban Macro (</w:t>
            </w:r>
            <w:proofErr w:type="spellStart"/>
            <w:r>
              <w:t>UMa</w:t>
            </w:r>
            <w:proofErr w:type="spellEnd"/>
            <w:r>
              <w:t>)</w:t>
            </w:r>
          </w:p>
          <w:p w14:paraId="6E14396A" w14:textId="77777777" w:rsidR="004015C8" w:rsidRDefault="004015C8" w:rsidP="00663F91">
            <w:pPr>
              <w:pStyle w:val="ListParagraph"/>
              <w:numPr>
                <w:ilvl w:val="0"/>
                <w:numId w:val="28"/>
              </w:numPr>
              <w:spacing w:before="120"/>
              <w:ind w:left="1173"/>
              <w:contextualSpacing/>
              <w:jc w:val="both"/>
            </w:pPr>
            <w:r>
              <w:t>Number of sites: 19 (3 sector deployment)</w:t>
            </w:r>
          </w:p>
          <w:p w14:paraId="18EB7F96" w14:textId="77777777" w:rsidR="004015C8" w:rsidRDefault="004015C8" w:rsidP="00663F91">
            <w:pPr>
              <w:pStyle w:val="ListParagraph"/>
              <w:numPr>
                <w:ilvl w:val="0"/>
                <w:numId w:val="28"/>
              </w:numPr>
              <w:spacing w:before="120"/>
              <w:ind w:left="1173"/>
              <w:contextualSpacing/>
              <w:jc w:val="both"/>
            </w:pPr>
            <w:r>
              <w:t>Inter site distance: 500 m</w:t>
            </w:r>
          </w:p>
          <w:p w14:paraId="1D8A5C82" w14:textId="77777777" w:rsidR="004015C8" w:rsidRDefault="004015C8" w:rsidP="00663F91">
            <w:pPr>
              <w:pStyle w:val="ListParagraph"/>
              <w:numPr>
                <w:ilvl w:val="0"/>
                <w:numId w:val="27"/>
              </w:numPr>
              <w:spacing w:before="120"/>
              <w:ind w:left="463"/>
              <w:contextualSpacing/>
              <w:jc w:val="both"/>
            </w:pPr>
            <w:r>
              <w:t>Urban Micro (</w:t>
            </w:r>
            <w:proofErr w:type="spellStart"/>
            <w:r>
              <w:t>UMi</w:t>
            </w:r>
            <w:proofErr w:type="spellEnd"/>
            <w:r>
              <w:t>)</w:t>
            </w:r>
          </w:p>
          <w:p w14:paraId="600BB7D9" w14:textId="77777777" w:rsidR="004015C8" w:rsidRDefault="004015C8" w:rsidP="00663F91">
            <w:pPr>
              <w:pStyle w:val="ListParagraph"/>
              <w:numPr>
                <w:ilvl w:val="0"/>
                <w:numId w:val="29"/>
              </w:numPr>
              <w:spacing w:before="120"/>
              <w:contextualSpacing/>
              <w:jc w:val="both"/>
            </w:pPr>
            <w:r>
              <w:t>Number of sites: 19 (3 sector deployment)</w:t>
            </w:r>
          </w:p>
          <w:p w14:paraId="3C98EAC1" w14:textId="77777777" w:rsidR="004015C8" w:rsidRDefault="004015C8" w:rsidP="00663F91">
            <w:pPr>
              <w:pStyle w:val="ListParagraph"/>
              <w:numPr>
                <w:ilvl w:val="0"/>
                <w:numId w:val="29"/>
              </w:numPr>
              <w:spacing w:before="120"/>
              <w:contextualSpacing/>
              <w:jc w:val="both"/>
            </w:pPr>
            <w:r>
              <w:t>Inter site distance: 200 m</w:t>
            </w:r>
          </w:p>
          <w:p w14:paraId="5172CFAB" w14:textId="77777777" w:rsidR="004015C8" w:rsidRDefault="004015C8" w:rsidP="00663F91">
            <w:pPr>
              <w:pStyle w:val="ListParagraph"/>
              <w:numPr>
                <w:ilvl w:val="0"/>
                <w:numId w:val="27"/>
              </w:numPr>
              <w:spacing w:before="120"/>
              <w:ind w:left="463"/>
              <w:contextualSpacing/>
              <w:jc w:val="both"/>
            </w:pPr>
            <w:r>
              <w:t>Indoor Open Office (IOO)</w:t>
            </w:r>
          </w:p>
          <w:p w14:paraId="3C95BFFE" w14:textId="628941FE" w:rsidR="004015C8" w:rsidRDefault="004015C8" w:rsidP="00663F91">
            <w:pPr>
              <w:pStyle w:val="ListParagraph"/>
              <w:numPr>
                <w:ilvl w:val="0"/>
                <w:numId w:val="30"/>
              </w:numPr>
              <w:spacing w:before="120"/>
              <w:contextualSpacing/>
              <w:jc w:val="both"/>
            </w:pPr>
            <w:r>
              <w:t xml:space="preserve">Number of sites: </w:t>
            </w:r>
            <w:r w:rsidR="00A16322" w:rsidRPr="00832A4F">
              <w:rPr>
                <w:lang w:val="en-US"/>
              </w:rPr>
              <w:t>12</w:t>
            </w:r>
            <w:r>
              <w:t xml:space="preserve"> (single sector deployment)</w:t>
            </w:r>
          </w:p>
          <w:p w14:paraId="57F34A30" w14:textId="42105F58" w:rsidR="004015C8" w:rsidRDefault="004015C8" w:rsidP="00663F91">
            <w:pPr>
              <w:pStyle w:val="ListParagraph"/>
              <w:numPr>
                <w:ilvl w:val="0"/>
                <w:numId w:val="30"/>
              </w:numPr>
              <w:spacing w:before="120"/>
              <w:contextualSpacing/>
              <w:jc w:val="both"/>
            </w:pPr>
            <w:r>
              <w:t xml:space="preserve">Deployment area size: </w:t>
            </w:r>
            <w:r w:rsidR="00A16322" w:rsidRPr="00832A4F">
              <w:rPr>
                <w:lang w:val="en-US"/>
              </w:rPr>
              <w:t xml:space="preserve">120 m x </w:t>
            </w:r>
            <w:r w:rsidR="00A16322">
              <w:rPr>
                <w:lang w:val="en-US"/>
              </w:rPr>
              <w:t>50 m</w:t>
            </w:r>
          </w:p>
          <w:p w14:paraId="12B49566" w14:textId="39F81BCB" w:rsidR="00D8032B" w:rsidRPr="00832A4F" w:rsidRDefault="004015C8" w:rsidP="00370964">
            <w:pPr>
              <w:pStyle w:val="ListParagraph"/>
              <w:numPr>
                <w:ilvl w:val="0"/>
                <w:numId w:val="30"/>
              </w:numPr>
              <w:spacing w:before="120"/>
              <w:contextualSpacing/>
              <w:jc w:val="both"/>
            </w:pPr>
            <w:r>
              <w:t>Inter site distance: 20 m</w:t>
            </w:r>
          </w:p>
          <w:p w14:paraId="34D43057" w14:textId="020D3B7B" w:rsidR="00370964" w:rsidRDefault="00370964" w:rsidP="00370964">
            <w:pPr>
              <w:pStyle w:val="ListParagraph"/>
              <w:numPr>
                <w:ilvl w:val="0"/>
                <w:numId w:val="27"/>
              </w:numPr>
              <w:spacing w:before="120"/>
              <w:ind w:left="463"/>
              <w:contextualSpacing/>
              <w:jc w:val="both"/>
            </w:pPr>
            <w:r>
              <w:rPr>
                <w:lang w:val="en-US"/>
              </w:rPr>
              <w:t xml:space="preserve">Extended </w:t>
            </w:r>
            <w:r>
              <w:t>Indoor Open Office (</w:t>
            </w:r>
            <w:r>
              <w:rPr>
                <w:lang w:val="en-US"/>
              </w:rPr>
              <w:t>E</w:t>
            </w:r>
            <w:r>
              <w:t>IOO)</w:t>
            </w:r>
            <w:r w:rsidR="007D645C">
              <w:t>,</w:t>
            </w:r>
            <w:r w:rsidR="007D645C">
              <w:rPr>
                <w:lang w:val="en-US"/>
              </w:rPr>
              <w:t xml:space="preserve"> see layout in </w:t>
            </w:r>
            <w:r w:rsidR="007D645C">
              <w:rPr>
                <w:lang w:val="en-US"/>
              </w:rPr>
              <w:fldChar w:fldCharType="begin"/>
            </w:r>
            <w:r w:rsidR="007D645C">
              <w:rPr>
                <w:lang w:val="en-US"/>
              </w:rPr>
              <w:instrText xml:space="preserve"> REF _Ref16848311 \h </w:instrText>
            </w:r>
            <w:r w:rsidR="007D645C">
              <w:rPr>
                <w:lang w:val="en-US"/>
              </w:rPr>
            </w:r>
            <w:r w:rsidR="007D645C">
              <w:rPr>
                <w:lang w:val="en-US"/>
              </w:rPr>
              <w:fldChar w:fldCharType="separate"/>
            </w:r>
            <w:r w:rsidR="00BA3969" w:rsidRPr="00F7387A">
              <w:t xml:space="preserve">Figure </w:t>
            </w:r>
            <w:r w:rsidR="00BA3969">
              <w:rPr>
                <w:noProof/>
              </w:rPr>
              <w:t>25</w:t>
            </w:r>
            <w:r w:rsidR="007D645C">
              <w:rPr>
                <w:lang w:val="en-US"/>
              </w:rPr>
              <w:fldChar w:fldCharType="end"/>
            </w:r>
            <w:r w:rsidR="007D645C">
              <w:rPr>
                <w:lang w:val="en-US"/>
              </w:rPr>
              <w:t>.</w:t>
            </w:r>
          </w:p>
          <w:p w14:paraId="4B4F3B9E" w14:textId="27F84292" w:rsidR="00370964" w:rsidRDefault="00370964" w:rsidP="00370964">
            <w:pPr>
              <w:pStyle w:val="ListParagraph"/>
              <w:numPr>
                <w:ilvl w:val="0"/>
                <w:numId w:val="30"/>
              </w:numPr>
              <w:spacing w:before="120"/>
              <w:contextualSpacing/>
              <w:jc w:val="both"/>
            </w:pPr>
            <w:r>
              <w:t>Number of sites:</w:t>
            </w:r>
            <w:r w:rsidRPr="003B0F89">
              <w:rPr>
                <w:lang w:val="en-US"/>
              </w:rPr>
              <w:t xml:space="preserve"> 20</w:t>
            </w:r>
            <w:r>
              <w:t xml:space="preserve"> (single sector deployment)</w:t>
            </w:r>
          </w:p>
          <w:p w14:paraId="39AEF736" w14:textId="53617FC7" w:rsidR="00370964" w:rsidRDefault="00370964" w:rsidP="00370964">
            <w:pPr>
              <w:pStyle w:val="ListParagraph"/>
              <w:numPr>
                <w:ilvl w:val="0"/>
                <w:numId w:val="30"/>
              </w:numPr>
              <w:spacing w:before="120"/>
              <w:contextualSpacing/>
              <w:jc w:val="both"/>
            </w:pPr>
            <w:r>
              <w:t>Deployment area size:</w:t>
            </w:r>
            <w:r>
              <w:rPr>
                <w:lang w:val="en-US"/>
              </w:rPr>
              <w:t xml:space="preserve"> 200 m x 50 m</w:t>
            </w:r>
          </w:p>
          <w:p w14:paraId="2B720841" w14:textId="499603D8" w:rsidR="00370964" w:rsidRDefault="00370964">
            <w:pPr>
              <w:pStyle w:val="ListParagraph"/>
              <w:numPr>
                <w:ilvl w:val="0"/>
                <w:numId w:val="30"/>
              </w:numPr>
              <w:spacing w:before="120"/>
              <w:contextualSpacing/>
              <w:jc w:val="both"/>
            </w:pPr>
            <w:r>
              <w:t xml:space="preserve">Inter site distance: </w:t>
            </w:r>
            <w:r>
              <w:rPr>
                <w:lang w:val="en-US"/>
              </w:rPr>
              <w:t>X</w:t>
            </w:r>
            <w:r w:rsidR="003041A8">
              <w:rPr>
                <w:lang w:val="en-US"/>
              </w:rPr>
              <w:t>-</w:t>
            </w:r>
            <w:r>
              <w:rPr>
                <w:lang w:val="en-US"/>
              </w:rPr>
              <w:t>ISD = 25 m and Y</w:t>
            </w:r>
            <w:r w:rsidR="003041A8">
              <w:rPr>
                <w:lang w:val="en-US"/>
              </w:rPr>
              <w:t>-</w:t>
            </w:r>
            <w:r>
              <w:rPr>
                <w:lang w:val="en-US"/>
              </w:rPr>
              <w:t>ISD = 25 m and 50 m</w:t>
            </w:r>
          </w:p>
        </w:tc>
      </w:tr>
      <w:tr w:rsidR="004015C8" w:rsidRPr="00335AA9" w14:paraId="69CE1BC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0C732D43" w14:textId="77777777" w:rsidR="004015C8" w:rsidRDefault="004015C8">
            <w:r>
              <w:t xml:space="preserve">UE </w:t>
            </w:r>
            <w:proofErr w:type="spellStart"/>
            <w:r>
              <w:t>dropping</w:t>
            </w:r>
            <w:proofErr w:type="spellEnd"/>
            <w:r>
              <w:t xml:space="preserve"> </w:t>
            </w:r>
            <w:proofErr w:type="spellStart"/>
            <w:r>
              <w:t>procedure</w:t>
            </w:r>
            <w:proofErr w:type="spellEnd"/>
          </w:p>
        </w:tc>
        <w:tc>
          <w:tcPr>
            <w:tcW w:w="6663" w:type="dxa"/>
            <w:tcBorders>
              <w:top w:val="single" w:sz="4" w:space="0" w:color="auto"/>
              <w:left w:val="single" w:sz="4" w:space="0" w:color="auto"/>
              <w:bottom w:val="single" w:sz="4" w:space="0" w:color="auto"/>
              <w:right w:val="single" w:sz="4" w:space="0" w:color="auto"/>
            </w:tcBorders>
            <w:hideMark/>
          </w:tcPr>
          <w:p w14:paraId="399C1EFC" w14:textId="77777777" w:rsidR="004015C8" w:rsidRDefault="004015C8" w:rsidP="00663F91">
            <w:pPr>
              <w:pStyle w:val="ListParagraph"/>
              <w:numPr>
                <w:ilvl w:val="0"/>
                <w:numId w:val="31"/>
              </w:numPr>
              <w:spacing w:before="120"/>
              <w:contextualSpacing/>
              <w:jc w:val="both"/>
            </w:pPr>
            <w:proofErr w:type="spellStart"/>
            <w:r>
              <w:t>UMa</w:t>
            </w:r>
            <w:proofErr w:type="spellEnd"/>
            <w:r>
              <w:t>: 50% indoor and 100% outdoor. Indoor UE speed: 3 kmph. Outdoor UE speed: 60 kmph. All UEs dropped at the central cell of the deployment.</w:t>
            </w:r>
          </w:p>
          <w:p w14:paraId="355D7381" w14:textId="77777777" w:rsidR="004015C8" w:rsidRDefault="004015C8" w:rsidP="00663F91">
            <w:pPr>
              <w:pStyle w:val="ListParagraph"/>
              <w:numPr>
                <w:ilvl w:val="0"/>
                <w:numId w:val="31"/>
              </w:numPr>
              <w:spacing w:before="120"/>
              <w:contextualSpacing/>
              <w:jc w:val="both"/>
            </w:pPr>
            <w:proofErr w:type="spellStart"/>
            <w:r>
              <w:t>UMi</w:t>
            </w:r>
            <w:proofErr w:type="spellEnd"/>
            <w:r>
              <w:t>: All UEs outdoor. UE speed: 3 kmph. All UEs dropped at the central cell of the deployment.</w:t>
            </w:r>
          </w:p>
          <w:p w14:paraId="5D24DA0D" w14:textId="77777777" w:rsidR="004015C8" w:rsidRDefault="004015C8" w:rsidP="00663F91">
            <w:pPr>
              <w:pStyle w:val="ListParagraph"/>
              <w:numPr>
                <w:ilvl w:val="0"/>
                <w:numId w:val="31"/>
              </w:numPr>
              <w:spacing w:before="120"/>
              <w:contextualSpacing/>
              <w:jc w:val="both"/>
            </w:pPr>
            <w:r>
              <w:t>IOO: All UEs indoor. UE speed: 3 kmph. UEs dropped uniformly distributed within the deployment area.</w:t>
            </w:r>
          </w:p>
        </w:tc>
      </w:tr>
      <w:tr w:rsidR="004015C8" w:rsidRPr="00335AA9" w14:paraId="6D05E37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30CB98D" w14:textId="77777777" w:rsidR="004015C8" w:rsidRDefault="004015C8">
            <w:proofErr w:type="spellStart"/>
            <w:r>
              <w:t>Interference</w:t>
            </w:r>
            <w:proofErr w:type="spellEnd"/>
          </w:p>
        </w:tc>
        <w:tc>
          <w:tcPr>
            <w:tcW w:w="6663" w:type="dxa"/>
            <w:tcBorders>
              <w:top w:val="single" w:sz="4" w:space="0" w:color="auto"/>
              <w:left w:val="single" w:sz="4" w:space="0" w:color="auto"/>
              <w:bottom w:val="single" w:sz="4" w:space="0" w:color="auto"/>
              <w:right w:val="single" w:sz="4" w:space="0" w:color="auto"/>
            </w:tcBorders>
            <w:hideMark/>
          </w:tcPr>
          <w:p w14:paraId="3A370D4C" w14:textId="775E463A" w:rsidR="004015C8" w:rsidRPr="00335AA9" w:rsidRDefault="004015C8">
            <w:pPr>
              <w:rPr>
                <w:lang w:val="en-US"/>
              </w:rPr>
            </w:pPr>
            <w:r w:rsidRPr="00335AA9">
              <w:rPr>
                <w:lang w:val="en-US"/>
              </w:rPr>
              <w:t xml:space="preserve">All simulations are done to evaluate performance of PRSs in case of interference. For </w:t>
            </w:r>
            <w:proofErr w:type="spellStart"/>
            <w:r w:rsidRPr="00335AA9">
              <w:rPr>
                <w:lang w:val="en-US"/>
              </w:rPr>
              <w:t>UMa</w:t>
            </w:r>
            <w:proofErr w:type="spellEnd"/>
            <w:r w:rsidRPr="00335AA9">
              <w:rPr>
                <w:lang w:val="en-US"/>
              </w:rPr>
              <w:t xml:space="preserve"> and </w:t>
            </w:r>
            <w:proofErr w:type="spellStart"/>
            <w:r w:rsidRPr="00335AA9">
              <w:rPr>
                <w:lang w:val="en-US"/>
              </w:rPr>
              <w:t>UMi</w:t>
            </w:r>
            <w:proofErr w:type="spellEnd"/>
            <w:r w:rsidRPr="00335AA9">
              <w:rPr>
                <w:lang w:val="en-US"/>
              </w:rPr>
              <w:t>, sectors within a site are allocated the same comb offset and cyclic shift. Different sites are allocated different comb offsets and cyclic shifts according to the reuse plans in</w:t>
            </w:r>
            <w:r w:rsidR="00230BAC" w:rsidRPr="00335AA9">
              <w:rPr>
                <w:lang w:val="en-US"/>
              </w:rPr>
              <w:t xml:space="preserve"> </w:t>
            </w:r>
            <w:r w:rsidR="00230BAC">
              <w:fldChar w:fldCharType="begin"/>
            </w:r>
            <w:r w:rsidR="00230BAC" w:rsidRPr="00335AA9">
              <w:rPr>
                <w:lang w:val="en-US"/>
              </w:rPr>
              <w:instrText xml:space="preserve"> REF _Ref16871670 \h </w:instrText>
            </w:r>
            <w:r w:rsidR="00230BAC">
              <w:fldChar w:fldCharType="separate"/>
            </w:r>
            <w:r w:rsidR="00BA3969" w:rsidRPr="00335AA9">
              <w:rPr>
                <w:lang w:val="en-US"/>
              </w:rPr>
              <w:t xml:space="preserve">Figure </w:t>
            </w:r>
            <w:r w:rsidR="00BA3969" w:rsidRPr="00335AA9">
              <w:rPr>
                <w:noProof/>
                <w:lang w:val="en-US"/>
              </w:rPr>
              <w:t>24</w:t>
            </w:r>
            <w:r w:rsidR="00230BAC">
              <w:fldChar w:fldCharType="end"/>
            </w:r>
            <w:r w:rsidRPr="00335AA9">
              <w:rPr>
                <w:lang w:val="en-US"/>
              </w:rPr>
              <w:t xml:space="preserve">. </w:t>
            </w:r>
          </w:p>
        </w:tc>
      </w:tr>
    </w:tbl>
    <w:p w14:paraId="15F52C2C" w14:textId="77777777" w:rsidR="004015C8" w:rsidRPr="00335AA9" w:rsidRDefault="004015C8" w:rsidP="004015C8">
      <w:pPr>
        <w:pStyle w:val="3GPPText"/>
        <w:rPr>
          <w:lang w:val="en-US"/>
        </w:rPr>
      </w:pPr>
    </w:p>
    <w:p w14:paraId="79AC4DE7" w14:textId="77777777" w:rsidR="004015C8" w:rsidRDefault="004015C8" w:rsidP="004015C8">
      <w:pPr>
        <w:pStyle w:val="3GPPText"/>
        <w:keepNext/>
      </w:pPr>
      <w:r>
        <w:rPr>
          <w:noProof/>
        </w:rPr>
        <w:lastRenderedPageBreak/>
        <mc:AlternateContent>
          <mc:Choice Requires="wpg">
            <w:drawing>
              <wp:inline distT="0" distB="0" distL="0" distR="0" wp14:anchorId="48E379AA" wp14:editId="59BF3ACF">
                <wp:extent cx="6711315" cy="6696710"/>
                <wp:effectExtent l="0" t="19050" r="3810" b="0"/>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1315" cy="6696710"/>
                          <a:chOff x="0" y="0"/>
                          <a:chExt cx="67114" cy="66967"/>
                        </a:xfrm>
                      </wpg:grpSpPr>
                      <wpg:grpSp>
                        <wpg:cNvPr id="19" name="Group 31"/>
                        <wpg:cNvGrpSpPr>
                          <a:grpSpLocks/>
                        </wpg:cNvGrpSpPr>
                        <wpg:grpSpPr bwMode="auto">
                          <a:xfrm>
                            <a:off x="95" y="381"/>
                            <a:ext cx="30289" cy="25542"/>
                            <a:chOff x="0" y="0"/>
                            <a:chExt cx="30878" cy="26035"/>
                          </a:xfrm>
                        </wpg:grpSpPr>
                        <wps:wsp>
                          <wps:cNvPr id="20" name="Hexagon 7"/>
                          <wps:cNvSpPr>
                            <a:spLocks noChangeArrowheads="1"/>
                          </wps:cNvSpPr>
                          <wps:spPr bwMode="auto">
                            <a:xfrm rot="5400000">
                              <a:off x="15356"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6093EF5" w14:textId="77777777" w:rsidR="0059311A" w:rsidRDefault="0059311A" w:rsidP="004015C8">
                                <w:pPr>
                                  <w:jc w:val="center"/>
                                </w:pPr>
                              </w:p>
                            </w:txbxContent>
                          </wps:txbx>
                          <wps:bodyPr rot="0" vert="vert270" wrap="square" lIns="91440" tIns="45720" rIns="91440" bIns="45720" anchor="ctr" anchorCtr="0" upright="1">
                            <a:noAutofit/>
                          </wps:bodyPr>
                        </wps:wsp>
                        <wps:wsp>
                          <wps:cNvPr id="21" name="Hexagon 8"/>
                          <wps:cNvSpPr>
                            <a:spLocks noChangeArrowheads="1"/>
                          </wps:cNvSpPr>
                          <wps:spPr bwMode="auto">
                            <a:xfrm rot="5400000">
                              <a:off x="12277"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690F0EE" w14:textId="77777777" w:rsidR="0059311A" w:rsidRDefault="0059311A" w:rsidP="004015C8">
                                <w:pPr>
                                  <w:jc w:val="center"/>
                                </w:pPr>
                              </w:p>
                            </w:txbxContent>
                          </wps:txbx>
                          <wps:bodyPr rot="0" vert="vert270" wrap="square" lIns="91440" tIns="45720" rIns="91440" bIns="45720" anchor="ctr" anchorCtr="0" upright="1">
                            <a:noAutofit/>
                          </wps:bodyPr>
                        </wps:wsp>
                        <wps:wsp>
                          <wps:cNvPr id="22" name="Hexagon 12"/>
                          <wps:cNvSpPr>
                            <a:spLocks noChangeArrowheads="1"/>
                          </wps:cNvSpPr>
                          <wps:spPr bwMode="auto">
                            <a:xfrm rot="5400000">
                              <a:off x="9198" y="507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27A32747" w14:textId="77777777" w:rsidR="0059311A" w:rsidRDefault="0059311A" w:rsidP="004015C8">
                                <w:pPr>
                                  <w:jc w:val="center"/>
                                </w:pPr>
                              </w:p>
                            </w:txbxContent>
                          </wps:txbx>
                          <wps:bodyPr rot="0" vert="vert270" wrap="square" lIns="91440" tIns="45720" rIns="91440" bIns="45720" anchor="ctr" anchorCtr="0" upright="1">
                            <a:noAutofit/>
                          </wps:bodyPr>
                        </wps:wsp>
                        <wps:wsp>
                          <wps:cNvPr id="23" name="Hexagon 16"/>
                          <wps:cNvSpPr>
                            <a:spLocks noChangeArrowheads="1"/>
                          </wps:cNvSpPr>
                          <wps:spPr bwMode="auto">
                            <a:xfrm rot="5400000">
                              <a:off x="6119" y="9918"/>
                              <a:ext cx="6410" cy="6159"/>
                            </a:xfrm>
                            <a:prstGeom prst="hexagon">
                              <a:avLst>
                                <a:gd name="adj" fmla="val 24997"/>
                                <a:gd name="vf" fmla="val 115470"/>
                              </a:avLst>
                            </a:prstGeom>
                            <a:solidFill>
                              <a:srgbClr val="92D050"/>
                            </a:solidFill>
                            <a:ln w="12700">
                              <a:solidFill>
                                <a:schemeClr val="accent1">
                                  <a:lumMod val="50000"/>
                                  <a:lumOff val="0"/>
                                </a:schemeClr>
                              </a:solidFill>
                              <a:miter lim="800000"/>
                              <a:headEnd/>
                              <a:tailEnd/>
                            </a:ln>
                          </wps:spPr>
                          <wps:txbx>
                            <w:txbxContent>
                              <w:p w14:paraId="17406D25" w14:textId="77777777" w:rsidR="0059311A" w:rsidRDefault="0059311A" w:rsidP="004015C8">
                                <w:pPr>
                                  <w:jc w:val="center"/>
                                </w:pPr>
                              </w:p>
                            </w:txbxContent>
                          </wps:txbx>
                          <wps:bodyPr rot="0" vert="vert270" wrap="square" lIns="91440" tIns="45720" rIns="91440" bIns="45720" anchor="ctr" anchorCtr="0" upright="1">
                            <a:noAutofit/>
                          </wps:bodyPr>
                        </wps:wsp>
                        <wps:wsp>
                          <wps:cNvPr id="24" name="Hexagon 17"/>
                          <wps:cNvSpPr>
                            <a:spLocks noChangeArrowheads="1"/>
                          </wps:cNvSpPr>
                          <wps:spPr bwMode="auto">
                            <a:xfrm rot="5400000">
                              <a:off x="9198" y="1475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B5B00CF" w14:textId="77777777" w:rsidR="0059311A" w:rsidRDefault="0059311A" w:rsidP="004015C8">
                                <w:pPr>
                                  <w:jc w:val="center"/>
                                </w:pPr>
                              </w:p>
                            </w:txbxContent>
                          </wps:txbx>
                          <wps:bodyPr rot="0" vert="vert270" wrap="square" lIns="91440" tIns="45720" rIns="91440" bIns="45720" anchor="ctr" anchorCtr="0" upright="1">
                            <a:noAutofit/>
                          </wps:bodyPr>
                        </wps:wsp>
                        <wps:wsp>
                          <wps:cNvPr id="25" name="Hexagon 18"/>
                          <wps:cNvSpPr>
                            <a:spLocks noChangeArrowheads="1"/>
                          </wps:cNvSpPr>
                          <wps:spPr bwMode="auto">
                            <a:xfrm rot="5400000">
                              <a:off x="18435"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5848E042" w14:textId="77777777" w:rsidR="0059311A" w:rsidRDefault="0059311A" w:rsidP="004015C8">
                                <w:pPr>
                                  <w:jc w:val="center"/>
                                </w:pPr>
                              </w:p>
                            </w:txbxContent>
                          </wps:txbx>
                          <wps:bodyPr rot="0" vert="vert270" wrap="square" lIns="91440" tIns="45720" rIns="91440" bIns="45720" anchor="ctr" anchorCtr="0" upright="1">
                            <a:noAutofit/>
                          </wps:bodyPr>
                        </wps:wsp>
                        <wps:wsp>
                          <wps:cNvPr id="26" name="Hexagon 19"/>
                          <wps:cNvSpPr>
                            <a:spLocks noChangeArrowheads="1"/>
                          </wps:cNvSpPr>
                          <wps:spPr bwMode="auto">
                            <a:xfrm rot="5400000">
                              <a:off x="15356" y="14835"/>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1308D619" w14:textId="77777777" w:rsidR="0059311A" w:rsidRDefault="0059311A" w:rsidP="004015C8">
                                <w:pPr>
                                  <w:jc w:val="center"/>
                                </w:pPr>
                              </w:p>
                            </w:txbxContent>
                          </wps:txbx>
                          <wps:bodyPr rot="0" vert="vert270" wrap="square" lIns="91440" tIns="45720" rIns="91440" bIns="45720" anchor="ctr" anchorCtr="0" upright="1">
                            <a:noAutofit/>
                          </wps:bodyPr>
                        </wps:wsp>
                        <wps:wsp>
                          <wps:cNvPr id="27" name="Hexagon 20"/>
                          <wps:cNvSpPr>
                            <a:spLocks noChangeArrowheads="1"/>
                          </wps:cNvSpPr>
                          <wps:spPr bwMode="auto">
                            <a:xfrm rot="5400000">
                              <a:off x="21514" y="5003"/>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AA9BF8" w14:textId="77777777" w:rsidR="0059311A" w:rsidRDefault="0059311A" w:rsidP="004015C8">
                                <w:pPr>
                                  <w:jc w:val="center"/>
                                </w:pPr>
                              </w:p>
                            </w:txbxContent>
                          </wps:txbx>
                          <wps:bodyPr rot="0" vert="vert270" wrap="square" lIns="91440" tIns="45720" rIns="91440" bIns="45720" anchor="ctr" anchorCtr="0" upright="1">
                            <a:noAutofit/>
                          </wps:bodyPr>
                        </wps:wsp>
                        <wps:wsp>
                          <wps:cNvPr id="28" name="Hexagon 21"/>
                          <wps:cNvSpPr>
                            <a:spLocks noChangeArrowheads="1"/>
                          </wps:cNvSpPr>
                          <wps:spPr bwMode="auto">
                            <a:xfrm rot="5400000">
                              <a:off x="18435" y="20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247C8537" w14:textId="77777777" w:rsidR="0059311A" w:rsidRDefault="0059311A" w:rsidP="004015C8">
                                <w:pPr>
                                  <w:jc w:val="center"/>
                                </w:pPr>
                              </w:p>
                            </w:txbxContent>
                          </wps:txbx>
                          <wps:bodyPr rot="0" vert="vert270" wrap="square" lIns="91440" tIns="45720" rIns="91440" bIns="45720" anchor="ctr" anchorCtr="0" upright="1">
                            <a:noAutofit/>
                          </wps:bodyPr>
                        </wps:wsp>
                        <wps:wsp>
                          <wps:cNvPr id="29" name="Hexagon 22"/>
                          <wps:cNvSpPr>
                            <a:spLocks noChangeArrowheads="1"/>
                          </wps:cNvSpPr>
                          <wps:spPr bwMode="auto">
                            <a:xfrm rot="5400000">
                              <a:off x="12277" y="126"/>
                              <a:ext cx="6409" cy="6158"/>
                            </a:xfrm>
                            <a:prstGeom prst="hexagon">
                              <a:avLst>
                                <a:gd name="adj" fmla="val 24998"/>
                                <a:gd name="vf" fmla="val 115470"/>
                              </a:avLst>
                            </a:prstGeom>
                            <a:solidFill>
                              <a:srgbClr val="92D050"/>
                            </a:solidFill>
                            <a:ln w="12700">
                              <a:solidFill>
                                <a:schemeClr val="accent1">
                                  <a:lumMod val="50000"/>
                                  <a:lumOff val="0"/>
                                </a:schemeClr>
                              </a:solidFill>
                              <a:miter lim="800000"/>
                              <a:headEnd/>
                              <a:tailEnd/>
                            </a:ln>
                          </wps:spPr>
                          <wps:txbx>
                            <w:txbxContent>
                              <w:p w14:paraId="605DA72B" w14:textId="77777777" w:rsidR="0059311A" w:rsidRDefault="0059311A" w:rsidP="004015C8">
                                <w:pPr>
                                  <w:jc w:val="center"/>
                                </w:pPr>
                              </w:p>
                            </w:txbxContent>
                          </wps:txbx>
                          <wps:bodyPr rot="0" vert="vert270" wrap="square" lIns="91440" tIns="45720" rIns="91440" bIns="45720" anchor="ctr" anchorCtr="0" upright="1">
                            <a:noAutofit/>
                          </wps:bodyPr>
                        </wps:wsp>
                        <wps:wsp>
                          <wps:cNvPr id="30" name="Hexagon 23"/>
                          <wps:cNvSpPr>
                            <a:spLocks noChangeArrowheads="1"/>
                          </wps:cNvSpPr>
                          <wps:spPr bwMode="auto">
                            <a:xfrm rot="5400000">
                              <a:off x="6119" y="200"/>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890F673" w14:textId="77777777" w:rsidR="0059311A" w:rsidRDefault="0059311A" w:rsidP="004015C8">
                                <w:pPr>
                                  <w:jc w:val="center"/>
                                </w:pPr>
                              </w:p>
                            </w:txbxContent>
                          </wps:txbx>
                          <wps:bodyPr rot="0" vert="vert270" wrap="square" lIns="91440" tIns="45720" rIns="91440" bIns="45720" anchor="ctr" anchorCtr="0" upright="1">
                            <a:noAutofit/>
                          </wps:bodyPr>
                        </wps:wsp>
                        <wps:wsp>
                          <wps:cNvPr id="31" name="Hexagon 24"/>
                          <wps:cNvSpPr>
                            <a:spLocks noChangeArrowheads="1"/>
                          </wps:cNvSpPr>
                          <wps:spPr bwMode="auto">
                            <a:xfrm rot="5400000">
                              <a:off x="24594" y="9918"/>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63D35AC3" w14:textId="77777777" w:rsidR="0059311A" w:rsidRDefault="0059311A" w:rsidP="004015C8">
                                <w:pPr>
                                  <w:jc w:val="center"/>
                                </w:pPr>
                              </w:p>
                            </w:txbxContent>
                          </wps:txbx>
                          <wps:bodyPr rot="0" vert="vert270" wrap="square" lIns="91440" tIns="45720" rIns="91440" bIns="45720" anchor="ctr" anchorCtr="0" upright="1">
                            <a:noAutofit/>
                          </wps:bodyPr>
                        </wps:wsp>
                        <wps:wsp>
                          <wps:cNvPr id="32" name="Hexagon 25"/>
                          <wps:cNvSpPr>
                            <a:spLocks noChangeArrowheads="1"/>
                          </wps:cNvSpPr>
                          <wps:spPr bwMode="auto">
                            <a:xfrm rot="5400000">
                              <a:off x="21601" y="14835"/>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981CD3E" w14:textId="77777777" w:rsidR="0059311A" w:rsidRDefault="0059311A" w:rsidP="004015C8">
                                <w:pPr>
                                  <w:jc w:val="center"/>
                                </w:pPr>
                              </w:p>
                            </w:txbxContent>
                          </wps:txbx>
                          <wps:bodyPr rot="0" vert="vert270" wrap="square" lIns="91440" tIns="45720" rIns="91440" bIns="45720" anchor="ctr" anchorCtr="0" upright="1">
                            <a:noAutofit/>
                          </wps:bodyPr>
                        </wps:wsp>
                        <wps:wsp>
                          <wps:cNvPr id="33" name="Hexagon 26"/>
                          <wps:cNvSpPr>
                            <a:spLocks noChangeArrowheads="1"/>
                          </wps:cNvSpPr>
                          <wps:spPr bwMode="auto">
                            <a:xfrm rot="5400000">
                              <a:off x="18435" y="1975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B983540" w14:textId="77777777" w:rsidR="0059311A" w:rsidRDefault="0059311A" w:rsidP="004015C8">
                                <w:pPr>
                                  <w:jc w:val="center"/>
                                </w:pPr>
                              </w:p>
                            </w:txbxContent>
                          </wps:txbx>
                          <wps:bodyPr rot="0" vert="vert270" wrap="square" lIns="91440" tIns="45720" rIns="91440" bIns="45720" anchor="ctr" anchorCtr="0" upright="1">
                            <a:noAutofit/>
                          </wps:bodyPr>
                        </wps:wsp>
                        <wps:wsp>
                          <wps:cNvPr id="34" name="Hexagon 27"/>
                          <wps:cNvSpPr>
                            <a:spLocks noChangeArrowheads="1"/>
                          </wps:cNvSpPr>
                          <wps:spPr bwMode="auto">
                            <a:xfrm rot="5400000">
                              <a:off x="12190" y="19675"/>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80257AB" w14:textId="77777777" w:rsidR="0059311A" w:rsidRDefault="0059311A" w:rsidP="004015C8">
                                <w:pPr>
                                  <w:jc w:val="center"/>
                                </w:pPr>
                              </w:p>
                            </w:txbxContent>
                          </wps:txbx>
                          <wps:bodyPr rot="0" vert="vert270" wrap="square" lIns="91440" tIns="45720" rIns="91440" bIns="45720" anchor="ctr" anchorCtr="0" upright="1">
                            <a:noAutofit/>
                          </wps:bodyPr>
                        </wps:wsp>
                        <wps:wsp>
                          <wps:cNvPr id="35" name="Hexagon 28"/>
                          <wps:cNvSpPr>
                            <a:spLocks noChangeArrowheads="1"/>
                          </wps:cNvSpPr>
                          <wps:spPr bwMode="auto">
                            <a:xfrm rot="5400000">
                              <a:off x="6032" y="1959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0E85CCD6" w14:textId="77777777" w:rsidR="0059311A" w:rsidRDefault="0059311A" w:rsidP="004015C8">
                                <w:pPr>
                                  <w:jc w:val="center"/>
                                </w:pPr>
                              </w:p>
                            </w:txbxContent>
                          </wps:txbx>
                          <wps:bodyPr rot="0" vert="vert270" wrap="square" lIns="91440" tIns="45720" rIns="91440" bIns="45720" anchor="ctr" anchorCtr="0" upright="1">
                            <a:noAutofit/>
                          </wps:bodyPr>
                        </wps:wsp>
                        <wps:wsp>
                          <wps:cNvPr id="36" name="Hexagon 29"/>
                          <wps:cNvSpPr>
                            <a:spLocks noChangeArrowheads="1"/>
                          </wps:cNvSpPr>
                          <wps:spPr bwMode="auto">
                            <a:xfrm rot="5400000">
                              <a:off x="2953" y="1475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64FA51" w14:textId="77777777" w:rsidR="0059311A" w:rsidRDefault="0059311A" w:rsidP="004015C8">
                                <w:pPr>
                                  <w:jc w:val="center"/>
                                </w:pPr>
                              </w:p>
                            </w:txbxContent>
                          </wps:txbx>
                          <wps:bodyPr rot="0" vert="vert270" wrap="square" lIns="91440" tIns="45720" rIns="91440" bIns="45720" anchor="ctr" anchorCtr="0" upright="1">
                            <a:noAutofit/>
                          </wps:bodyPr>
                        </wps:wsp>
                        <wps:wsp>
                          <wps:cNvPr id="37" name="Hexagon 30"/>
                          <wps:cNvSpPr>
                            <a:spLocks noChangeArrowheads="1"/>
                          </wps:cNvSpPr>
                          <wps:spPr bwMode="auto">
                            <a:xfrm rot="5400000">
                              <a:off x="2953"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B88386D" w14:textId="77777777" w:rsidR="0059311A" w:rsidRDefault="0059311A" w:rsidP="004015C8">
                                <w:pPr>
                                  <w:jc w:val="center"/>
                                </w:pPr>
                              </w:p>
                            </w:txbxContent>
                          </wps:txbx>
                          <wps:bodyPr rot="0" vert="vert270" wrap="square" lIns="91440" tIns="45720" rIns="91440" bIns="45720" anchor="ctr" anchorCtr="0" upright="1">
                            <a:noAutofit/>
                          </wps:bodyPr>
                        </wps:wsp>
                        <wps:wsp>
                          <wps:cNvPr id="38" name="Hexagon 31"/>
                          <wps:cNvSpPr>
                            <a:spLocks noChangeArrowheads="1"/>
                          </wps:cNvSpPr>
                          <wps:spPr bwMode="auto">
                            <a:xfrm rot="5400000">
                              <a:off x="-126"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BD080FA" w14:textId="77777777" w:rsidR="0059311A" w:rsidRDefault="0059311A" w:rsidP="004015C8">
                                <w:pPr>
                                  <w:jc w:val="center"/>
                                </w:pPr>
                              </w:p>
                            </w:txbxContent>
                          </wps:txbx>
                          <wps:bodyPr rot="0" vert="vert270" wrap="square" lIns="91440" tIns="45720" rIns="91440" bIns="45720" anchor="ctr" anchorCtr="0" upright="1">
                            <a:noAutofit/>
                          </wps:bodyPr>
                        </wps:wsp>
                      </wpg:grpSp>
                      <wps:wsp>
                        <wps:cNvPr id="39" name="Text Box 32"/>
                        <wps:cNvSpPr txBox="1">
                          <a:spLocks noChangeArrowheads="1"/>
                        </wps:cNvSpPr>
                        <wps:spPr bwMode="auto">
                          <a:xfrm>
                            <a:off x="0" y="26574"/>
                            <a:ext cx="34061"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6FF34F" w14:textId="77777777" w:rsidR="0059311A" w:rsidRDefault="0059311A" w:rsidP="004015C8">
                              <w:pPr>
                                <w:jc w:val="center"/>
                              </w:pPr>
                              <w:r>
                                <w:t xml:space="preserve">PRS </w:t>
                              </w:r>
                              <w:proofErr w:type="spellStart"/>
                              <w:r>
                                <w:t>reuse</w:t>
                              </w:r>
                              <w:proofErr w:type="spellEnd"/>
                              <w:r>
                                <w:t xml:space="preserve"> ¼.</w:t>
                              </w:r>
                            </w:p>
                          </w:txbxContent>
                        </wps:txbx>
                        <wps:bodyPr rot="0" vert="horz" wrap="square" lIns="91440" tIns="45720" rIns="91440" bIns="45720" anchor="t" anchorCtr="0" upright="1">
                          <a:noAutofit/>
                        </wps:bodyPr>
                      </wps:wsp>
                      <wpg:grpSp>
                        <wpg:cNvPr id="40" name="Group 4"/>
                        <wpg:cNvGrpSpPr>
                          <a:grpSpLocks/>
                        </wpg:cNvGrpSpPr>
                        <wpg:grpSpPr bwMode="auto">
                          <a:xfrm>
                            <a:off x="32670" y="0"/>
                            <a:ext cx="30878" cy="26035"/>
                            <a:chOff x="0" y="0"/>
                            <a:chExt cx="30878" cy="26035"/>
                          </a:xfrm>
                        </wpg:grpSpPr>
                        <wps:wsp>
                          <wps:cNvPr id="41" name="Hexagon 34"/>
                          <wps:cNvSpPr>
                            <a:spLocks noChangeArrowheads="1"/>
                          </wps:cNvSpPr>
                          <wps:spPr bwMode="auto">
                            <a:xfrm rot="5400000">
                              <a:off x="15356" y="507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9FE1BF9" w14:textId="77777777" w:rsidR="0059311A" w:rsidRDefault="0059311A" w:rsidP="004015C8"/>
                            </w:txbxContent>
                          </wps:txbx>
                          <wps:bodyPr rot="0" vert="vert270" wrap="square" lIns="91440" tIns="45720" rIns="91440" bIns="45720" anchor="ctr" anchorCtr="0" upright="1">
                            <a:noAutofit/>
                          </wps:bodyPr>
                        </wps:wsp>
                        <wps:wsp>
                          <wps:cNvPr id="42" name="Hexagon 35"/>
                          <wps:cNvSpPr>
                            <a:spLocks noChangeArrowheads="1"/>
                          </wps:cNvSpPr>
                          <wps:spPr bwMode="auto">
                            <a:xfrm rot="5400000">
                              <a:off x="12277"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63647D3" w14:textId="77777777" w:rsidR="0059311A" w:rsidRDefault="0059311A" w:rsidP="004015C8">
                                <w:pPr>
                                  <w:jc w:val="center"/>
                                </w:pPr>
                              </w:p>
                            </w:txbxContent>
                          </wps:txbx>
                          <wps:bodyPr rot="0" vert="vert270" wrap="square" lIns="91440" tIns="45720" rIns="91440" bIns="45720" anchor="ctr" anchorCtr="0" upright="1">
                            <a:noAutofit/>
                          </wps:bodyPr>
                        </wps:wsp>
                        <wps:wsp>
                          <wps:cNvPr id="43" name="Hexagon 36"/>
                          <wps:cNvSpPr>
                            <a:spLocks noChangeArrowheads="1"/>
                          </wps:cNvSpPr>
                          <wps:spPr bwMode="auto">
                            <a:xfrm rot="5400000">
                              <a:off x="9198" y="507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2FD26DF0" w14:textId="77777777" w:rsidR="0059311A" w:rsidRDefault="0059311A" w:rsidP="004015C8">
                                <w:pPr>
                                  <w:jc w:val="center"/>
                                </w:pPr>
                              </w:p>
                            </w:txbxContent>
                          </wps:txbx>
                          <wps:bodyPr rot="0" vert="vert270" wrap="square" lIns="91440" tIns="45720" rIns="91440" bIns="45720" anchor="ctr" anchorCtr="0" upright="1">
                            <a:noAutofit/>
                          </wps:bodyPr>
                        </wps:wsp>
                        <wps:wsp>
                          <wps:cNvPr id="44" name="Hexagon 37"/>
                          <wps:cNvSpPr>
                            <a:spLocks noChangeArrowheads="1"/>
                          </wps:cNvSpPr>
                          <wps:spPr bwMode="auto">
                            <a:xfrm rot="5400000">
                              <a:off x="6119"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73DC8795" w14:textId="77777777" w:rsidR="0059311A" w:rsidRDefault="0059311A" w:rsidP="004015C8">
                                <w:pPr>
                                  <w:jc w:val="center"/>
                                </w:pPr>
                              </w:p>
                            </w:txbxContent>
                          </wps:txbx>
                          <wps:bodyPr rot="0" vert="vert270" wrap="square" lIns="91440" tIns="45720" rIns="91440" bIns="45720" anchor="ctr" anchorCtr="0" upright="1">
                            <a:noAutofit/>
                          </wps:bodyPr>
                        </wps:wsp>
                        <wps:wsp>
                          <wps:cNvPr id="45" name="Hexagon 38"/>
                          <wps:cNvSpPr>
                            <a:spLocks noChangeArrowheads="1"/>
                          </wps:cNvSpPr>
                          <wps:spPr bwMode="auto">
                            <a:xfrm rot="5400000">
                              <a:off x="9198" y="1475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6DBEA2E" w14:textId="77777777" w:rsidR="0059311A" w:rsidRDefault="0059311A" w:rsidP="004015C8">
                                <w:pPr>
                                  <w:jc w:val="center"/>
                                </w:pPr>
                              </w:p>
                            </w:txbxContent>
                          </wps:txbx>
                          <wps:bodyPr rot="0" vert="vert270" wrap="square" lIns="91440" tIns="45720" rIns="91440" bIns="45720" anchor="ctr" anchorCtr="0" upright="1">
                            <a:noAutofit/>
                          </wps:bodyPr>
                        </wps:wsp>
                        <wps:wsp>
                          <wps:cNvPr id="46" name="Hexagon 39"/>
                          <wps:cNvSpPr>
                            <a:spLocks noChangeArrowheads="1"/>
                          </wps:cNvSpPr>
                          <wps:spPr bwMode="auto">
                            <a:xfrm rot="5400000">
                              <a:off x="18435"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632B3BB0" w14:textId="77777777" w:rsidR="0059311A" w:rsidRDefault="0059311A" w:rsidP="004015C8">
                                <w:pPr>
                                  <w:jc w:val="center"/>
                                </w:pPr>
                              </w:p>
                            </w:txbxContent>
                          </wps:txbx>
                          <wps:bodyPr rot="0" vert="vert270" wrap="square" lIns="91440" tIns="45720" rIns="91440" bIns="45720" anchor="ctr" anchorCtr="0" upright="1">
                            <a:noAutofit/>
                          </wps:bodyPr>
                        </wps:wsp>
                        <wps:wsp>
                          <wps:cNvPr id="47" name="Hexagon 40"/>
                          <wps:cNvSpPr>
                            <a:spLocks noChangeArrowheads="1"/>
                          </wps:cNvSpPr>
                          <wps:spPr bwMode="auto">
                            <a:xfrm rot="5400000">
                              <a:off x="15356" y="14835"/>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90FD892" w14:textId="77777777" w:rsidR="0059311A" w:rsidRDefault="0059311A" w:rsidP="004015C8">
                                <w:pPr>
                                  <w:jc w:val="center"/>
                                </w:pPr>
                              </w:p>
                            </w:txbxContent>
                          </wps:txbx>
                          <wps:bodyPr rot="0" vert="vert270" wrap="square" lIns="91440" tIns="45720" rIns="91440" bIns="45720" anchor="ctr" anchorCtr="0" upright="1">
                            <a:noAutofit/>
                          </wps:bodyPr>
                        </wps:wsp>
                        <wps:wsp>
                          <wps:cNvPr id="48" name="Hexagon 41"/>
                          <wps:cNvSpPr>
                            <a:spLocks noChangeArrowheads="1"/>
                          </wps:cNvSpPr>
                          <wps:spPr bwMode="auto">
                            <a:xfrm rot="5400000">
                              <a:off x="21514" y="5003"/>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FD8FDE7" w14:textId="77777777" w:rsidR="0059311A" w:rsidRDefault="0059311A" w:rsidP="004015C8">
                                <w:pPr>
                                  <w:jc w:val="center"/>
                                </w:pPr>
                              </w:p>
                            </w:txbxContent>
                          </wps:txbx>
                          <wps:bodyPr rot="0" vert="vert270" wrap="square" lIns="91440" tIns="45720" rIns="91440" bIns="45720" anchor="ctr" anchorCtr="0" upright="1">
                            <a:noAutofit/>
                          </wps:bodyPr>
                        </wps:wsp>
                        <wps:wsp>
                          <wps:cNvPr id="49" name="Hexagon 42"/>
                          <wps:cNvSpPr>
                            <a:spLocks noChangeArrowheads="1"/>
                          </wps:cNvSpPr>
                          <wps:spPr bwMode="auto">
                            <a:xfrm rot="5400000">
                              <a:off x="18435" y="201"/>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D708D33" w14:textId="77777777" w:rsidR="0059311A" w:rsidRDefault="0059311A" w:rsidP="004015C8">
                                <w:pPr>
                                  <w:jc w:val="center"/>
                                </w:pPr>
                              </w:p>
                            </w:txbxContent>
                          </wps:txbx>
                          <wps:bodyPr rot="0" vert="vert270" wrap="square" lIns="91440" tIns="45720" rIns="91440" bIns="45720" anchor="ctr" anchorCtr="0" upright="1">
                            <a:noAutofit/>
                          </wps:bodyPr>
                        </wps:wsp>
                        <wps:wsp>
                          <wps:cNvPr id="50" name="Hexagon 43"/>
                          <wps:cNvSpPr>
                            <a:spLocks noChangeArrowheads="1"/>
                          </wps:cNvSpPr>
                          <wps:spPr bwMode="auto">
                            <a:xfrm rot="5400000">
                              <a:off x="12277" y="126"/>
                              <a:ext cx="6409" cy="6158"/>
                            </a:xfrm>
                            <a:prstGeom prst="hexagon">
                              <a:avLst>
                                <a:gd name="adj" fmla="val 24998"/>
                                <a:gd name="vf" fmla="val 115470"/>
                              </a:avLst>
                            </a:prstGeom>
                            <a:solidFill>
                              <a:srgbClr val="FFFF00"/>
                            </a:solidFill>
                            <a:ln w="12700">
                              <a:solidFill>
                                <a:schemeClr val="accent1">
                                  <a:lumMod val="50000"/>
                                  <a:lumOff val="0"/>
                                </a:schemeClr>
                              </a:solidFill>
                              <a:miter lim="800000"/>
                              <a:headEnd/>
                              <a:tailEnd/>
                            </a:ln>
                          </wps:spPr>
                          <wps:txbx>
                            <w:txbxContent>
                              <w:p w14:paraId="47A3C145" w14:textId="77777777" w:rsidR="0059311A" w:rsidRDefault="0059311A" w:rsidP="004015C8">
                                <w:pPr>
                                  <w:jc w:val="center"/>
                                </w:pPr>
                              </w:p>
                            </w:txbxContent>
                          </wps:txbx>
                          <wps:bodyPr rot="0" vert="vert270" wrap="square" lIns="91440" tIns="45720" rIns="91440" bIns="45720" anchor="ctr" anchorCtr="0" upright="1">
                            <a:noAutofit/>
                          </wps:bodyPr>
                        </wps:wsp>
                        <wps:wsp>
                          <wps:cNvPr id="51" name="Hexagon 44"/>
                          <wps:cNvSpPr>
                            <a:spLocks noChangeArrowheads="1"/>
                          </wps:cNvSpPr>
                          <wps:spPr bwMode="auto">
                            <a:xfrm rot="5400000">
                              <a:off x="6119" y="200"/>
                              <a:ext cx="6410" cy="6159"/>
                            </a:xfrm>
                            <a:prstGeom prst="hexagon">
                              <a:avLst>
                                <a:gd name="adj" fmla="val 24997"/>
                                <a:gd name="vf" fmla="val 115470"/>
                              </a:avLst>
                            </a:prstGeom>
                            <a:solidFill>
                              <a:srgbClr val="FFC000"/>
                            </a:solidFill>
                            <a:ln w="12700">
                              <a:solidFill>
                                <a:schemeClr val="accent1">
                                  <a:lumMod val="50000"/>
                                  <a:lumOff val="0"/>
                                </a:schemeClr>
                              </a:solidFill>
                              <a:miter lim="800000"/>
                              <a:headEnd/>
                              <a:tailEnd/>
                            </a:ln>
                          </wps:spPr>
                          <wps:txbx>
                            <w:txbxContent>
                              <w:p w14:paraId="092D1F0D" w14:textId="77777777" w:rsidR="0059311A" w:rsidRDefault="0059311A" w:rsidP="004015C8"/>
                            </w:txbxContent>
                          </wps:txbx>
                          <wps:bodyPr rot="0" vert="vert270" wrap="square" lIns="91440" tIns="45720" rIns="91440" bIns="45720" anchor="ctr" anchorCtr="0" upright="1">
                            <a:noAutofit/>
                          </wps:bodyPr>
                        </wps:wsp>
                        <wps:wsp>
                          <wps:cNvPr id="52" name="Hexagon 45"/>
                          <wps:cNvSpPr>
                            <a:spLocks noChangeArrowheads="1"/>
                          </wps:cNvSpPr>
                          <wps:spPr bwMode="auto">
                            <a:xfrm rot="5400000">
                              <a:off x="24594"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401369F1" w14:textId="77777777" w:rsidR="0059311A" w:rsidRDefault="0059311A" w:rsidP="004015C8">
                                <w:pPr>
                                  <w:jc w:val="center"/>
                                </w:pPr>
                              </w:p>
                            </w:txbxContent>
                          </wps:txbx>
                          <wps:bodyPr rot="0" vert="vert270" wrap="square" lIns="91440" tIns="45720" rIns="91440" bIns="45720" anchor="ctr" anchorCtr="0" upright="1">
                            <a:noAutofit/>
                          </wps:bodyPr>
                        </wps:wsp>
                        <wps:wsp>
                          <wps:cNvPr id="53" name="Hexagon 46"/>
                          <wps:cNvSpPr>
                            <a:spLocks noChangeArrowheads="1"/>
                          </wps:cNvSpPr>
                          <wps:spPr bwMode="auto">
                            <a:xfrm rot="5400000">
                              <a:off x="21601" y="14835"/>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3CAAEA7B" w14:textId="77777777" w:rsidR="0059311A" w:rsidRDefault="0059311A" w:rsidP="004015C8">
                                <w:pPr>
                                  <w:jc w:val="center"/>
                                </w:pPr>
                              </w:p>
                            </w:txbxContent>
                          </wps:txbx>
                          <wps:bodyPr rot="0" vert="vert270" wrap="square" lIns="91440" tIns="45720" rIns="91440" bIns="45720" anchor="ctr" anchorCtr="0" upright="1">
                            <a:noAutofit/>
                          </wps:bodyPr>
                        </wps:wsp>
                        <wps:wsp>
                          <wps:cNvPr id="54" name="Hexagon 47"/>
                          <wps:cNvSpPr>
                            <a:spLocks noChangeArrowheads="1"/>
                          </wps:cNvSpPr>
                          <wps:spPr bwMode="auto">
                            <a:xfrm rot="5400000">
                              <a:off x="18435" y="19751"/>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01B181E4" w14:textId="77777777" w:rsidR="0059311A" w:rsidRDefault="0059311A" w:rsidP="004015C8">
                                <w:pPr>
                                  <w:jc w:val="center"/>
                                </w:pPr>
                              </w:p>
                            </w:txbxContent>
                          </wps:txbx>
                          <wps:bodyPr rot="0" vert="vert270" wrap="square" lIns="91440" tIns="45720" rIns="91440" bIns="45720" anchor="ctr" anchorCtr="0" upright="1">
                            <a:noAutofit/>
                          </wps:bodyPr>
                        </wps:wsp>
                        <wps:wsp>
                          <wps:cNvPr id="55" name="Hexagon 48"/>
                          <wps:cNvSpPr>
                            <a:spLocks noChangeArrowheads="1"/>
                          </wps:cNvSpPr>
                          <wps:spPr bwMode="auto">
                            <a:xfrm rot="5400000">
                              <a:off x="12190" y="19675"/>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0D7B0A5D" w14:textId="77777777" w:rsidR="0059311A" w:rsidRDefault="0059311A" w:rsidP="004015C8">
                                <w:pPr>
                                  <w:jc w:val="center"/>
                                </w:pPr>
                              </w:p>
                            </w:txbxContent>
                          </wps:txbx>
                          <wps:bodyPr rot="0" vert="vert270" wrap="square" lIns="91440" tIns="45720" rIns="91440" bIns="45720" anchor="ctr" anchorCtr="0" upright="1">
                            <a:noAutofit/>
                          </wps:bodyPr>
                        </wps:wsp>
                        <wps:wsp>
                          <wps:cNvPr id="56" name="Hexagon 49"/>
                          <wps:cNvSpPr>
                            <a:spLocks noChangeArrowheads="1"/>
                          </wps:cNvSpPr>
                          <wps:spPr bwMode="auto">
                            <a:xfrm rot="5400000">
                              <a:off x="6032" y="1959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47E4E4AE" w14:textId="77777777" w:rsidR="0059311A" w:rsidRDefault="0059311A" w:rsidP="004015C8">
                                <w:pPr>
                                  <w:jc w:val="center"/>
                                </w:pPr>
                              </w:p>
                            </w:txbxContent>
                          </wps:txbx>
                          <wps:bodyPr rot="0" vert="vert270" wrap="square" lIns="91440" tIns="45720" rIns="91440" bIns="45720" anchor="ctr" anchorCtr="0" upright="1">
                            <a:noAutofit/>
                          </wps:bodyPr>
                        </wps:wsp>
                        <wps:wsp>
                          <wps:cNvPr id="57" name="Hexagon 50"/>
                          <wps:cNvSpPr>
                            <a:spLocks noChangeArrowheads="1"/>
                          </wps:cNvSpPr>
                          <wps:spPr bwMode="auto">
                            <a:xfrm rot="5400000">
                              <a:off x="2953" y="1475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486398CD" w14:textId="77777777" w:rsidR="0059311A" w:rsidRDefault="0059311A" w:rsidP="004015C8">
                                <w:pPr>
                                  <w:jc w:val="center"/>
                                </w:pPr>
                              </w:p>
                            </w:txbxContent>
                          </wps:txbx>
                          <wps:bodyPr rot="0" vert="vert270" wrap="square" lIns="91440" tIns="45720" rIns="91440" bIns="45720" anchor="ctr" anchorCtr="0" upright="1">
                            <a:noAutofit/>
                          </wps:bodyPr>
                        </wps:wsp>
                        <wps:wsp>
                          <wps:cNvPr id="58" name="Hexagon 51"/>
                          <wps:cNvSpPr>
                            <a:spLocks noChangeArrowheads="1"/>
                          </wps:cNvSpPr>
                          <wps:spPr bwMode="auto">
                            <a:xfrm rot="5400000">
                              <a:off x="2953" y="5079"/>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397E7427" w14:textId="77777777" w:rsidR="0059311A" w:rsidRDefault="0059311A" w:rsidP="004015C8">
                                <w:pPr>
                                  <w:jc w:val="center"/>
                                </w:pPr>
                              </w:p>
                            </w:txbxContent>
                          </wps:txbx>
                          <wps:bodyPr rot="0" vert="vert270" wrap="square" lIns="91440" tIns="45720" rIns="91440" bIns="45720" anchor="ctr" anchorCtr="0" upright="1">
                            <a:noAutofit/>
                          </wps:bodyPr>
                        </wps:wsp>
                        <wps:wsp>
                          <wps:cNvPr id="59" name="Hexagon 52"/>
                          <wps:cNvSpPr>
                            <a:spLocks noChangeArrowheads="1"/>
                          </wps:cNvSpPr>
                          <wps:spPr bwMode="auto">
                            <a:xfrm rot="5400000">
                              <a:off x="-126"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449DEBF9" w14:textId="77777777" w:rsidR="0059311A" w:rsidRDefault="0059311A" w:rsidP="004015C8">
                                <w:pPr>
                                  <w:jc w:val="center"/>
                                </w:pPr>
                              </w:p>
                            </w:txbxContent>
                          </wps:txbx>
                          <wps:bodyPr rot="0" vert="vert270" wrap="square" lIns="91440" tIns="45720" rIns="91440" bIns="45720" anchor="ctr" anchorCtr="0" upright="1">
                            <a:noAutofit/>
                          </wps:bodyPr>
                        </wps:wsp>
                      </wpg:grpSp>
                      <wps:wsp>
                        <wps:cNvPr id="60" name="Text Box 53"/>
                        <wps:cNvSpPr txBox="1">
                          <a:spLocks noChangeArrowheads="1"/>
                        </wps:cNvSpPr>
                        <wps:spPr bwMode="auto">
                          <a:xfrm>
                            <a:off x="33051" y="26479"/>
                            <a:ext cx="34063" cy="381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06C364" w14:textId="77777777" w:rsidR="0059311A" w:rsidRDefault="0059311A" w:rsidP="004015C8">
                              <w:pPr>
                                <w:jc w:val="center"/>
                              </w:pPr>
                              <w:r>
                                <w:t xml:space="preserve">PRS </w:t>
                              </w:r>
                              <w:proofErr w:type="spellStart"/>
                              <w:r>
                                <w:t>reuse</w:t>
                              </w:r>
                              <w:proofErr w:type="spellEnd"/>
                              <w:r>
                                <w:t xml:space="preserve"> 1/6.</w:t>
                              </w:r>
                            </w:p>
                          </w:txbxContent>
                        </wps:txbx>
                        <wps:bodyPr rot="0" vert="horz" wrap="square" lIns="91440" tIns="45720" rIns="91440" bIns="45720" anchor="t" anchorCtr="0" upright="1">
                          <a:noAutofit/>
                        </wps:bodyPr>
                      </wps:wsp>
                      <wpg:grpSp>
                        <wpg:cNvPr id="61" name="Group 6"/>
                        <wpg:cNvGrpSpPr>
                          <a:grpSpLocks/>
                        </wpg:cNvGrpSpPr>
                        <wpg:grpSpPr bwMode="auto">
                          <a:xfrm>
                            <a:off x="16287" y="34861"/>
                            <a:ext cx="30874" cy="26035"/>
                            <a:chOff x="0" y="0"/>
                            <a:chExt cx="30878" cy="26035"/>
                          </a:xfrm>
                        </wpg:grpSpPr>
                        <wps:wsp>
                          <wps:cNvPr id="62" name="Hexagon 55"/>
                          <wps:cNvSpPr>
                            <a:spLocks noChangeArrowheads="1"/>
                          </wps:cNvSpPr>
                          <wps:spPr bwMode="auto">
                            <a:xfrm rot="5400000">
                              <a:off x="15356" y="507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2179DD9" w14:textId="77777777" w:rsidR="0059311A" w:rsidRDefault="0059311A" w:rsidP="004015C8">
                                <w:pPr>
                                  <w:jc w:val="center"/>
                                </w:pPr>
                              </w:p>
                            </w:txbxContent>
                          </wps:txbx>
                          <wps:bodyPr rot="0" vert="vert270" wrap="square" lIns="91440" tIns="45720" rIns="91440" bIns="45720" anchor="ctr" anchorCtr="0" upright="1">
                            <a:noAutofit/>
                          </wps:bodyPr>
                        </wps:wsp>
                        <wps:wsp>
                          <wps:cNvPr id="63" name="Hexagon 56"/>
                          <wps:cNvSpPr>
                            <a:spLocks noChangeArrowheads="1"/>
                          </wps:cNvSpPr>
                          <wps:spPr bwMode="auto">
                            <a:xfrm rot="5400000">
                              <a:off x="12277" y="9919"/>
                              <a:ext cx="6410" cy="6158"/>
                            </a:xfrm>
                            <a:prstGeom prst="hexagon">
                              <a:avLst>
                                <a:gd name="adj" fmla="val 25001"/>
                                <a:gd name="vf" fmla="val 115470"/>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18E17302" w14:textId="77777777" w:rsidR="0059311A" w:rsidRDefault="0059311A" w:rsidP="004015C8">
                                <w:pPr>
                                  <w:jc w:val="center"/>
                                </w:pPr>
                              </w:p>
                            </w:txbxContent>
                          </wps:txbx>
                          <wps:bodyPr rot="0" vert="vert270" wrap="square" lIns="91440" tIns="45720" rIns="91440" bIns="45720" anchor="ctr" anchorCtr="0" upright="1">
                            <a:noAutofit/>
                          </wps:bodyPr>
                        </wps:wsp>
                        <wps:wsp>
                          <wps:cNvPr id="64" name="Hexagon 57"/>
                          <wps:cNvSpPr>
                            <a:spLocks noChangeArrowheads="1"/>
                          </wps:cNvSpPr>
                          <wps:spPr bwMode="auto">
                            <a:xfrm rot="5400000">
                              <a:off x="9198" y="5079"/>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28F0B6F0" w14:textId="77777777" w:rsidR="0059311A" w:rsidRDefault="0059311A" w:rsidP="004015C8">
                                <w:pPr>
                                  <w:jc w:val="center"/>
                                </w:pPr>
                              </w:p>
                            </w:txbxContent>
                          </wps:txbx>
                          <wps:bodyPr rot="0" vert="vert270" wrap="square" lIns="91440" tIns="45720" rIns="91440" bIns="45720" anchor="ctr" anchorCtr="0" upright="1">
                            <a:noAutofit/>
                          </wps:bodyPr>
                        </wps:wsp>
                        <wps:wsp>
                          <wps:cNvPr id="65" name="Hexagon 58"/>
                          <wps:cNvSpPr>
                            <a:spLocks noChangeArrowheads="1"/>
                          </wps:cNvSpPr>
                          <wps:spPr bwMode="auto">
                            <a:xfrm rot="5400000">
                              <a:off x="6119"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5DDC8BDB" w14:textId="77777777" w:rsidR="0059311A" w:rsidRDefault="0059311A" w:rsidP="004015C8">
                                <w:pPr>
                                  <w:jc w:val="center"/>
                                </w:pPr>
                              </w:p>
                            </w:txbxContent>
                          </wps:txbx>
                          <wps:bodyPr rot="0" vert="vert270" wrap="square" lIns="91440" tIns="45720" rIns="91440" bIns="45720" anchor="ctr" anchorCtr="0" upright="1">
                            <a:noAutofit/>
                          </wps:bodyPr>
                        </wps:wsp>
                        <wps:wsp>
                          <wps:cNvPr id="66" name="Hexagon 59"/>
                          <wps:cNvSpPr>
                            <a:spLocks noChangeArrowheads="1"/>
                          </wps:cNvSpPr>
                          <wps:spPr bwMode="auto">
                            <a:xfrm rot="5400000">
                              <a:off x="9198" y="14759"/>
                              <a:ext cx="6410" cy="6158"/>
                            </a:xfrm>
                            <a:prstGeom prst="hexagon">
                              <a:avLst>
                                <a:gd name="adj" fmla="val 25001"/>
                                <a:gd name="vf" fmla="val 115470"/>
                              </a:avLst>
                            </a:prstGeom>
                            <a:solidFill>
                              <a:srgbClr val="00B050"/>
                            </a:solidFill>
                            <a:ln w="12700">
                              <a:solidFill>
                                <a:schemeClr val="accent1">
                                  <a:lumMod val="50000"/>
                                  <a:lumOff val="0"/>
                                </a:schemeClr>
                              </a:solidFill>
                              <a:miter lim="800000"/>
                              <a:headEnd/>
                              <a:tailEnd/>
                            </a:ln>
                          </wps:spPr>
                          <wps:txbx>
                            <w:txbxContent>
                              <w:p w14:paraId="7C89D4F7" w14:textId="77777777" w:rsidR="0059311A" w:rsidRDefault="0059311A" w:rsidP="004015C8">
                                <w:pPr>
                                  <w:jc w:val="center"/>
                                </w:pPr>
                              </w:p>
                            </w:txbxContent>
                          </wps:txbx>
                          <wps:bodyPr rot="0" vert="vert270" wrap="square" lIns="91440" tIns="45720" rIns="91440" bIns="45720" anchor="ctr" anchorCtr="0" upright="1">
                            <a:noAutofit/>
                          </wps:bodyPr>
                        </wps:wsp>
                        <wps:wsp>
                          <wps:cNvPr id="67" name="Hexagon 60"/>
                          <wps:cNvSpPr>
                            <a:spLocks noChangeArrowheads="1"/>
                          </wps:cNvSpPr>
                          <wps:spPr bwMode="auto">
                            <a:xfrm rot="5400000">
                              <a:off x="18435"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1BEE4B94" w14:textId="77777777" w:rsidR="0059311A" w:rsidRDefault="0059311A" w:rsidP="004015C8">
                                <w:pPr>
                                  <w:jc w:val="center"/>
                                </w:pPr>
                              </w:p>
                            </w:txbxContent>
                          </wps:txbx>
                          <wps:bodyPr rot="0" vert="vert270" wrap="square" lIns="91440" tIns="45720" rIns="91440" bIns="45720" anchor="ctr" anchorCtr="0" upright="1">
                            <a:noAutofit/>
                          </wps:bodyPr>
                        </wps:wsp>
                        <wps:wsp>
                          <wps:cNvPr id="68" name="Hexagon 61"/>
                          <wps:cNvSpPr>
                            <a:spLocks noChangeArrowheads="1"/>
                          </wps:cNvSpPr>
                          <wps:spPr bwMode="auto">
                            <a:xfrm rot="5400000">
                              <a:off x="15356" y="14835"/>
                              <a:ext cx="6410" cy="6158"/>
                            </a:xfrm>
                            <a:prstGeom prst="hexagon">
                              <a:avLst>
                                <a:gd name="adj" fmla="val 25001"/>
                                <a:gd name="vf" fmla="val 115470"/>
                              </a:avLst>
                            </a:prstGeom>
                            <a:solidFill>
                              <a:srgbClr val="FF9999"/>
                            </a:solidFill>
                            <a:ln w="12700">
                              <a:solidFill>
                                <a:schemeClr val="accent1">
                                  <a:lumMod val="50000"/>
                                  <a:lumOff val="0"/>
                                </a:schemeClr>
                              </a:solidFill>
                              <a:miter lim="800000"/>
                              <a:headEnd/>
                              <a:tailEnd/>
                            </a:ln>
                          </wps:spPr>
                          <wps:txbx>
                            <w:txbxContent>
                              <w:p w14:paraId="7526D61D" w14:textId="77777777" w:rsidR="0059311A" w:rsidRDefault="0059311A" w:rsidP="004015C8">
                                <w:pPr>
                                  <w:jc w:val="center"/>
                                </w:pPr>
                              </w:p>
                            </w:txbxContent>
                          </wps:txbx>
                          <wps:bodyPr rot="0" vert="vert270" wrap="square" lIns="91440" tIns="45720" rIns="91440" bIns="45720" anchor="ctr" anchorCtr="0" upright="1">
                            <a:noAutofit/>
                          </wps:bodyPr>
                        </wps:wsp>
                        <wps:wsp>
                          <wps:cNvPr id="69" name="Hexagon 62"/>
                          <wps:cNvSpPr>
                            <a:spLocks noChangeArrowheads="1"/>
                          </wps:cNvSpPr>
                          <wps:spPr bwMode="auto">
                            <a:xfrm rot="5400000">
                              <a:off x="21514" y="5003"/>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54A90657" w14:textId="77777777" w:rsidR="0059311A" w:rsidRDefault="0059311A" w:rsidP="004015C8">
                                <w:pPr>
                                  <w:jc w:val="center"/>
                                </w:pPr>
                              </w:p>
                            </w:txbxContent>
                          </wps:txbx>
                          <wps:bodyPr rot="0" vert="vert270" wrap="square" lIns="91440" tIns="45720" rIns="91440" bIns="45720" anchor="ctr" anchorCtr="0" upright="1">
                            <a:noAutofit/>
                          </wps:bodyPr>
                        </wps:wsp>
                        <wps:wsp>
                          <wps:cNvPr id="70" name="Hexagon 63"/>
                          <wps:cNvSpPr>
                            <a:spLocks noChangeArrowheads="1"/>
                          </wps:cNvSpPr>
                          <wps:spPr bwMode="auto">
                            <a:xfrm rot="5400000">
                              <a:off x="18435" y="20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09327EE1" w14:textId="77777777" w:rsidR="0059311A" w:rsidRDefault="0059311A" w:rsidP="004015C8">
                                <w:pPr>
                                  <w:jc w:val="center"/>
                                </w:pPr>
                              </w:p>
                            </w:txbxContent>
                          </wps:txbx>
                          <wps:bodyPr rot="0" vert="vert270" wrap="square" lIns="91440" tIns="45720" rIns="91440" bIns="45720" anchor="ctr" anchorCtr="0" upright="1">
                            <a:noAutofit/>
                          </wps:bodyPr>
                        </wps:wsp>
                        <wps:wsp>
                          <wps:cNvPr id="71" name="Hexagon 64"/>
                          <wps:cNvSpPr>
                            <a:spLocks noChangeArrowheads="1"/>
                          </wps:cNvSpPr>
                          <wps:spPr bwMode="auto">
                            <a:xfrm rot="5400000">
                              <a:off x="12277" y="126"/>
                              <a:ext cx="6409" cy="6158"/>
                            </a:xfrm>
                            <a:prstGeom prst="hexagon">
                              <a:avLst>
                                <a:gd name="adj" fmla="val 24998"/>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62A6C3D2" w14:textId="77777777" w:rsidR="0059311A" w:rsidRDefault="0059311A" w:rsidP="004015C8">
                                <w:pPr>
                                  <w:jc w:val="center"/>
                                </w:pPr>
                              </w:p>
                            </w:txbxContent>
                          </wps:txbx>
                          <wps:bodyPr rot="0" vert="vert270" wrap="square" lIns="91440" tIns="45720" rIns="91440" bIns="45720" anchor="ctr" anchorCtr="0" upright="1">
                            <a:noAutofit/>
                          </wps:bodyPr>
                        </wps:wsp>
                        <wps:wsp>
                          <wps:cNvPr id="72" name="Hexagon 65"/>
                          <wps:cNvSpPr>
                            <a:spLocks noChangeArrowheads="1"/>
                          </wps:cNvSpPr>
                          <wps:spPr bwMode="auto">
                            <a:xfrm rot="5400000">
                              <a:off x="6119" y="200"/>
                              <a:ext cx="6410" cy="6159"/>
                            </a:xfrm>
                            <a:prstGeom prst="hexagon">
                              <a:avLst>
                                <a:gd name="adj" fmla="val 24997"/>
                                <a:gd name="vf" fmla="val 115470"/>
                              </a:avLst>
                            </a:prstGeom>
                            <a:solidFill>
                              <a:srgbClr val="00B0F0"/>
                            </a:solidFill>
                            <a:ln w="12700">
                              <a:solidFill>
                                <a:schemeClr val="accent1">
                                  <a:lumMod val="50000"/>
                                  <a:lumOff val="0"/>
                                </a:schemeClr>
                              </a:solidFill>
                              <a:miter lim="800000"/>
                              <a:headEnd/>
                              <a:tailEnd/>
                            </a:ln>
                          </wps:spPr>
                          <wps:txbx>
                            <w:txbxContent>
                              <w:p w14:paraId="205A1059" w14:textId="77777777" w:rsidR="0059311A" w:rsidRDefault="0059311A" w:rsidP="004015C8">
                                <w:pPr>
                                  <w:jc w:val="center"/>
                                </w:pPr>
                              </w:p>
                            </w:txbxContent>
                          </wps:txbx>
                          <wps:bodyPr rot="0" vert="vert270" wrap="square" lIns="91440" tIns="45720" rIns="91440" bIns="45720" anchor="ctr" anchorCtr="0" upright="1">
                            <a:noAutofit/>
                          </wps:bodyPr>
                        </wps:wsp>
                        <wps:wsp>
                          <wps:cNvPr id="73" name="Hexagon 66"/>
                          <wps:cNvSpPr>
                            <a:spLocks noChangeArrowheads="1"/>
                          </wps:cNvSpPr>
                          <wps:spPr bwMode="auto">
                            <a:xfrm rot="5400000">
                              <a:off x="24594"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2A0CB75E" w14:textId="77777777" w:rsidR="0059311A" w:rsidRDefault="0059311A" w:rsidP="004015C8">
                                <w:pPr>
                                  <w:jc w:val="center"/>
                                </w:pPr>
                              </w:p>
                            </w:txbxContent>
                          </wps:txbx>
                          <wps:bodyPr rot="0" vert="vert270" wrap="square" lIns="91440" tIns="45720" rIns="91440" bIns="45720" anchor="ctr" anchorCtr="0" upright="1">
                            <a:noAutofit/>
                          </wps:bodyPr>
                        </wps:wsp>
                        <wps:wsp>
                          <wps:cNvPr id="74" name="Hexagon 67"/>
                          <wps:cNvSpPr>
                            <a:spLocks noChangeArrowheads="1"/>
                          </wps:cNvSpPr>
                          <wps:spPr bwMode="auto">
                            <a:xfrm rot="5400000">
                              <a:off x="21601" y="14835"/>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5FF466F7" w14:textId="77777777" w:rsidR="0059311A" w:rsidRDefault="0059311A" w:rsidP="004015C8">
                                <w:pPr>
                                  <w:jc w:val="center"/>
                                </w:pPr>
                              </w:p>
                            </w:txbxContent>
                          </wps:txbx>
                          <wps:bodyPr rot="0" vert="vert270" wrap="square" lIns="91440" tIns="45720" rIns="91440" bIns="45720" anchor="ctr" anchorCtr="0" upright="1">
                            <a:noAutofit/>
                          </wps:bodyPr>
                        </wps:wsp>
                        <wps:wsp>
                          <wps:cNvPr id="75" name="Hexagon 68"/>
                          <wps:cNvSpPr>
                            <a:spLocks noChangeArrowheads="1"/>
                          </wps:cNvSpPr>
                          <wps:spPr bwMode="auto">
                            <a:xfrm rot="5400000">
                              <a:off x="18435" y="1975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4556B9A8" w14:textId="77777777" w:rsidR="0059311A" w:rsidRDefault="0059311A" w:rsidP="004015C8">
                                <w:pPr>
                                  <w:jc w:val="center"/>
                                </w:pPr>
                              </w:p>
                            </w:txbxContent>
                          </wps:txbx>
                          <wps:bodyPr rot="0" vert="vert270" wrap="square" lIns="91440" tIns="45720" rIns="91440" bIns="45720" anchor="ctr" anchorCtr="0" upright="1">
                            <a:noAutofit/>
                          </wps:bodyPr>
                        </wps:wsp>
                        <wps:wsp>
                          <wps:cNvPr id="76" name="Hexagon 69"/>
                          <wps:cNvSpPr>
                            <a:spLocks noChangeArrowheads="1"/>
                          </wps:cNvSpPr>
                          <wps:spPr bwMode="auto">
                            <a:xfrm rot="5400000">
                              <a:off x="12190" y="19675"/>
                              <a:ext cx="6410" cy="6158"/>
                            </a:xfrm>
                            <a:prstGeom prst="hexagon">
                              <a:avLst>
                                <a:gd name="adj" fmla="val 25001"/>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1B9A2B2B" w14:textId="77777777" w:rsidR="0059311A" w:rsidRDefault="0059311A" w:rsidP="004015C8">
                                <w:pPr>
                                  <w:jc w:val="center"/>
                                </w:pPr>
                              </w:p>
                            </w:txbxContent>
                          </wps:txbx>
                          <wps:bodyPr rot="0" vert="vert270" wrap="square" lIns="91440" tIns="45720" rIns="91440" bIns="45720" anchor="ctr" anchorCtr="0" upright="1">
                            <a:noAutofit/>
                          </wps:bodyPr>
                        </wps:wsp>
                        <wps:wsp>
                          <wps:cNvPr id="77" name="Hexagon 70"/>
                          <wps:cNvSpPr>
                            <a:spLocks noChangeArrowheads="1"/>
                          </wps:cNvSpPr>
                          <wps:spPr bwMode="auto">
                            <a:xfrm rot="5400000">
                              <a:off x="6032" y="1959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5E83DFC4" w14:textId="77777777" w:rsidR="0059311A" w:rsidRDefault="0059311A" w:rsidP="004015C8">
                                <w:pPr>
                                  <w:jc w:val="center"/>
                                </w:pPr>
                              </w:p>
                            </w:txbxContent>
                          </wps:txbx>
                          <wps:bodyPr rot="0" vert="vert270" wrap="square" lIns="91440" tIns="45720" rIns="91440" bIns="45720" anchor="ctr" anchorCtr="0" upright="1">
                            <a:noAutofit/>
                          </wps:bodyPr>
                        </wps:wsp>
                        <wps:wsp>
                          <wps:cNvPr id="78" name="Hexagon 71"/>
                          <wps:cNvSpPr>
                            <a:spLocks noChangeArrowheads="1"/>
                          </wps:cNvSpPr>
                          <wps:spPr bwMode="auto">
                            <a:xfrm rot="5400000">
                              <a:off x="2953" y="14759"/>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318F3215" w14:textId="77777777" w:rsidR="0059311A" w:rsidRDefault="0059311A" w:rsidP="004015C8">
                                <w:pPr>
                                  <w:jc w:val="center"/>
                                </w:pPr>
                              </w:p>
                            </w:txbxContent>
                          </wps:txbx>
                          <wps:bodyPr rot="0" vert="vert270" wrap="square" lIns="91440" tIns="45720" rIns="91440" bIns="45720" anchor="ctr" anchorCtr="0" upright="1">
                            <a:noAutofit/>
                          </wps:bodyPr>
                        </wps:wsp>
                        <wps:wsp>
                          <wps:cNvPr id="79" name="Hexagon 72"/>
                          <wps:cNvSpPr>
                            <a:spLocks noChangeArrowheads="1"/>
                          </wps:cNvSpPr>
                          <wps:spPr bwMode="auto">
                            <a:xfrm rot="5400000">
                              <a:off x="2953" y="507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3B8E9B64" w14:textId="77777777" w:rsidR="0059311A" w:rsidRDefault="0059311A" w:rsidP="004015C8">
                                <w:pPr>
                                  <w:jc w:val="center"/>
                                </w:pPr>
                              </w:p>
                            </w:txbxContent>
                          </wps:txbx>
                          <wps:bodyPr rot="0" vert="vert270" wrap="square" lIns="91440" tIns="45720" rIns="91440" bIns="45720" anchor="ctr" anchorCtr="0" upright="1">
                            <a:noAutofit/>
                          </wps:bodyPr>
                        </wps:wsp>
                        <wps:wsp>
                          <wps:cNvPr id="80" name="Hexagon 73"/>
                          <wps:cNvSpPr>
                            <a:spLocks noChangeArrowheads="1"/>
                          </wps:cNvSpPr>
                          <wps:spPr bwMode="auto">
                            <a:xfrm rot="5400000">
                              <a:off x="-126"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47352A77" w14:textId="77777777" w:rsidR="0059311A" w:rsidRDefault="0059311A" w:rsidP="004015C8">
                                <w:pPr>
                                  <w:jc w:val="center"/>
                                </w:pPr>
                              </w:p>
                            </w:txbxContent>
                          </wps:txbx>
                          <wps:bodyPr rot="0" vert="vert270" wrap="square" lIns="91440" tIns="45720" rIns="91440" bIns="45720" anchor="ctr" anchorCtr="0" upright="1">
                            <a:noAutofit/>
                          </wps:bodyPr>
                        </wps:wsp>
                      </wpg:grpSp>
                      <wps:wsp>
                        <wps:cNvPr id="81" name="Text Box 74"/>
                        <wps:cNvSpPr txBox="1">
                          <a:spLocks noChangeArrowheads="1"/>
                        </wps:cNvSpPr>
                        <wps:spPr bwMode="auto">
                          <a:xfrm>
                            <a:off x="14382" y="63150"/>
                            <a:ext cx="34062"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0EC5CDB" w14:textId="77777777" w:rsidR="0059311A" w:rsidRDefault="0059311A" w:rsidP="004015C8">
                              <w:pPr>
                                <w:jc w:val="center"/>
                              </w:pPr>
                              <w:r>
                                <w:t xml:space="preserve">PRS </w:t>
                              </w:r>
                              <w:proofErr w:type="spellStart"/>
                              <w:r>
                                <w:t>reuse</w:t>
                              </w:r>
                              <w:proofErr w:type="spellEnd"/>
                              <w:r>
                                <w:t xml:space="preserve"> 1/12 plan.</w:t>
                              </w:r>
                            </w:p>
                          </w:txbxContent>
                        </wps:txbx>
                        <wps:bodyPr rot="0" vert="horz" wrap="square" lIns="91440" tIns="45720" rIns="91440" bIns="45720" anchor="t" anchorCtr="0" upright="1">
                          <a:noAutofit/>
                        </wps:bodyPr>
                      </wps:wsp>
                    </wpg:wgp>
                  </a:graphicData>
                </a:graphic>
              </wp:inline>
            </w:drawing>
          </mc:Choice>
          <mc:Fallback>
            <w:pict>
              <v:group w14:anchorId="48E379AA" id="Group 18" o:spid="_x0000_s1027" style="width:528.45pt;height:527.3pt;mso-position-horizontal-relative:char;mso-position-vertical-relative:line" coordsize="67114,669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oycxjAwAAMzXAAAOAAAAZHJzL2Uyb0RvYy54bWzsXWuTm8gV/Z6q/AeK7zPijVB5vGV7Vk6q&#13;&#10;nF1X7eYHMAg9NggUYEbypvLfc7sbLqArecfODCxN+8NY6AF004f7Ovfw5ofTPtGe4rzYZemdbt4a&#13;&#10;uhanUbbapZs7/Z+/Lm/mulaUYboKkyyN7/QvcaH/8Pavf3lzPCxiK9tmySrONdhJWiyOhzt9W5aH&#13;&#10;xWxWRNt4Hxa32SFO4cN1lu/DEjbzzWyVh0fY+z6ZWYbhzY5ZvjrkWRQXBbx7Lz7U3/L9r9dxVP68&#13;&#10;XhdxqSV3Opxbyf/m/O8D+zt7+yZcbPLwsN1F1WmE33EW+3CXwkFxV/dhGWqP+Y7sar+L8qzI1uVt&#13;&#10;lO1n2Xq9i2I+BhiNaZyN5mOePR74WDaL4+aA0wRTezZP373b6Kenz7m2W8G1gyuVhnu4RvywGmzD&#13;&#10;5BwPmwV852N++OXwORcjhJefsuhfBXw8O/+cbW/El7WH4z+yFewvfCwzPjmndb5nu4Bhayd+Db7g&#13;&#10;NYhPpRbBm55vmrbp6loEn3leANvVVYq2cCnJ76Ltj61fOq3fsdOfhQtxUH6i1YmJUfENHGA9CUF3&#13;&#10;EmzztSchgKHCSO05P1K4qOfBNqw5nAybBct1HUus1D+aA9uY+3Ad+a88w3a/OgeAuKJZVMX/t6h+&#13;&#10;2YaHmK/Vgi2Yaj4twJxYVH+LT+EmSzVfTCj/Ur2kCrGetDT7sA3TTfwuz7PjNg5XcE58WuDqtX7A&#13;&#10;NgpYjZcXmJZngHLXMdg/vuyq5Wa6tuvxyXYNPxDzWc+258AqE0vOdPnCx5UTLg55UX6Ms73GXsAs&#13;&#10;iZHwXYdPn4qSo2JVjTNc/aZr630Cd5GnMNEs1zCqK7upv/K0bn/DNF3H50scDlntD17VB2U7L7Jk&#13;&#10;t1rukoRvsFtj/CHJNdg/gCuK4rS0+Nkkj3tAnHjf48Pntzd4myGHf51PS7Uq+E2W7YnjpHOQJNWO&#13;&#10;MPeWX01h50P8XfsMTHIGMHL4NTmDeqi4F3r0/a4Eo5Ds9nf6nO2k2gtbET+mK77HMtwl4jXMVZLy&#13;&#10;O5FYFQzSxaI8PZzEba1ebw/Z6gusGb464FqDzYJryf7CIHXtCCbgTi/+/Rjmsa4lf09h6QWm48BH&#13;&#10;Jd9wXJ8t5rz9yUP7kzCNthlYlqjMdU1sfCiFpXk85LvNFg4nJinN3sEdcb0r2Q2Knaw4tWoDMCmG&#13;&#10;8PrgNM/BWd3yW1iDxdcPOC3L9zk4g8CUDJwUGohCWLstcCJmYU1/BR7ygJNbtQYBCpwty2mdg9PE&#13;&#10;2YJv9Ws6AZLgVYArIp/ldIjdQhR2wYmYnQo4bWU5080Vt9Ym4PTq2eodnJ4JBpOBEywnN+BNENFx&#13;&#10;a7lVhcVbR2G1h/ldbq0TBNyTh4j3hdzafPOATm1g3RsuOopt71ce2+fUC0Y5psLfbdk+COO7UaM5&#13;&#10;XNiIts90fFcyz1SFjTz+YsmEs7CRZ06UZ3oxpwMZqzN0Dhg3zh3IclXWb8TonJr1Q3dJWT9i/SBJ&#13;&#10;eYYvvrDZ3ah357JJmprOXOSTr7iXI8yaqtjvmvlDd0vBk8AT0pRdeEJeGDK5g8DTMl0TnGWemTF4&#13;&#10;wK7QKaojtKogT+iI7pZCJ+KuLjhiFbsuOFpVCXcI44nOKRT32T1CHnCqmsY104m+mgInASeyKxCc&#13;&#10;w9U0TKw4mhaPRtrgNCrqhffCbABIm1YpWpU2XXxfPR+dLYWvc3zZQFA4c02xiNN75IhlCaDpfcX2&#13;&#10;8dvln7cqcYlso2zfNdtnoq+lwEnASdg2FpaAegen5biBiBvHXTRU8ISY4vlcOPS2FDwJPAnfxsIa&#13;&#10;UP/wND0IGFlaR8Ksqyo6XjWf6K0pfBJ8EsqNiNoGSbuamNgxA99VqZ2J0FUh1V4l+hU+CT4JZ8fC&#13;&#10;IlLv9tO0zABiYWY/oYGI2/F2dmc8vR5TowVA45dC2BXSKeO5nGV3sBDUO8KguQwcZg4wNxgx70YF&#13;&#10;kN8UQCraDjQZX+aE24S2Y2EpqHd4WoEL/jKPH6UjrSrWztX4ET0u5Z8S/5TQdqBaMhhtp4anfP1U&#13;&#10;KrtzFZ3orSl0EnQS2k6tvDAAbeeGEQKY8VStyIJFVzvJMnPqRNP56Do+4GZTCa4ISL26aICNHJ5f&#13;&#10;mXjG++ykQSTYNaRaeYL3a7mDFxUQYBy6jnyM5bk+T8s1CR7bMTyonjARFJBV4T7RdYJBDhJBvAWY&#13;&#10;S2/AOOCrdWfkH2lvJCWlApgtwYp2bz93NmDfX+3rZwdMM6b0IU6ECVvwcVUqI2zGuarQfwLTcoz3&#13;&#10;VnCz9Ob+jbN03JvAN+Y3hhm8DzzDCZz75X/ZuExnsd2tVnH6aZfGtcKR6TxP7KXSWhLaRFzjiMmC&#13;&#10;eDb0ZtK5aeeq+CTgkNsNnN+o7dE5fX5xYA7q//msXDO3DSv7orkFrY7fX1L2o3wJ0Y8WlLnsUkVq&#13;&#10;ZSokIvMjpJmqNPTrKTPZlsdEUQBAZ9SdS/pC4WJsqkQOoWLYmNnvPVRvOmzGHQy04b9c1qo97I7X&#13;&#10;hr88JPyGV37x/jJpZSGQKztLVYvWsWGKtUj0Hbc/3wbYFAQSLHQrFcDO42WHsCEg/dx1wrmD1ot2&#13;&#10;FyokyGPADOO9sbzov0pkwBTb6GoxxyFsBhtz6717iMikHzdXt22/lvBPtAVI7CBiTKHsF7FfhMtg&#13;&#10;Y3a8d3yh/Rq5wk8XYBOIwBRZ6LoBI2wESNwO5SA2dFl5IrDl8gMgjE2pxBYMYwplwYgFI3wCyNIO&#13;&#10;BjCUNp9Evwh0lNY9pe0SC9cKrxE5hZplw7BW+CT4JIwCyPoPhU+ZZXoo4UfBUzx6wMKQRsGTwBNp&#13;&#10;BLUUiHjEyTAVAmznGrVOTzv+m0SBACMaha9zfAFD46wCByWDocyfhFI7U0hgNgRphS+CL0IhgZLB&#13;&#10;UPjCAsGopXba5msK2ZWG4azgReBFCCQOJnt7rw/IIpbTBZj8BbiGl6wARgBGCCQOJnv7B5gscjdt&#13;&#10;hE2BQmJjTKEQRhBGKCTOcBSSpgI3csGaNsImEYNhVKEQRhBGSCQOZlx7t2FSSs5MIgzDwEIhjCCM&#13;&#10;sEgczLn2jjBZJGfaJmwKafqGma4ARgBGWCTisZeDlMFkEY1pA2wSURjGFQpgBGCEBiLkOocF2Lgb&#13;&#10;ZWpqlfYUJnd6GEVxWioWyLU+9IbYrtBJ0ElYIC42/fXuX0oi+9K2fpOI3zAiGRW+ehdu8ZARgsIt&#13;&#10;oBHYLVn3I9xi2wYYYaYuYXmOzy9fV7wFahOVeAv/EAj2V55Zr8RbtvE+LG73uyjPimxd3kbZfgb6&#13;&#10;OLsono1ZvKXh0l8E9ZjEW5gUUVu8pSqzvZ54i+lZcwgrmfqRM4ejA8Rb8DLmIJfE4WVBQoXnvsYn&#13;&#10;4OIReoCLWbze/QYZBVymkJdq+gEu3mMmLeDiEXqAOxw9oKGPjrt98FLc/MICckyezbR86I6i+mzP&#13;&#10;O7x7ubcKOx3rvdC+x29UdlswcbtrQXPTDKCweR40e4RY4GICsHfjh73z405pdYNm+alxTTOAwhfB&#13;&#10;F6EVuMPRCpDaPW7tl9pqtFPGVMffZ8ZHxCvtvt5n2B55VJmaNgKFTIJMQkdwMfk3nOWTSDWGVUtF&#13;&#10;AVpeUYumkUABjACM0BEga9xNEfcnK9hwVscd9nV9yzq8khhgmClQACMAI3QEkaAdhI7QJC5HrhrT&#13;&#10;RVgA/9hNS2KEYbyvEEYQRigFUCwYyoTJovvSBZj8wmdNH4EC2DnA2IMhuo8hhWLBUABrfMRRK7d0&#13;&#10;0yMPG1oVCFRqRG96DxQqCSqRZVDrKUGZYDBU4hMX2JPU4Cwa/oHnGGCgGbvHM0Va9Tq7Zxufwk2W&#13;&#10;Nk9nYjvarKq7T7j6TdfW+yS804GHqllOEPA0besrT+v2N0zTdeDmBacDh+RPe+Kvnvuwp4cN5biq&#13;&#10;hOWd3jQsKFQSVBKeijccTwVLCdKoxEyhuaNpV1DwIvAiLBUPc0+91wNkUYnp+qKiu0OV6hbF4XMu&#13;&#10;1l95ehD6nk2vgoImgSYhqXiYtOofmjLqy/iGbbyr3VlJn7HXNCgohBGEEZqKNxxNpcnDjFxfpmv9&#13;&#10;VCbmUFy0fJhbULgkuCQkFW84koo0qjTnuFS5mIu4xOyCwiXBJeG2iGTgIKV3GbVsJpGNwfyCAhgB&#13;&#10;GOG2+AM+cSWA2IH1QErEzpxExIdZAgUwAjBCbfEHpLbUAJOp8Ud+ZkvTyqLwdY6vOWG2+MMxW6RU&#13;&#10;o5Gf/Nw0pIwKX72r0cyRr4JqNKBL0SWs9KNGYzr2HMr0jJFim4LM0NBVbMdgWhOVGg33Ta7zVZQa&#13;&#10;jaRqNE0TzEVQ/wnVaDiej5sDZzht8vCw3UX3YRm2t+H18bCIrWybJas4f/s/AAAA//8DAFBLAwQU&#13;&#10;AAYACAAAACEAhAVWZuAAAAAMAQAADwAAAGRycy9kb3ducmV2LnhtbEyPT2vCQBDF74V+h2UKvdVN&#13;&#10;2hpqzEbE/jlJoVoo3sbsmASzsyG7JvHbd/XSXh4zPObN+2WL0TSip87VlhXEkwgEcWF1zaWC7+37&#13;&#10;wwsI55E1NpZJwZkcLPLbmwxTbQf+on7jSxFC2KWooPK+TaV0RUUG3cS2xME72M6gD2tXSt3hEMJN&#13;&#10;Ix+jKJEGaw4fKmxpVVFx3JyMgo8Bh+VT/Navj4fVebedfv6sY1Lq/m58nQdZzkF4Gv3fBVwYQn/I&#13;&#10;Q7G9PbF2olEQaPxVL140TWYg9tfpOQGZZ/I/RP4LAAD//wMAUEsBAi0AFAAGAAgAAAAhALaDOJL+&#13;&#10;AAAA4QEAABMAAAAAAAAAAAAAAAAAAAAAAFtDb250ZW50X1R5cGVzXS54bWxQSwECLQAUAAYACAAA&#13;&#10;ACEAOP0h/9YAAACUAQAACwAAAAAAAAAAAAAAAAAvAQAAX3JlbHMvLnJlbHNQSwECLQAUAAYACAAA&#13;&#10;ACEAZaMnMYwMAADM1wAADgAAAAAAAAAAAAAAAAAuAgAAZHJzL2Uyb0RvYy54bWxQSwECLQAUAAYA&#13;&#10;CAAAACEAhAVWZuAAAAAMAQAADwAAAAAAAAAAAAAAAADmDgAAZHJzL2Rvd25yZXYueG1sUEsFBgAA&#13;&#10;AAAEAAQA8wAAAPMPAAAAAA==&#13;&#10;">
                <v:group id="Group 31" o:spid="_x0000_s1028" style="position:absolute;left:95;top:381;width:30289;height:25542"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9"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yqS4xwAAAOAAAAAPAAAAZHJzL2Rvd25yZXYueG1sRI9Na8JA&#13;&#10;EIbvgv9hGaEXqZsKtRpdRVqEnqR+nofsmASzs2l2o+m/dw4FLwMvw/u8PItV5yp1oyaUng28jRJQ&#13;&#10;xJm3JecGjofN6xRUiMgWK89k4I8CrJb93gJT6++8o9s+5kogHFI0UMRYp1qHrCCHYeRrYvldfOMw&#13;&#10;SmxybRu8C9xVepwkE+2wZFkosKbPgrLrvnUGZhP++Yjtefv7vhna4/QwPFlujXkZdF9zOes5qEhd&#13;&#10;fDb+Ed/WwFgUREhkQC8fAAAA//8DAFBLAQItABQABgAIAAAAIQDb4fbL7gAAAIUBAAATAAAAAAAA&#13;&#10;AAAAAAAAAAAAAABbQ29udGVudF9UeXBlc10ueG1sUEsBAi0AFAAGAAgAAAAhAFr0LFu/AAAAFQEA&#13;&#10;AAsAAAAAAAAAAAAAAAAAHwEAAF9yZWxzLy5yZWxzUEsBAi0AFAAGAAgAAAAhALzKpLjHAAAA4AAA&#13;&#10;AA8AAAAAAAAAAAAAAAAABwIAAGRycy9kb3ducmV2LnhtbFBLBQYAAAAAAwADALcAAAD7AgAAAAA=&#13;&#10;" adj="5188" fillcolor="#f4b083 [1941]" strokecolor="#1f3763 [1604]" strokeweight="1pt">
                    <v:textbox style="layout-flow:vertical;mso-layout-flow-alt:bottom-to-top">
                      <w:txbxContent>
                        <w:p w14:paraId="26093EF5" w14:textId="77777777" w:rsidR="0059311A" w:rsidRDefault="0059311A" w:rsidP="004015C8">
                          <w:pPr>
                            <w:jc w:val="center"/>
                          </w:pPr>
                        </w:p>
                      </w:txbxContent>
                    </v:textbox>
                  </v:shape>
                  <v:shape id="Hexagon 8" o:spid="_x0000_s1030"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sEsTxgAAAOAAAAAPAAAAZHJzL2Rvd25yZXYueG1sRI9La8Mw&#13;&#10;EITvhf4HsYXcGjmmtMGxEkzSQi49NI/7Yq0f2FoZSbWdfx8FCr0MDMN8w+S72fRiJOdbywpWywQE&#13;&#10;cWl1y7WCy/nrdQ3CB2SNvWVScCMPu+3zU46ZthP/0HgKtYgQ9hkqaEIYMil92ZBBv7QDccwq6wyG&#13;&#10;aF0ttcMpwk0v0yR5lwZbjgsNDrRvqOxOv0bBtXr7PH+MnZaJK6obrovvSzoptXiZD5soxQZEoDn8&#13;&#10;N/4QR60gXcHjUDwDcnsHAAD//wMAUEsBAi0AFAAGAAgAAAAhANvh9svuAAAAhQEAABMAAAAAAAAA&#13;&#10;AAAAAAAAAAAAAFtDb250ZW50X1R5cGVzXS54bWxQSwECLQAUAAYACAAAACEAWvQsW78AAAAVAQAA&#13;&#10;CwAAAAAAAAAAAAAAAAAfAQAAX3JlbHMvLnJlbHNQSwECLQAUAAYACAAAACEALbBLE8YAAADgAAAA&#13;&#10;DwAAAAAAAAAAAAAAAAAHAgAAZHJzL2Rvd25yZXYueG1sUEsFBgAAAAADAAMAtwAAAPoCAAAAAA==&#13;&#10;" adj="5188" fillcolor="#b4c6e7 [1300]" strokecolor="#1f3763 [1604]" strokeweight="1pt">
                    <v:textbox style="layout-flow:vertical;mso-layout-flow-alt:bottom-to-top">
                      <w:txbxContent>
                        <w:p w14:paraId="4690F0EE" w14:textId="77777777" w:rsidR="0059311A" w:rsidRDefault="0059311A" w:rsidP="004015C8">
                          <w:pPr>
                            <w:jc w:val="center"/>
                          </w:pPr>
                        </w:p>
                      </w:txbxContent>
                    </v:textbox>
                  </v:shape>
                  <v:shape id="Hexagon 12" o:spid="_x0000_s1031"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jV/xyAAAAOAAAAAPAAAAZHJzL2Rvd25yZXYueG1sRI9fa8JA&#13;&#10;EMTfBb/DsULf9GJapURPKS1SnyzaP/RxyW2T1NxeyG1N/PZeQfBlYBjmN8xy3btanagNlWcD00kC&#13;&#10;ijj3tuLCwMf7ZvwIKgiyxdozGThTgPVqOFhiZn3HezodpFARwiFDA6VIk2kd8pIcholviGP241uH&#13;&#10;Em1baNtiF+Gu1mmSzLXDiuNCiQ09l5QfD3/OwFv63f0+vMr916xJdttzUX+K3RhzN+pfFlGeFqCE&#13;&#10;erk1roitNZCm8H8ongG9ugAAAP//AwBQSwECLQAUAAYACAAAACEA2+H2y+4AAACFAQAAEwAAAAAA&#13;&#10;AAAAAAAAAAAAAAAAW0NvbnRlbnRfVHlwZXNdLnhtbFBLAQItABQABgAIAAAAIQBa9CxbvwAAABUB&#13;&#10;AAALAAAAAAAAAAAAAAAAAB8BAABfcmVscy8ucmVsc1BLAQItABQABgAIAAAAIQBHjV/xyAAAAOAA&#13;&#10;AAAPAAAAAAAAAAAAAAAAAAcCAABkcnMvZG93bnJldi54bWxQSwUGAAAAAAMAAwC3AAAA/AIAAAAA&#13;&#10;" adj="5188" fillcolor="#ffd966 [1943]" strokecolor="#1f3763 [1604]" strokeweight="1pt">
                    <v:textbox style="layout-flow:vertical;mso-layout-flow-alt:bottom-to-top">
                      <w:txbxContent>
                        <w:p w14:paraId="27A32747" w14:textId="77777777" w:rsidR="0059311A" w:rsidRDefault="0059311A" w:rsidP="004015C8">
                          <w:pPr>
                            <w:jc w:val="center"/>
                          </w:pPr>
                        </w:p>
                      </w:txbxContent>
                    </v:textbox>
                  </v:shape>
                  <v:shape id="Hexagon 16" o:spid="_x0000_s1032"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bU1lxgAAAOAAAAAPAAAAZHJzL2Rvd25yZXYueG1sRI/dasJA&#13;&#10;FITvBd9hOULvdKOF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PW1NZcYAAADgAAAA&#13;&#10;DwAAAAAAAAAAAAAAAAAHAgAAZHJzL2Rvd25yZXYueG1sUEsFBgAAAAADAAMAtwAAAPoCAAAAAA==&#13;&#10;" adj="5188" fillcolor="#92d050" strokecolor="#1f3763 [1604]" strokeweight="1pt">
                    <v:textbox style="layout-flow:vertical;mso-layout-flow-alt:bottom-to-top">
                      <w:txbxContent>
                        <w:p w14:paraId="17406D25" w14:textId="77777777" w:rsidR="0059311A" w:rsidRDefault="0059311A" w:rsidP="004015C8">
                          <w:pPr>
                            <w:jc w:val="center"/>
                          </w:pPr>
                        </w:p>
                      </w:txbxContent>
                    </v:textbox>
                  </v:shape>
                  <v:shape id="Hexagon 17" o:spid="_x0000_s1033"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aK7yAAAAOAAAAAPAAAAZHJzL2Rvd25yZXYueG1sRI9Pa8JA&#13;&#10;FMTvQr/D8gq9SN00aGqjq0gl0JNY/50f2dckNPs2Zjcm/fbdgtDLwDDMb5jlejC1uFHrKssKXiYR&#13;&#10;COLc6ooLBadj9jwH4TyyxtoyKfghB+vVw2iJqbY9f9Lt4AsRIOxSVFB636RSurwkg25iG+KQfdnW&#13;&#10;oA+2LaRusQ9wU8s4ihJpsOKwUGJD7yXl34fOKHhLeP/qu8vuOsvG+jQ/js+aO6WeHoftIshmAcLT&#13;&#10;4P8bd8SHVhBP4e9QOANy9QsAAP//AwBQSwECLQAUAAYACAAAACEA2+H2y+4AAACFAQAAEwAAAAAA&#13;&#10;AAAAAAAAAAAAAAAAW0NvbnRlbnRfVHlwZXNdLnhtbFBLAQItABQABgAIAAAAIQBa9CxbvwAAABUB&#13;&#10;AAALAAAAAAAAAAAAAAAAAB8BAABfcmVscy8ucmVsc1BLAQItABQABgAIAAAAIQDD8aK7yAAAAOAA&#13;&#10;AAAPAAAAAAAAAAAAAAAAAAcCAABkcnMvZG93bnJldi54bWxQSwUGAAAAAAMAAwC3AAAA/AIAAAAA&#13;&#10;" adj="5188" fillcolor="#f4b083 [1941]" strokecolor="#1f3763 [1604]" strokeweight="1pt">
                    <v:textbox style="layout-flow:vertical;mso-layout-flow-alt:bottom-to-top">
                      <w:txbxContent>
                        <w:p w14:paraId="4B5B00CF" w14:textId="77777777" w:rsidR="0059311A" w:rsidRDefault="0059311A" w:rsidP="004015C8">
                          <w:pPr>
                            <w:jc w:val="center"/>
                          </w:pPr>
                        </w:p>
                      </w:txbxContent>
                    </v:textbox>
                  </v:shape>
                  <v:shape id="Hexagon 18" o:spid="_x0000_s1034"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HCKxgAAAOAAAAAPAAAAZHJzL2Rvd25yZXYueG1sRI/dasJA&#13;&#10;FITvBd9hOULvdKPQ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3chwisYAAADgAAAA&#13;&#10;DwAAAAAAAAAAAAAAAAAHAgAAZHJzL2Rvd25yZXYueG1sUEsFBgAAAAADAAMAtwAAAPoCAAAAAA==&#13;&#10;" adj="5188" fillcolor="#92d050" strokecolor="#1f3763 [1604]" strokeweight="1pt">
                    <v:textbox style="layout-flow:vertical;mso-layout-flow-alt:bottom-to-top">
                      <w:txbxContent>
                        <w:p w14:paraId="5848E042" w14:textId="77777777" w:rsidR="0059311A" w:rsidRDefault="0059311A" w:rsidP="004015C8">
                          <w:pPr>
                            <w:jc w:val="center"/>
                          </w:pPr>
                        </w:p>
                      </w:txbxContent>
                    </v:textbox>
                  </v:shape>
                  <v:shape id="Hexagon 19" o:spid="_x0000_s1035"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tlnyyAAAAOAAAAAPAAAAZHJzL2Rvd25yZXYueG1sRI9fa8JA&#13;&#10;EMTfC/0Oxwp9qxejlRI9pVREnxTtH/q45LZJ2txeyG1N/PaeUPBlYBjmN8x82btanagNlWcDo2EC&#13;&#10;ijj3tuLCwPvb+vEZVBBki7VnMnCmAMvF/d0cM+s7PtDpKIWKEA4ZGihFmkzrkJfkMAx9Qxyzb986&#13;&#10;lGjbQtsWuwh3tU6TZKodVhwXSmzotaT89/jnDOzTr+5nspHx51OT7Lbnov4QuzbmYdCvZlFeZqCE&#13;&#10;erk1/hFbayCdwvVQPAN6cQEAAP//AwBQSwECLQAUAAYACAAAACEA2+H2y+4AAACFAQAAEwAAAAAA&#13;&#10;AAAAAAAAAAAAAAAAW0NvbnRlbnRfVHlwZXNdLnhtbFBLAQItABQABgAIAAAAIQBa9CxbvwAAABUB&#13;&#10;AAALAAAAAAAAAAAAAAAAAB8BAABfcmVscy8ucmVsc1BLAQItABQABgAIAAAAIQA4tlnyyAAAAOAA&#13;&#10;AAAPAAAAAAAAAAAAAAAAAAcCAABkcnMvZG93bnJldi54bWxQSwUGAAAAAAMAAwC3AAAA/AIAAAAA&#13;&#10;" adj="5188" fillcolor="#ffd966 [1943]" strokecolor="#1f3763 [1604]" strokeweight="1pt">
                    <v:textbox style="layout-flow:vertical;mso-layout-flow-alt:bottom-to-top">
                      <w:txbxContent>
                        <w:p w14:paraId="1308D619" w14:textId="77777777" w:rsidR="0059311A" w:rsidRDefault="0059311A" w:rsidP="004015C8">
                          <w:pPr>
                            <w:jc w:val="center"/>
                          </w:pPr>
                        </w:p>
                      </w:txbxContent>
                    </v:textbox>
                  </v:shape>
                  <v:shape id="Hexagon 20" o:spid="_x0000_s1036"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xpyQAAAOAAAAAPAAAAZHJzL2Rvd25yZXYueG1sRI9Ba8JA&#13;&#10;FITvBf/D8oTe6sa02hJdpbRIPbVUW/H4yD6TaPZtyL6a+O+7QqGXgWGYb5j5sne1OlMbKs8GxqME&#13;&#10;FHHubcWFga/t6u4JVBBki7VnMnChAMvF4GaOmfUdf9J5I4WKEA4ZGihFmkzrkJfkMIx8Qxyzg28d&#13;&#10;SrRtoW2LXYS7WqdJMtUOK44LJTb0UlJ+2vw4Ax/pvjs+vMn9btIk7+tLUX+LXRlzO+xfZ1GeZ6CE&#13;&#10;evlv/CHW1kD6CNdD8QzoxS8AAAD//wMAUEsBAi0AFAAGAAgAAAAhANvh9svuAAAAhQEAABMAAAAA&#13;&#10;AAAAAAAAAAAAAAAAAFtDb250ZW50X1R5cGVzXS54bWxQSwECLQAUAAYACAAAACEAWvQsW78AAAAV&#13;&#10;AQAACwAAAAAAAAAAAAAAAAAfAQAAX3JlbHMvLnJlbHNQSwECLQAUAAYACAAAACEAV/r8ackAAADg&#13;&#10;AAAADwAAAAAAAAAAAAAAAAAHAgAAZHJzL2Rvd25yZXYueG1sUEsFBgAAAAADAAMAtwAAAP0CAAAA&#13;&#10;AA==&#13;&#10;" adj="5188" fillcolor="#ffd966 [1943]" strokecolor="#1f3763 [1604]" strokeweight="1pt">
                    <v:textbox style="layout-flow:vertical;mso-layout-flow-alt:bottom-to-top">
                      <w:txbxContent>
                        <w:p w14:paraId="04AA9BF8" w14:textId="77777777" w:rsidR="0059311A" w:rsidRDefault="0059311A" w:rsidP="004015C8">
                          <w:pPr>
                            <w:jc w:val="center"/>
                          </w:pPr>
                        </w:p>
                      </w:txbxContent>
                    </v:textbox>
                  </v:shape>
                  <v:shape id="Hexagon 21" o:spid="_x0000_s1037"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iuKOxgAAAOAAAAAPAAAAZHJzL2Rvd25yZXYueG1sRI9Na8Mw&#13;&#10;DIbvg/0Ho8Fuq7MwtpLWLWFroZcd1o+7iJUPGsvB9pL031eHwS6CF/E+0rPezq5XI4XYeTbwushA&#13;&#10;EVfedtwYOJ/2L0tQMSFb7D2TgRtF2G4eH9ZYWD/xD43H1CiBcCzQQJvSUGgdq5YcxoUfiGVX++Aw&#13;&#10;SQyNtgEngbte51n2rh12LBdaHOizpep6/HUGLvXb7vQxXq3OQlnfcFl+n/PJmOen+Wslo1yBSjSn&#13;&#10;/8Yf4mAN5PKxCIkM6M0dAAD//wMAUEsBAi0AFAAGAAgAAAAhANvh9svuAAAAhQEAABMAAAAAAAAA&#13;&#10;AAAAAAAAAAAAAFtDb250ZW50X1R5cGVzXS54bWxQSwECLQAUAAYACAAAACEAWvQsW78AAAAVAQAA&#13;&#10;CwAAAAAAAAAAAAAAAAAfAQAAX3JlbHMvLnJlbHNQSwECLQAUAAYACAAAACEAvIrijsYAAADgAAAA&#13;&#10;DwAAAAAAAAAAAAAAAAAHAgAAZHJzL2Rvd25yZXYueG1sUEsFBgAAAAADAAMAtwAAAPoCAAAAAA==&#13;&#10;" adj="5188" fillcolor="#b4c6e7 [1300]" strokecolor="#1f3763 [1604]" strokeweight="1pt">
                    <v:textbox style="layout-flow:vertical;mso-layout-flow-alt:bottom-to-top">
                      <w:txbxContent>
                        <w:p w14:paraId="247C8537" w14:textId="77777777" w:rsidR="0059311A" w:rsidRDefault="0059311A" w:rsidP="004015C8">
                          <w:pPr>
                            <w:jc w:val="center"/>
                          </w:pPr>
                        </w:p>
                      </w:txbxContent>
                    </v:textbox>
                  </v:shape>
                  <v:shape id="Hexagon 22" o:spid="_x0000_s1038"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XqPxgAAAOAAAAAPAAAAZHJzL2Rvd25yZXYueG1sRI/dasJA&#13;&#10;FITvC77DcoTe1Y1eFBtdRRRLqjc18QEO2ZMfkj0bstskfXu3UPBmYBjmG2a7n0wrBupdbVnBchGB&#13;&#10;IM6trrlUcM/Ob2sQziNrbC2Tgl9ysN/NXrYYazvyjYbUlyJA2MWooPK+i6V0eUUG3cJ2xCErbG/Q&#13;&#10;B9uXUvc4Brhp5SqK3qXBmsNChR0dK8qb9McoaEwjI1k0yVdWXNefHofvSzko9TqfTpsghw0IT5N/&#13;&#10;Nv4RiVaw+oC/Q+EMyN0DAAD//wMAUEsBAi0AFAAGAAgAAAAhANvh9svuAAAAhQEAABMAAAAAAAAA&#13;&#10;AAAAAAAAAAAAAFtDb250ZW50X1R5cGVzXS54bWxQSwECLQAUAAYACAAAACEAWvQsW78AAAAVAQAA&#13;&#10;CwAAAAAAAAAAAAAAAAAfAQAAX3JlbHMvLnJlbHNQSwECLQAUAAYACAAAACEAXIV6j8YAAADgAAAA&#13;&#10;DwAAAAAAAAAAAAAAAAAHAgAAZHJzL2Rvd25yZXYueG1sUEsFBgAAAAADAAMAtwAAAPoCAAAAAA==&#13;&#10;" adj="5188" fillcolor="#92d050" strokecolor="#1f3763 [1604]" strokeweight="1pt">
                    <v:textbox style="layout-flow:vertical;mso-layout-flow-alt:bottom-to-top">
                      <w:txbxContent>
                        <w:p w14:paraId="605DA72B" w14:textId="77777777" w:rsidR="0059311A" w:rsidRDefault="0059311A" w:rsidP="004015C8">
                          <w:pPr>
                            <w:jc w:val="center"/>
                          </w:pPr>
                        </w:p>
                      </w:txbxContent>
                    </v:textbox>
                  </v:shape>
                  <v:shape id="Hexagon 23" o:spid="_x0000_s1039"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JXhVxwAAAOAAAAAPAAAAZHJzL2Rvd25yZXYueG1sRI9Na8JA&#13;&#10;EIbvBf/DMkJvdaOWVqKrBGuhlx6q9j5kJx+YnQ272yT++86h0MvAy/A+L8/uMLlODRRi69nAcpGB&#13;&#10;Ii69bbk2cL28P21AxYRssfNMBu4U4bCfPewwt37kLxrOqVYC4ZijgSalPtc6lg05jAvfE8uv8sFh&#13;&#10;khhqbQOOAnedXmXZi3bYsiw02NOxofJ2/nEGvqvn0+V1uFmdhaK646b4vK5GYx7n09tWTrEFlWhK&#13;&#10;/40/xIc1sBYFERIZ0PtfAAAA//8DAFBLAQItABQABgAIAAAAIQDb4fbL7gAAAIUBAAATAAAAAAAA&#13;&#10;AAAAAAAAAAAAAABbQ29udGVudF9UeXBlc10ueG1sUEsBAi0AFAAGAAgAAAAhAFr0LFu/AAAAFQEA&#13;&#10;AAsAAAAAAAAAAAAAAAAAHwEAAF9yZWxzLy5yZWxzUEsBAi0AFAAGAAgAAAAhAMcleFXHAAAA4AAA&#13;&#10;AA8AAAAAAAAAAAAAAAAABwIAAGRycy9kb3ducmV2LnhtbFBLBQYAAAAAAwADALcAAAD7AgAAAAA=&#13;&#10;" adj="5188" fillcolor="#b4c6e7 [1300]" strokecolor="#1f3763 [1604]" strokeweight="1pt">
                    <v:textbox style="layout-flow:vertical;mso-layout-flow-alt:bottom-to-top">
                      <w:txbxContent>
                        <w:p w14:paraId="3890F673" w14:textId="77777777" w:rsidR="0059311A" w:rsidRDefault="0059311A" w:rsidP="004015C8">
                          <w:pPr>
                            <w:jc w:val="center"/>
                          </w:pPr>
                        </w:p>
                      </w:txbxContent>
                    </v:textbox>
                  </v:shape>
                  <v:shape id="Hexagon 24" o:spid="_x0000_s1040"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ad3OxgAAAOAAAAAPAAAAZHJzL2Rvd25yZXYueG1sRI/NawIx&#13;&#10;FMTvBf+H8ITealZbWlmNsvgBvXio2vtj8/YDNy9LEnfX/94IgpeBYZjfMMv1YBrRkfO1ZQXTSQKC&#13;&#10;OLe65lLB+bT/mIPwAVljY5kU3MjDejV6W2Kqbc9/1B1DKSKEfYoKqhDaVEqfV2TQT2xLHLPCOoMh&#13;&#10;WldK7bCPcNPIWZJ8S4M1x4UKW9pUlF+OV6Pgv/janX66i5aJy4obzrPDedYr9T4etoso2QJEoCG8&#13;&#10;Gk/Er1bwOYXHoXgG5OoOAAD//wMAUEsBAi0AFAAGAAgAAAAhANvh9svuAAAAhQEAABMAAAAAAAAA&#13;&#10;AAAAAAAAAAAAAFtDb250ZW50X1R5cGVzXS54bWxQSwECLQAUAAYACAAAACEAWvQsW78AAAAVAQAA&#13;&#10;CwAAAAAAAAAAAAAAAAAfAQAAX3JlbHMvLnJlbHNQSwECLQAUAAYACAAAACEAqGndzsYAAADgAAAA&#13;&#10;DwAAAAAAAAAAAAAAAAAHAgAAZHJzL2Rvd25yZXYueG1sUEsFBgAAAAADAAMAtwAAAPoCAAAAAA==&#13;&#10;" adj="5188" fillcolor="#b4c6e7 [1300]" strokecolor="#1f3763 [1604]" strokeweight="1pt">
                    <v:textbox style="layout-flow:vertical;mso-layout-flow-alt:bottom-to-top">
                      <w:txbxContent>
                        <w:p w14:paraId="63D35AC3" w14:textId="77777777" w:rsidR="0059311A" w:rsidRDefault="0059311A" w:rsidP="004015C8">
                          <w:pPr>
                            <w:jc w:val="center"/>
                          </w:pPr>
                        </w:p>
                      </w:txbxContent>
                    </v:textbox>
                  </v:shape>
                  <v:shape id="Hexagon 25" o:spid="_x0000_s1041"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QmJyAAAAOAAAAAPAAAAZHJzL2Rvd25yZXYueG1sRI9Pa8JA&#13;&#10;FMTvQr/D8gq9SN00Ymqjq0gl0JNY/50f2dckNPs2Zjcm/fbdgtDLwDDMb5jlejC1uFHrKssKXiYR&#13;&#10;COLc6ooLBadj9jwH4TyyxtoyKfghB+vVw2iJqbY9f9Lt4AsRIOxSVFB636RSurwkg25iG+KQfdnW&#13;&#10;oA+2LaRusQ9wU8s4ihJpsOKwUGJD7yXl34fOKHhLeP/qu8vuOsvG+jQ/js+aO6WeHoftIshmAcLT&#13;&#10;4P8bd8SHVjCN4e9QOANy9QsAAP//AwBQSwECLQAUAAYACAAAACEA2+H2y+4AAACFAQAAEwAAAAAA&#13;&#10;AAAAAAAAAAAAAAAAW0NvbnRlbnRfVHlwZXNdLnhtbFBLAQItABQABgAIAAAAIQBa9CxbvwAAABUB&#13;&#10;AAALAAAAAAAAAAAAAAAAAB8BAABfcmVscy8ucmVsc1BLAQItABQABgAIAAAAIQCmjQmJyAAAAOAA&#13;&#10;AAAPAAAAAAAAAAAAAAAAAAcCAABkcnMvZG93bnJldi54bWxQSwUGAAAAAAMAAwC3AAAA/AIAAAAA&#13;&#10;" adj="5188" fillcolor="#f4b083 [1941]" strokecolor="#1f3763 [1604]" strokeweight="1pt">
                    <v:textbox style="layout-flow:vertical;mso-layout-flow-alt:bottom-to-top">
                      <w:txbxContent>
                        <w:p w14:paraId="4981CD3E" w14:textId="77777777" w:rsidR="0059311A" w:rsidRDefault="0059311A" w:rsidP="004015C8">
                          <w:pPr>
                            <w:jc w:val="center"/>
                          </w:pPr>
                        </w:p>
                      </w:txbxContent>
                    </v:textbox>
                  </v:shape>
                  <v:shape id="Hexagon 26" o:spid="_x0000_s1042"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9+YixgAAAOAAAAAPAAAAZHJzL2Rvd25yZXYueG1sRI9La8Mw&#13;&#10;EITvhfwHsYHcGjkPmuBECSZNIZccmsd9sdYPYq2MpNrOv68KhVwGhmG+Ybb7wTSiI+drywpm0wQE&#13;&#10;cW51zaWC2/XrfQ3CB2SNjWVS8CQP+93obYuptj1/U3cJpYgQ9ikqqEJoUyl9XpFBP7UtccwK6wyG&#13;&#10;aF0ptcM+wk0j50nyIQ3WHBcqbOlQUf64/BgF92J5vK66h5aJy4onrrPzbd4rNRkPn5so2QZEoCG8&#13;&#10;Gv+Ik1awWMDfoXgG5O4XAAD//wMAUEsBAi0AFAAGAAgAAAAhANvh9svuAAAAhQEAABMAAAAAAAAA&#13;&#10;AAAAAAAAAAAAAFtDb250ZW50X1R5cGVzXS54bWxQSwECLQAUAAYACAAAACEAWvQsW78AAAAVAQAA&#13;&#10;CwAAAAAAAAAAAAAAAAAfAQAAX3JlbHMvLnJlbHNQSwECLQAUAAYACAAAACEAN/fmIsYAAADgAAAA&#13;&#10;DwAAAAAAAAAAAAAAAAAHAgAAZHJzL2Rvd25yZXYueG1sUEsFBgAAAAADAAMAtwAAAPoCAAAAAA==&#13;&#10;" adj="5188" fillcolor="#b4c6e7 [1300]" strokecolor="#1f3763 [1604]" strokeweight="1pt">
                    <v:textbox style="layout-flow:vertical;mso-layout-flow-alt:bottom-to-top">
                      <w:txbxContent>
                        <w:p w14:paraId="3B983540" w14:textId="77777777" w:rsidR="0059311A" w:rsidRDefault="0059311A" w:rsidP="004015C8">
                          <w:pPr>
                            <w:jc w:val="center"/>
                          </w:pPr>
                        </w:p>
                      </w:txbxContent>
                    </v:textbox>
                  </v:shape>
                  <v:shape id="Hexagon 27" o:spid="_x0000_s1043"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XUPMxQAAAOAAAAAPAAAAZHJzL2Rvd25yZXYueG1sRI/disIw&#13;&#10;FITvBd8hHGHvbKori1SjiKLo7o1/D3BoTn9oc1KaWLtvv1kQvBkYhvmGWa57U4uOWldaVjCJYhDE&#13;&#10;qdUl5wrut/14DsJ5ZI21ZVLwSw7Wq+FgiYm2T75Qd/W5CBB2CSoovG8SKV1akEEX2YY4ZJltDfpg&#13;&#10;21zqFp8Bbmo5jeMvabDksFBgQ9uC0ur6MAoqU8lYZtXxdMt+5geP3fk775T6GPW7RZDNAoSn3r8b&#13;&#10;L8RRK/icwf+hcAbk6g8AAP//AwBQSwECLQAUAAYACAAAACEA2+H2y+4AAACFAQAAEwAAAAAAAAAA&#13;&#10;AAAAAAAAAAAAW0NvbnRlbnRfVHlwZXNdLnhtbFBLAQItABQABgAIAAAAIQBa9CxbvwAAABUBAAAL&#13;&#10;AAAAAAAAAAAAAAAAAB8BAABfcmVscy8ucmVsc1BLAQItABQABgAIAAAAIQA3XUPMxQAAAOAAAAAP&#13;&#10;AAAAAAAAAAAAAAAAAAcCAABkcnMvZG93bnJldi54bWxQSwUGAAAAAAMAAwC3AAAA+QIAAAAA&#13;&#10;" adj="5188" fillcolor="#92d050" strokecolor="#1f3763 [1604]" strokeweight="1pt">
                    <v:textbox style="layout-flow:vertical;mso-layout-flow-alt:bottom-to-top">
                      <w:txbxContent>
                        <w:p w14:paraId="780257AB" w14:textId="77777777" w:rsidR="0059311A" w:rsidRDefault="0059311A" w:rsidP="004015C8">
                          <w:pPr>
                            <w:jc w:val="center"/>
                          </w:pPr>
                        </w:p>
                      </w:txbxContent>
                    </v:textbox>
                  </v:shape>
                  <v:shape id="Hexagon 28" o:spid="_x0000_s1044"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UtvNxwAAAOAAAAAPAAAAZHJzL2Rvd25yZXYueG1sRI/NawIx&#13;&#10;FMTvBf+H8ArearbaWlmNslgLXnrwo/fH5u0Hbl6WJN1d/3sjCF4GhmF+w6w2g2lER87XlhW8TxIQ&#13;&#10;xLnVNZcKzqeftwUIH5A1NpZJwZU8bNajlxWm2vZ8oO4YShEh7FNUUIXQplL6vCKDfmJb4pgV1hkM&#13;&#10;0bpSaod9hJtGTpNkLg3WHBcqbGlbUX45/hsFf8XH7vTVXbRMXFZccZH9nqe9UuPX4XsZJVuCCDSE&#13;&#10;Z+OB2GsFs0+4H4pnQK5vAAAA//8DAFBLAQItABQABgAIAAAAIQDb4fbL7gAAAIUBAAATAAAAAAAA&#13;&#10;AAAAAAAAAAAAAABbQ29udGVudF9UeXBlc10ueG1sUEsBAi0AFAAGAAgAAAAhAFr0LFu/AAAAFQEA&#13;&#10;AAsAAAAAAAAAAAAAAAAAHwEAAF9yZWxzLy5yZWxzUEsBAi0AFAAGAAgAAAAhANdS283HAAAA4AAA&#13;&#10;AA8AAAAAAAAAAAAAAAAABwIAAGRycy9kb3ducmV2LnhtbFBLBQYAAAAAAwADALcAAAD7AgAAAAA=&#13;&#10;" adj="5188" fillcolor="#b4c6e7 [1300]" strokecolor="#1f3763 [1604]" strokeweight="1pt">
                    <v:textbox style="layout-flow:vertical;mso-layout-flow-alt:bottom-to-top">
                      <w:txbxContent>
                        <w:p w14:paraId="0E85CCD6" w14:textId="77777777" w:rsidR="0059311A" w:rsidRDefault="0059311A" w:rsidP="004015C8">
                          <w:pPr>
                            <w:jc w:val="center"/>
                          </w:pPr>
                        </w:p>
                      </w:txbxContent>
                    </v:textbox>
                  </v:shape>
                  <v:shape id="Hexagon 29" o:spid="_x0000_s1045"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b88vyAAAAOAAAAAPAAAAZHJzL2Rvd25yZXYueG1sRI9Ba8JA&#13;&#10;FITvBf/D8gRvdVNtpURXEUXqqUVbxeMj+0xSs29D9mniv+8WCr0MDMN8w8wWnavUjZpQejbwNExA&#13;&#10;EWfelpwb+PrcPL6CCoJssfJMBu4UYDHvPcwwtb7lHd32kqsI4ZCigUKkTrUOWUEOw9DXxDE7+8ah&#13;&#10;RNvk2jbYRrir9ChJJtphyXGhwJpWBWWX/dUZ+Bid2u/nNxkfX+rkfXvPq4PYjTGDfreeRllOQQl1&#13;&#10;8t/4Q2ytgfEEfg/FM6DnPwAAAP//AwBQSwECLQAUAAYACAAAACEA2+H2y+4AAACFAQAAEwAAAAAA&#13;&#10;AAAAAAAAAAAAAAAAW0NvbnRlbnRfVHlwZXNdLnhtbFBLAQItABQABgAIAAAAIQBa9CxbvwAAABUB&#13;&#10;AAALAAAAAAAAAAAAAAAAAB8BAABfcmVscy8ucmVsc1BLAQItABQABgAIAAAAIQC9b88vyAAAAOAA&#13;&#10;AAAPAAAAAAAAAAAAAAAAAAcCAABkcnMvZG93bnJldi54bWxQSwUGAAAAAAMAAwC3AAAA/AIAAAAA&#13;&#10;" adj="5188" fillcolor="#ffd966 [1943]" strokecolor="#1f3763 [1604]" strokeweight="1pt">
                    <v:textbox style="layout-flow:vertical;mso-layout-flow-alt:bottom-to-top">
                      <w:txbxContent>
                        <w:p w14:paraId="0464FA51" w14:textId="77777777" w:rsidR="0059311A" w:rsidRDefault="0059311A" w:rsidP="004015C8">
                          <w:pPr>
                            <w:jc w:val="center"/>
                          </w:pPr>
                        </w:p>
                      </w:txbxContent>
                    </v:textbox>
                  </v:shape>
                  <v:shape id="Hexagon 30" o:spid="_x0000_s1046"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qoRxwAAAOAAAAAPAAAAZHJzL2Rvd25yZXYueG1sRI9Li8JA&#13;&#10;EITvC/6HoYW9iE5cWR/RUUQR9rT4PjeZNglmemJmotl/7wgLXgqKor6iZovGFOJOlcstK+j3IhDE&#13;&#10;idU5pwqOh013DMJ5ZI2FZVLwRw4W89bHDGNtH7yj+96nIkDYxagg876MpXRJRgZdz5bEIbvYyqAP&#13;&#10;tkqlrvAR4KaQX1E0lAZzDgsZlrTKKLnua6NgMuTtyNfn39v3pqOP40PnpLlW6rPdrKdBllMQnhr/&#13;&#10;bvwjfrSCwQheh8IZkPMnAAAA//8DAFBLAQItABQABgAIAAAAIQDb4fbL7gAAAIUBAAATAAAAAAAA&#13;&#10;AAAAAAAAAAAAAABbQ29udGVudF9UeXBlc10ueG1sUEsBAi0AFAAGAAgAAAAhAFr0LFu/AAAAFQEA&#13;&#10;AAsAAAAAAAAAAAAAAAAAHwEAAF9yZWxzLy5yZWxzUEsBAi0AFAAGAAgAAAAhALb6qhHHAAAA4AAA&#13;&#10;AA8AAAAAAAAAAAAAAAAABwIAAGRycy9kb3ducmV2LnhtbFBLBQYAAAAAAwADALcAAAD7AgAAAAA=&#13;&#10;" adj="5188" fillcolor="#f4b083 [1941]" strokecolor="#1f3763 [1604]" strokeweight="1pt">
                    <v:textbox style="layout-flow:vertical;mso-layout-flow-alt:bottom-to-top">
                      <w:txbxContent>
                        <w:p w14:paraId="2B88386D" w14:textId="77777777" w:rsidR="0059311A" w:rsidRDefault="0059311A" w:rsidP="004015C8">
                          <w:pPr>
                            <w:jc w:val="center"/>
                          </w:pPr>
                        </w:p>
                      </w:txbxContent>
                    </v:textbox>
                  </v:shape>
                  <v:shape id="Hexagon 31" o:spid="_x0000_s1047"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U3RTxwAAAOAAAAAPAAAAZHJzL2Rvd25yZXYueG1sRI9Na8Mw&#13;&#10;DIbvg/4Ho8Juq9N2bCWtW0LXwS47rO3uIlY+aCwH20vSfz8dBrsIXsT7SM/uMLlODRRi69nAcpGB&#13;&#10;Ii69bbk2cL28P21AxYRssfNMBu4U4bCfPewwt37kLxrOqVYC4ZijgSalPtc6lg05jAvfE8uu8sFh&#13;&#10;khhqbQOOAnedXmXZi3bYslxosKdjQ+Xt/OMMfFfPp8vrcLM6C0V1x03xeV2NxjzOp7etjGILKtGU&#13;&#10;/ht/iA9rYC0fi5DIgN7/AgAA//8DAFBLAQItABQABgAIAAAAIQDb4fbL7gAAAIUBAAATAAAAAAAA&#13;&#10;AAAAAAAAAAAAAABbQ29udGVudF9UeXBlc10ueG1sUEsBAi0AFAAGAAgAAAAhAFr0LFu/AAAAFQEA&#13;&#10;AAsAAAAAAAAAAAAAAAAAHwEAAF9yZWxzLy5yZWxzUEsBAi0AFAAGAAgAAAAhADlTdFPHAAAA4AAA&#13;&#10;AA8AAAAAAAAAAAAAAAAABwIAAGRycy9kb3ducmV2LnhtbFBLBQYAAAAAAwADALcAAAD7AgAAAAA=&#13;&#10;" adj="5188" fillcolor="#b4c6e7 [1300]" strokecolor="#1f3763 [1604]" strokeweight="1pt">
                    <v:textbox style="layout-flow:vertical;mso-layout-flow-alt:bottom-to-top">
                      <w:txbxContent>
                        <w:p w14:paraId="4BD080FA" w14:textId="77777777" w:rsidR="0059311A" w:rsidRDefault="0059311A" w:rsidP="004015C8">
                          <w:pPr>
                            <w:jc w:val="center"/>
                          </w:pPr>
                        </w:p>
                      </w:txbxContent>
                    </v:textbox>
                  </v:shape>
                </v:group>
                <v:shape id="Text Box 32" o:spid="_x0000_s1048" type="#_x0000_t202" style="position:absolute;top:26574;width:34061;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psQ2ygAAAOAAAAAPAAAAZHJzL2Rvd25yZXYueG1sRI9ba8JA&#13;&#10;FITfBf/DcgRfpG5q6C26StF6oW81vdC3Q/aYBLNnQ3abpP++WxB8GRiG+YZZrHpTiZYaV1pWcDuN&#13;&#10;QBBnVpecK3hPtzePIJxH1lhZJgW/5GC1HA4WmGjb8Ru1R5+LAGGXoILC+zqR0mUFGXRTWxOH7GQb&#13;&#10;gz7YJpe6wS7ATSVnUXQvDZYcFgqsaV1Qdj7+GAXfk/zr1fW7jy6+i+uXfZs+fOpUqfGo38yDPM9B&#13;&#10;eOr9tXFBHLSC+An+D4UzIJd/AAAA//8DAFBLAQItABQABgAIAAAAIQDb4fbL7gAAAIUBAAATAAAA&#13;&#10;AAAAAAAAAAAAAAAAAABbQ29udGVudF9UeXBlc10ueG1sUEsBAi0AFAAGAAgAAAAhAFr0LFu/AAAA&#13;&#10;FQEAAAsAAAAAAAAAAAAAAAAAHwEAAF9yZWxzLy5yZWxzUEsBAi0AFAAGAAgAAAAhAGumxDbKAAAA&#13;&#10;4AAAAA8AAAAAAAAAAAAAAAAABwIAAGRycy9kb3ducmV2LnhtbFBLBQYAAAAAAwADALcAAAD+AgAA&#13;&#10;AAA=&#13;&#10;" fillcolor="white [3201]" stroked="f" strokeweight=".5pt">
                  <v:textbox>
                    <w:txbxContent>
                      <w:p w14:paraId="6C6FF34F" w14:textId="77777777" w:rsidR="0059311A" w:rsidRDefault="0059311A" w:rsidP="004015C8">
                        <w:pPr>
                          <w:jc w:val="center"/>
                        </w:pPr>
                        <w:r>
                          <w:t xml:space="preserve">PRS </w:t>
                        </w:r>
                        <w:proofErr w:type="spellStart"/>
                        <w:r>
                          <w:t>reuse</w:t>
                        </w:r>
                        <w:proofErr w:type="spellEnd"/>
                        <w:r>
                          <w:t xml:space="preserve"> ¼.</w:t>
                        </w:r>
                      </w:p>
                    </w:txbxContent>
                  </v:textbox>
                </v:shape>
                <v:group id="Group 4" o:spid="_x0000_s1049" style="position:absolute;left:32670;width:30878;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bcaIyAAAAOAAAAAPAAAAZHJzL2Rvd25yZXYueG1sRI/LisJA&#13;&#10;EEX3wvxDUwPuxk7mhURbEefBLEQYFcRdkS6TYLo6pNsk/v3UYsBNwaW453Lmy8HVqqM2VJ4NpJME&#13;&#10;FHHubcWFgcP+62kKKkRki7VnMnCjAMvFw2iOmfU9/1K3i4USCIcMDZQxNpnWIS/JYZj4hlh+Z986&#13;&#10;jBLbQtsWe4G7Wj8nybt2WLEslNjQuqT8srs6A9899quX9LPbXM7r22n/tj1uUjJm/Dh8zOSsZqAi&#13;&#10;DfHe+Ef8WAOvoiBCIgN68QcAAP//AwBQSwECLQAUAAYACAAAACEA2+H2y+4AAACFAQAAEwAAAAAA&#13;&#10;AAAAAAAAAAAAAAAAW0NvbnRlbnRfVHlwZXNdLnhtbFBLAQItABQABgAIAAAAIQBa9CxbvwAAABUB&#13;&#10;AAALAAAAAAAAAAAAAAAAAB8BAABfcmVscy8ucmVsc1BLAQItABQABgAIAAAAIQB7bcaIyAAAAOAA&#13;&#10;AAAPAAAAAAAAAAAAAAAAAAcCAABkcnMvZG93bnJldi54bWxQSwUGAAAAAAMAAwC3AAAA/AIAAAAA&#13;&#10;">
                  <v:shape id="Hexagon 34" o:spid="_x0000_s1050"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zkVZxQAAAOAAAAAPAAAAZHJzL2Rvd25yZXYueG1sRI9Ba8JA&#13;&#10;FITvBf/D8gq91V0lWImuUpRAro2C10f2mYRm36bZNSb99V1B6GVgGOYbZrsfbSsG6n3jWMNirkAQ&#13;&#10;l840XGk4n7L3NQgfkA22jknDRB72u9nLFlPj7vxFQxEqESHsU9RQh9ClUvqyJot+7jrimF1dbzFE&#13;&#10;21fS9HiPcNvKpVIrabHhuFBjR4eayu/iZjV8TEs1XFbu19ns53CzlDQqT7R+ex2PmyifGxCBxvDf&#13;&#10;eCJyoyFZwONQPANy9wcAAP//AwBQSwECLQAUAAYACAAAACEA2+H2y+4AAACFAQAAEwAAAAAAAAAA&#13;&#10;AAAAAAAAAAAAW0NvbnRlbnRfVHlwZXNdLnhtbFBLAQItABQABgAIAAAAIQBa9CxbvwAAABUBAAAL&#13;&#10;AAAAAAAAAAAAAAAAAB8BAABfcmVscy8ucmVsc1BLAQItABQABgAIAAAAIQCGzkVZxQAAAOAAAAAP&#13;&#10;AAAAAAAAAAAAAAAAAAcCAABkcnMvZG93bnJldi54bWxQSwUGAAAAAAMAAwC3AAAA+QIAAAAA&#13;&#10;" adj="5188" fillcolor="red" strokecolor="#1f3763 [1604]" strokeweight="1pt">
                    <v:textbox style="layout-flow:vertical;mso-layout-flow-alt:bottom-to-top">
                      <w:txbxContent>
                        <w:p w14:paraId="39FE1BF9" w14:textId="77777777" w:rsidR="0059311A" w:rsidRDefault="0059311A" w:rsidP="004015C8"/>
                      </w:txbxContent>
                    </v:textbox>
                  </v:shape>
                  <v:shape id="Hexagon 35" o:spid="_x0000_s1051"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1exgAAAOAAAAAPAAAAZHJzL2Rvd25yZXYueG1sRI/dasJA&#13;&#10;FITvBd9hOULvdKOUItFVRLGk9aYmPsAhe/JDsmdDdpukb98tCL0ZGIb5htkfJ9OKgXpXW1awXkUg&#13;&#10;iHOray4VPLLrcgvCeWSNrWVS8EMOjof5bI+xtiPfaUh9KQKEXYwKKu+7WEqXV2TQrWxHHLLC9gZ9&#13;&#10;sH0pdY9jgJtWbqLoTRqsOSxU2NG5orxJv42CxjQykkWTfGTFbfvucfj6LAelXhbTZRfktAPhafL/&#13;&#10;jSci0QpeN/B3KJwBefgFAAD//wMAUEsBAi0AFAAGAAgAAAAhANvh9svuAAAAhQEAABMAAAAAAAAA&#13;&#10;AAAAAAAAAAAAAFtDb250ZW50X1R5cGVzXS54bWxQSwECLQAUAAYACAAAACEAWvQsW78AAAAVAQAA&#13;&#10;CwAAAAAAAAAAAAAAAAAfAQAAX3JlbHMvLnJlbHNQSwECLQAUAAYACAAAACEAj/4NXsYAAADgAAAA&#13;&#10;DwAAAAAAAAAAAAAAAAAHAgAAZHJzL2Rvd25yZXYueG1sUEsFBgAAAAADAAMAtwAAAPoCAAAAAA==&#13;&#10;" adj="5188" fillcolor="#92d050" strokecolor="#1f3763 [1604]" strokeweight="1pt">
                    <v:textbox style="layout-flow:vertical;mso-layout-flow-alt:bottom-to-top">
                      <w:txbxContent>
                        <w:p w14:paraId="363647D3" w14:textId="77777777" w:rsidR="0059311A" w:rsidRDefault="0059311A" w:rsidP="004015C8">
                          <w:pPr>
                            <w:jc w:val="center"/>
                          </w:pPr>
                        </w:p>
                      </w:txbxContent>
                    </v:textbox>
                  </v:shape>
                  <v:shape id="Hexagon 36" o:spid="_x0000_s1052"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NDu8yQAAAOAAAAAPAAAAZHJzL2Rvd25yZXYueG1sRI9Ba8JA&#13;&#10;FITvgv9heYK3ZmOrEqKraKtSaBGaVnp9ZJ9JMPs2ZFeT/vtuoeBlYBjmG2a57k0tbtS6yrKCSRSD&#13;&#10;IM6trrhQ8PW5f0hAOI+ssbZMCn7IwXo1HCwx1bbjD7plvhABwi5FBaX3TSqly0sy6CLbEIfsbFuD&#13;&#10;Pti2kLrFLsBNLR/jeC4NVhwWSmzouaT8kl2Ngu9d0e1Ps7fTsZd+Ozvs3rNkmyg1HvUviyCbBQhP&#13;&#10;vb83/hGvWsH0Cf4OhTMgV78AAAD//wMAUEsBAi0AFAAGAAgAAAAhANvh9svuAAAAhQEAABMAAAAA&#13;&#10;AAAAAAAAAAAAAAAAAFtDb250ZW50X1R5cGVzXS54bWxQSwECLQAUAAYACAAAACEAWvQsW78AAAAV&#13;&#10;AQAACwAAAAAAAAAAAAAAAAAfAQAAX3JlbHMvLnJlbHNQSwECLQAUAAYACAAAACEAbzQ7vMkAAADg&#13;&#10;AAAADwAAAAAAAAAAAAAAAAAHAgAAZHJzL2Rvd25yZXYueG1sUEsFBgAAAAADAAMAtwAAAP0CAAAA&#13;&#10;AA==&#13;&#10;" adj="5188" fillcolor="#00b0f0" strokecolor="#1f3763 [1604]" strokeweight="1pt">
                    <v:textbox style="layout-flow:vertical;mso-layout-flow-alt:bottom-to-top">
                      <w:txbxContent>
                        <w:p w14:paraId="2FD26DF0" w14:textId="77777777" w:rsidR="0059311A" w:rsidRDefault="0059311A" w:rsidP="004015C8">
                          <w:pPr>
                            <w:jc w:val="center"/>
                          </w:pPr>
                        </w:p>
                      </w:txbxContent>
                    </v:textbox>
                  </v:shape>
                  <v:shape id="Hexagon 37" o:spid="_x0000_s1053"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IVhVxAAAAOAAAAAPAAAAZHJzL2Rvd25yZXYueG1sRI/disIw&#13;&#10;FITvF3yHcATv1tRSF6lG8QdBL/15gGNzbKvNSWmiVp/eCMLeDAzDfMNMZq2pxJ0aV1pWMOhHIIgz&#13;&#10;q0vOFRwP698RCOeRNVaWScGTHMymnZ8Jpto+eEf3vc9FgLBLUUHhfZ1K6bKCDLq+rYlDdraNQR9s&#13;&#10;k0vd4CPATSXjKPqTBksOCwXWtCwou+5vJlCGm+i0GFl5Wd3aOJE6Nq9trFSv267GQeZjEJ5a/9/4&#13;&#10;IjZaQZLA51A4A3L6BgAA//8DAFBLAQItABQABgAIAAAAIQDb4fbL7gAAAIUBAAATAAAAAAAAAAAA&#13;&#10;AAAAAAAAAABbQ29udGVudF9UeXBlc10ueG1sUEsBAi0AFAAGAAgAAAAhAFr0LFu/AAAAFQEAAAsA&#13;&#10;AAAAAAAAAAAAAAAAHwEAAF9yZWxzLy5yZWxzUEsBAi0AFAAGAAgAAAAhADAhWFXEAAAA4AAAAA8A&#13;&#10;AAAAAAAAAAAAAAAABwIAAGRycy9kb3ducmV2LnhtbFBLBQYAAAAAAwADALcAAAD4AgAAAAA=&#13;&#10;" adj="5188" fillcolor="yellow" strokecolor="#1f3763 [1604]" strokeweight="1pt">
                    <v:textbox style="layout-flow:vertical;mso-layout-flow-alt:bottom-to-top">
                      <w:txbxContent>
                        <w:p w14:paraId="73DC8795" w14:textId="77777777" w:rsidR="0059311A" w:rsidRDefault="0059311A" w:rsidP="004015C8">
                          <w:pPr>
                            <w:jc w:val="center"/>
                          </w:pPr>
                        </w:p>
                      </w:txbxContent>
                    </v:textbox>
                  </v:shape>
                  <v:shape id="Hexagon 38" o:spid="_x0000_s1054"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9UNaxgAAAOAAAAAPAAAAZHJzL2Rvd25yZXYueG1sRI9Pa8JA&#13;&#10;FMTvBb/D8oTe6m4l1RJdRSxCrk0Fr4/saxKafRuzmz/66d1CoZeBYZjfMNv9ZBsxUOdrxxpeFwoE&#13;&#10;ceFMzaWG89fp5R2ED8gGG8ek4UYe9rvZ0xZT40b+pCEPpYgQ9ilqqEJoUyl9UZFFv3Atccy+XWcx&#13;&#10;RNuV0nQ4Rrht5FKplbRYc1yosKVjRcVP3lsN69tSDZeVuzt7uh57S0mtskTr5/n0sYly2IAINIX/&#13;&#10;xh8iMxqSN/g9FM+A3D0AAAD//wMAUEsBAi0AFAAGAAgAAAAhANvh9svuAAAAhQEAABMAAAAAAAAA&#13;&#10;AAAAAAAAAAAAAFtDb250ZW50X1R5cGVzXS54bWxQSwECLQAUAAYACAAAACEAWvQsW78AAAAVAQAA&#13;&#10;CwAAAAAAAAAAAAAAAAAfAQAAX3JlbHMvLnJlbHNQSwECLQAUAAYACAAAACEA+fVDWsYAAADgAAAA&#13;&#10;DwAAAAAAAAAAAAAAAAAHAgAAZHJzL2Rvd25yZXYueG1sUEsFBgAAAAADAAMAtwAAAPoCAAAAAA==&#13;&#10;" adj="5188" fillcolor="red" strokecolor="#1f3763 [1604]" strokeweight="1pt">
                    <v:textbox style="layout-flow:vertical;mso-layout-flow-alt:bottom-to-top">
                      <w:txbxContent>
                        <w:p w14:paraId="36DBEA2E" w14:textId="77777777" w:rsidR="0059311A" w:rsidRDefault="0059311A" w:rsidP="004015C8">
                          <w:pPr>
                            <w:jc w:val="center"/>
                          </w:pPr>
                        </w:p>
                      </w:txbxContent>
                    </v:textbox>
                  </v:shape>
                  <v:shape id="Hexagon 39" o:spid="_x0000_s1055"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Ih7xgAAAOAAAAAPAAAAZHJzL2Rvd25yZXYueG1sRI9PawIx&#13;&#10;FMTvhX6H8Aq91awiUlej2IqlV/+1eHts3m6Cm5clibr99qZQ6GVgGOY3zHzZu1ZcKUTrWcFwUIAg&#13;&#10;rry23Cg47DcvryBiQtbYeiYFPxRhuXh8mGOp/Y23dN2lRmQIxxIVmJS6UspYGXIYB74jzlntg8OU&#13;&#10;bWikDnjLcNfKUVFMpEPLecFgR++GqvPu4hTUX6eL/X6rOX0c3ckMp0fbhVap56d+PcuymoFI1Kf/&#13;&#10;xh/iUysYT+D3UD4DcnEHAAD//wMAUEsBAi0AFAAGAAgAAAAhANvh9svuAAAAhQEAABMAAAAAAAAA&#13;&#10;AAAAAAAAAAAAAFtDb250ZW50X1R5cGVzXS54bWxQSwECLQAUAAYACAAAACEAWvQsW78AAAAVAQAA&#13;&#10;CwAAAAAAAAAAAAAAAAAfAQAAX3JlbHMvLnJlbHNQSwECLQAUAAYACAAAACEAhiiIe8YAAADgAAAA&#13;&#10;DwAAAAAAAAAAAAAAAAAHAgAAZHJzL2Rvd25yZXYueG1sUEsFBgAAAAADAAMAtwAAAPoCAAAAAA==&#13;&#10;" adj="5188" fillcolor="#ffc000" strokecolor="#1f3763 [1604]" strokeweight="1pt">
                    <v:textbox style="layout-flow:vertical;mso-layout-flow-alt:bottom-to-top">
                      <w:txbxContent>
                        <w:p w14:paraId="632B3BB0" w14:textId="77777777" w:rsidR="0059311A" w:rsidRDefault="0059311A" w:rsidP="004015C8">
                          <w:pPr>
                            <w:jc w:val="center"/>
                          </w:pPr>
                        </w:p>
                      </w:txbxContent>
                    </v:textbox>
                  </v:shape>
                  <v:shape id="Hexagon 40" o:spid="_x0000_s1056"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U06yxwAAAOAAAAAPAAAAZHJzL2Rvd25yZXYueG1sRI/RasJA&#13;&#10;FETfhf7Dcgu+6SYiVaKrhIogPrTG9gMu2ZtsSPZuyG41/n23UPBlYBjmDLPdj7YTNxp841hBOk9A&#13;&#10;EJdON1wr+P46ztYgfEDW2DkmBQ/ysN+9TLaYaXfngm7XUIsIYZ+hAhNCn0npS0MW/dz1xDGr3GAx&#13;&#10;RDvUUg94j3DbyUWSvEmLDccFgz29Gyrb649VcCjyZXuWzceiXZlHZar0M7+kSk1fx8MmSr4BEWgM&#13;&#10;z8Y/4qQVLFfwdyieAbn7BQAA//8DAFBLAQItABQABgAIAAAAIQDb4fbL7gAAAIUBAAATAAAAAAAA&#13;&#10;AAAAAAAAAAAAAABbQ29udGVudF9UeXBlc10ueG1sUEsBAi0AFAAGAAgAAAAhAFr0LFu/AAAAFQEA&#13;&#10;AAsAAAAAAAAAAAAAAAAAHwEAAF9yZWxzLy5yZWxzUEsBAi0AFAAGAAgAAAAhANBTTrLHAAAA4AAA&#13;&#10;AA8AAAAAAAAAAAAAAAAABwIAAGRycy9kb3ducmV2LnhtbFBLBQYAAAAAAwADALcAAAD7AgAAAAA=&#13;&#10;" adj="5188" fillcolor="#fbe4d5 [661]" strokecolor="#1f3763 [1604]" strokeweight="1pt">
                    <v:textbox style="layout-flow:vertical;mso-layout-flow-alt:bottom-to-top">
                      <w:txbxContent>
                        <w:p w14:paraId="190FD892" w14:textId="77777777" w:rsidR="0059311A" w:rsidRDefault="0059311A" w:rsidP="004015C8">
                          <w:pPr>
                            <w:jc w:val="center"/>
                          </w:pPr>
                        </w:p>
                      </w:txbxContent>
                    </v:textbox>
                  </v:shape>
                  <v:shape id="Hexagon 41" o:spid="_x0000_s1057"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zNrAyAAAAOAAAAAPAAAAZHJzL2Rvd25yZXYueG1sRI/BasMw&#13;&#10;DIbvg72D0aC31UkpW0nrltAyGD1sa7cHELESh8RyiN02ffvpMNhF8CP+T/o2u8n36kpjbAMbyOcZ&#13;&#10;KOIq2JYbAz/fb88rUDEhW+wDk4E7RdhtHx82WNhw4xNdz6lRAuFYoAGX0lBoHStHHuM8DMSyq8Po&#13;&#10;MUkcG21HvAnc93qRZS/aY8tyweFAe0dVd754A4dTueyOuv1YdK/uXrs6/yy/cmNmT9NhLaNcg0o0&#13;&#10;pf/GH+LdGljKxyIkMqC3vwAAAP//AwBQSwECLQAUAAYACAAAACEA2+H2y+4AAACFAQAAEwAAAAAA&#13;&#10;AAAAAAAAAAAAAAAAW0NvbnRlbnRfVHlwZXNdLnhtbFBLAQItABQABgAIAAAAIQBa9CxbvwAAABUB&#13;&#10;AAALAAAAAAAAAAAAAAAAAB8BAABfcmVscy8ucmVsc1BLAQItABQABgAIAAAAIQChzNrAyAAAAOAA&#13;&#10;AAAPAAAAAAAAAAAAAAAAAAcCAABkcnMvZG93bnJldi54bWxQSwUGAAAAAAMAAwC3AAAA/AIAAAAA&#13;&#10;" adj="5188" fillcolor="#fbe4d5 [661]" strokecolor="#1f3763 [1604]" strokeweight="1pt">
                    <v:textbox style="layout-flow:vertical;mso-layout-flow-alt:bottom-to-top">
                      <w:txbxContent>
                        <w:p w14:paraId="1FD8FDE7" w14:textId="77777777" w:rsidR="0059311A" w:rsidRDefault="0059311A" w:rsidP="004015C8">
                          <w:pPr>
                            <w:jc w:val="center"/>
                          </w:pPr>
                        </w:p>
                      </w:txbxContent>
                    </v:textbox>
                  </v:shape>
                  <v:shape id="Hexagon 42" o:spid="_x0000_s1058"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Wp8vxQAAAOAAAAAPAAAAZHJzL2Rvd25yZXYueG1sRI/disIw&#13;&#10;FITvF3yHcIS926aKiFajiLKi641/D3BoTn9oc1KabO2+vREWvBkYhvmGWa57U4uOWldaVjCKYhDE&#13;&#10;qdUl5wrut++vGQjnkTXWlknBHzlYrwYfS0y0ffCFuqvPRYCwS1BB4X2TSOnSggy6yDbEIctsa9AH&#13;&#10;2+ZSt/gIcFPLcRxPpcGSw0KBDW0LSqvrr1FQmUrGMqsOx1t2mu09duefvFPqc9jvFkE2CxCeev9u&#13;&#10;/CMOWsFkDq9D4QzI1RMAAP//AwBQSwECLQAUAAYACAAAACEA2+H2y+4AAACFAQAAEwAAAAAAAAAA&#13;&#10;AAAAAAAAAAAAW0NvbnRlbnRfVHlwZXNdLnhtbFBLAQItABQABgAIAAAAIQBa9CxbvwAAABUBAAAL&#13;&#10;AAAAAAAAAAAAAAAAAB8BAABfcmVscy8ucmVsc1BLAQItABQABgAIAAAAIQCBWp8vxQAAAOAAAAAP&#13;&#10;AAAAAAAAAAAAAAAAAAcCAABkcnMvZG93bnJldi54bWxQSwUGAAAAAAMAAwC3AAAA+QIAAAAA&#13;&#10;" adj="5188" fillcolor="#92d050" strokecolor="#1f3763 [1604]" strokeweight="1pt">
                    <v:textbox style="layout-flow:vertical;mso-layout-flow-alt:bottom-to-top">
                      <w:txbxContent>
                        <w:p w14:paraId="7D708D33" w14:textId="77777777" w:rsidR="0059311A" w:rsidRDefault="0059311A" w:rsidP="004015C8">
                          <w:pPr>
                            <w:jc w:val="center"/>
                          </w:pPr>
                        </w:p>
                      </w:txbxContent>
                    </v:textbox>
                  </v:shape>
                  <v:shape id="Hexagon 43" o:spid="_x0000_s1059"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w8iLxgAAAOAAAAAPAAAAZHJzL2Rvd25yZXYueG1sRI/LasMw&#13;&#10;EEX3hfyDmEB3tRzTFONECU1DIV3m8QETa2q7tUbGUmy3X99ZBLoZuAz3XM56O7lWDdSHxrOBRZKC&#13;&#10;Ii69bbgycDm/P+WgQkS22HomAz8UYLuZPayxsH7kIw2nWCmBcCjQQB1jV2gdypochsR3xPL79L3D&#13;&#10;KLGvtO1xFLhrdZamL9phw7JQY0dvNZXfp5sTyvKQXne511/725Q9a5u534/MmMf5tF/JeV2BijTF&#13;&#10;/8YdcbAGlqIgQiIDevMHAAD//wMAUEsBAi0AFAAGAAgAAAAhANvh9svuAAAAhQEAABMAAAAAAAAA&#13;&#10;AAAAAAAAAAAAAFtDb250ZW50X1R5cGVzXS54bWxQSwECLQAUAAYACAAAACEAWvQsW78AAAAVAQAA&#13;&#10;CwAAAAAAAAAAAAAAAAAfAQAAX3JlbHMvLnJlbHNQSwECLQAUAAYACAAAACEAysPIi8YAAADgAAAA&#13;&#10;DwAAAAAAAAAAAAAAAAAHAgAAZHJzL2Rvd25yZXYueG1sUEsFBgAAAAADAAMAtwAAAPoCAAAAAA==&#13;&#10;" adj="5188" fillcolor="yellow" strokecolor="#1f3763 [1604]" strokeweight="1pt">
                    <v:textbox style="layout-flow:vertical;mso-layout-flow-alt:bottom-to-top">
                      <w:txbxContent>
                        <w:p w14:paraId="47A3C145" w14:textId="77777777" w:rsidR="0059311A" w:rsidRDefault="0059311A" w:rsidP="004015C8">
                          <w:pPr>
                            <w:jc w:val="center"/>
                          </w:pPr>
                        </w:p>
                      </w:txbxContent>
                    </v:textbox>
                  </v:shape>
                  <v:shape id="Hexagon 44" o:spid="_x0000_s1060"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IbSxgAAAOAAAAAPAAAAZHJzL2Rvd25yZXYueG1sRI9BawIx&#13;&#10;FITvQv9DeEJvNbtCS7saxVoqvdbWFm+PzdtN6OZlSaKu/74RBC8DwzDfMPPl4DpxpBCtZwXlpABB&#13;&#10;XHttuVXw/fX+8AwiJmSNnWdScKYIy8XdaI6V9if+pOM2tSJDOFaowKTUV1LG2pDDOPE9cc4aHxym&#13;&#10;bEMrdcBThrtOToviSTq0nBcM9rQ2VP9tD05B87M/2N/XhtNm5/amfNnZPnRK3Y+Ht1mW1QxEoiHd&#13;&#10;GlfEh1bwWMLlUD4DcvEPAAD//wMAUEsBAi0AFAAGAAgAAAAhANvh9svuAAAAhQEAABMAAAAAAAAA&#13;&#10;AAAAAAAAAAAAAFtDb250ZW50X1R5cGVzXS54bWxQSwECLQAUAAYACAAAACEAWvQsW78AAAAVAQAA&#13;&#10;CwAAAAAAAAAAAAAAAAAfAQAAX3JlbHMvLnJlbHNQSwECLQAUAAYACAAAACEAjBiG0sYAAADgAAAA&#13;&#10;DwAAAAAAAAAAAAAAAAAHAgAAZHJzL2Rvd25yZXYueG1sUEsFBgAAAAADAAMAtwAAAPoCAAAAAA==&#13;&#10;" adj="5188" fillcolor="#ffc000" strokecolor="#1f3763 [1604]" strokeweight="1pt">
                    <v:textbox style="layout-flow:vertical;mso-layout-flow-alt:bottom-to-top">
                      <w:txbxContent>
                        <w:p w14:paraId="092D1F0D" w14:textId="77777777" w:rsidR="0059311A" w:rsidRDefault="0059311A" w:rsidP="004015C8"/>
                      </w:txbxContent>
                    </v:textbox>
                  </v:shape>
                  <v:shape id="Hexagon 45" o:spid="_x0000_s1061"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fNnxQAAAOAAAAAPAAAAZHJzL2Rvd25yZXYueG1sRI/disIw&#13;&#10;FITvF3yHcATv1tSgi1Sj+IOgl/48wNnmbNvd5qQ0qVaf3gjC3gwMw3zDzJedrcSVGl861jAaJiCI&#13;&#10;M2dKzjVczrvPKQgfkA1WjknDnTwsF72POabG3fhI11PIRYSwT1FDEUKdSumzgiz6oauJY/bjGosh&#13;&#10;2iaXpsFbhNtKqiT5khZLjgsF1rQpKPs7tTZSJvvkez118nfbdmosjbKPg9J60O+2syirGYhAXfhv&#13;&#10;vBF7o2Gi4HUongG5eAIAAP//AwBQSwECLQAUAAYACAAAACEA2+H2y+4AAACFAQAAEwAAAAAAAAAA&#13;&#10;AAAAAAAAAAAAW0NvbnRlbnRfVHlwZXNdLnhtbFBLAQItABQABgAIAAAAIQBa9CxbvwAAABUBAAAL&#13;&#10;AAAAAAAAAAAAAAAAAB8BAABfcmVscy8ucmVsc1BLAQItABQABgAIAAAAIQBVXfNnxQAAAOAAAAAP&#13;&#10;AAAAAAAAAAAAAAAAAAcCAABkcnMvZG93bnJldi54bWxQSwUGAAAAAAMAAwC3AAAA+QIAAAAA&#13;&#10;" adj="5188" fillcolor="yellow" strokecolor="#1f3763 [1604]" strokeweight="1pt">
                    <v:textbox style="layout-flow:vertical;mso-layout-flow-alt:bottom-to-top">
                      <w:txbxContent>
                        <w:p w14:paraId="401369F1" w14:textId="77777777" w:rsidR="0059311A" w:rsidRDefault="0059311A" w:rsidP="004015C8">
                          <w:pPr>
                            <w:jc w:val="center"/>
                          </w:pPr>
                        </w:p>
                      </w:txbxContent>
                    </v:textbox>
                  </v:shape>
                  <v:shape id="Hexagon 46" o:spid="_x0000_s1062"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7a1hyAAAAOAAAAAPAAAAZHJzL2Rvd25yZXYueG1sRI9Ba8JA&#13;&#10;FITvBf/D8oTe6sZKSoiuolVLoSIYFa+P7DMJZt+G7Nak/75bKHgZGIb5hpktelOLO7WusqxgPIpA&#13;&#10;EOdWV1woOB23LwkI55E11pZJwQ85WMwHTzNMte34QPfMFyJA2KWooPS+SaV0eUkG3cg2xCG72tag&#13;&#10;D7YtpG6xC3BTy9coepMGKw4LJTb0XlJ+y76Ngsum6Lbn+Ou876VfxR+bXZasEqWeh/16GmQ5BeGp&#13;&#10;94/GP+JTK4gn8HconAE5/wUAAP//AwBQSwECLQAUAAYACAAAACEA2+H2y+4AAACFAQAAEwAAAAAA&#13;&#10;AAAAAAAAAAAAAAAAW0NvbnRlbnRfVHlwZXNdLnhtbFBLAQItABQABgAIAAAAIQBa9CxbvwAAABUB&#13;&#10;AAALAAAAAAAAAAAAAAAAAB8BAABfcmVscy8ucmVsc1BLAQItABQABgAIAAAAIQDq7a1hyAAAAOAA&#13;&#10;AAAPAAAAAAAAAAAAAAAAAAcCAABkcnMvZG93bnJldi54bWxQSwUGAAAAAAMAAwC3AAAA/AIAAAAA&#13;&#10;" adj="5188" fillcolor="#00b0f0" strokecolor="#1f3763 [1604]" strokeweight="1pt">
                    <v:textbox style="layout-flow:vertical;mso-layout-flow-alt:bottom-to-top">
                      <w:txbxContent>
                        <w:p w14:paraId="3CAAEA7B" w14:textId="77777777" w:rsidR="0059311A" w:rsidRDefault="0059311A" w:rsidP="004015C8">
                          <w:pPr>
                            <w:jc w:val="center"/>
                          </w:pPr>
                        </w:p>
                      </w:txbxContent>
                    </v:textbox>
                  </v:shape>
                  <v:shape id="Hexagon 47" o:spid="_x0000_s1063"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6IxAAAAOAAAAAPAAAAZHJzL2Rvd25yZXYueG1sRI/disIw&#13;&#10;FITvF3yHcATv1tSiS6lG8QdBL/15gGNzbKvNSWmiVp/eCMLeDAzDfMNMZq2pxJ0aV1pWMOhHIIgz&#13;&#10;q0vOFRwP698EhPPIGivLpOBJDmbTzs8EU20fvKP73uciQNilqKDwvk6ldFlBBl3f1sQhO9vGoA+2&#13;&#10;yaVu8BHgppJxFP1JgyWHhQJrWhaUXfc3EyijTXRaJFZeVrc2Hkodm9c2VqrXbVfjIPMxCE+t/298&#13;&#10;ERutYDSEz6FwBuT0DQAA//8DAFBLAQItABQABgAIAAAAIQDb4fbL7gAAAIUBAAATAAAAAAAAAAAA&#13;&#10;AAAAAAAAAABbQ29udGVudF9UeXBlc10ueG1sUEsBAi0AFAAGAAgAAAAhAFr0LFu/AAAAFQEAAAsA&#13;&#10;AAAAAAAAAAAAAAAAHwEAAF9yZWxzLy5yZWxzUEsBAi0AFAAGAAgAAAAhALX4zojEAAAA4AAAAA8A&#13;&#10;AAAAAAAAAAAAAAAABwIAAGRycy9kb3ducmV2LnhtbFBLBQYAAAAAAwADALcAAAD4AgAAAAA=&#13;&#10;" adj="5188" fillcolor="yellow" strokecolor="#1f3763 [1604]" strokeweight="1pt">
                    <v:textbox style="layout-flow:vertical;mso-layout-flow-alt:bottom-to-top">
                      <w:txbxContent>
                        <w:p w14:paraId="01B181E4" w14:textId="77777777" w:rsidR="0059311A" w:rsidRDefault="0059311A" w:rsidP="004015C8">
                          <w:pPr>
                            <w:jc w:val="center"/>
                          </w:pPr>
                        </w:p>
                      </w:txbxContent>
                    </v:textbox>
                  </v:shape>
                  <v:shape id="Hexagon 48" o:spid="_x0000_s1064"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I4DRxgAAAOAAAAAPAAAAZHJzL2Rvd25yZXYueG1sRI9PawIx&#13;&#10;FMTvhX6H8ArealbBUlej2IqlV/+1eHts3m6Cm5clibr99qZQ6GVgGOY3zHzZu1ZcKUTrWcFoWIAg&#13;&#10;rry23Cg47DfPryBiQtbYeiYFPxRhuXh8mGOp/Y23dN2lRmQIxxIVmJS6UspYGXIYh74jzlntg8OU&#13;&#10;bWikDnjLcNfKcVG8SIeW84LBjt4NVefdxSmov04X+/1Wc/o4upMZTY+2C61Sg6d+PcuymoFI1Kf/&#13;&#10;xh/iUyuYTOD3UD4DcnEHAAD//wMAUEsBAi0AFAAGAAgAAAAhANvh9svuAAAAhQEAABMAAAAAAAAA&#13;&#10;AAAAAAAAAAAAAFtDb250ZW50X1R5cGVzXS54bWxQSwECLQAUAAYACAAAACEAWvQsW78AAAAVAQAA&#13;&#10;CwAAAAAAAAAAAAAAAAAfAQAAX3JlbHMvLnJlbHNQSwECLQAUAAYACAAAACEA8yOA0cYAAADgAAAA&#13;&#10;DwAAAAAAAAAAAAAAAAAHAgAAZHJzL2Rvd25yZXYueG1sUEsFBgAAAAADAAMAtwAAAPoCAAAAAA==&#13;&#10;" adj="5188" fillcolor="#ffc000" strokecolor="#1f3763 [1604]" strokeweight="1pt">
                    <v:textbox style="layout-flow:vertical;mso-layout-flow-alt:bottom-to-top">
                      <w:txbxContent>
                        <w:p w14:paraId="0D7B0A5D" w14:textId="77777777" w:rsidR="0059311A" w:rsidRDefault="0059311A" w:rsidP="004015C8">
                          <w:pPr>
                            <w:jc w:val="center"/>
                          </w:pPr>
                        </w:p>
                      </w:txbxContent>
                    </v:textbox>
                  </v:shape>
                  <v:shape id="Hexagon 49" o:spid="_x0000_s1065"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J2AxgAAAOAAAAAPAAAAZHJzL2Rvd25yZXYueG1sRI/dasJA&#13;&#10;FITvC77DcoTe1Y1Cg0RXEcUS25ua+ACH7MkPyZ4N2TWmb+8WCr0ZGIb5htnuJ9OJkQbXWFawXEQg&#13;&#10;iAurG64U3PLz2xqE88gaO8uk4Icc7Hezly0m2j74SmPmKxEg7BJUUHvfJ1K6oiaDbmF74pCVdjDo&#13;&#10;gx0qqQd8BLjp5CqKYmmw4bBQY0/Hmoo2uxsFrWllJMs2veTl1/rD4/j9WY1Kvc6n0ybIYQPC0+T/&#13;&#10;G3+IVCt4j+H3UDgDcvcEAAD//wMAUEsBAi0AFAAGAAgAAAAhANvh9svuAAAAhQEAABMAAAAAAAAA&#13;&#10;AAAAAAAAAAAAAFtDb250ZW50X1R5cGVzXS54bWxQSwECLQAUAAYACAAAACEAWvQsW78AAAAVAQAA&#13;&#10;CwAAAAAAAAAAAAAAAAAfAQAAX3JlbHMvLnJlbHNQSwECLQAUAAYACAAAACEAdRydgMYAAADgAAAA&#13;&#10;DwAAAAAAAAAAAAAAAAAHAgAAZHJzL2Rvd25yZXYueG1sUEsFBgAAAAADAAMAtwAAAPoCAAAAAA==&#13;&#10;" adj="5188" fillcolor="#92d050" strokecolor="#1f3763 [1604]" strokeweight="1pt">
                    <v:textbox style="layout-flow:vertical;mso-layout-flow-alt:bottom-to-top">
                      <w:txbxContent>
                        <w:p w14:paraId="47E4E4AE" w14:textId="77777777" w:rsidR="0059311A" w:rsidRDefault="0059311A" w:rsidP="004015C8">
                          <w:pPr>
                            <w:jc w:val="center"/>
                          </w:pPr>
                        </w:p>
                      </w:txbxContent>
                    </v:textbox>
                  </v:shape>
                  <v:shape id="Hexagon 50" o:spid="_x0000_s1066"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1qtiyAAAAOAAAAAPAAAAZHJzL2Rvd25yZXYueG1sRI/dasJA&#13;&#10;FITvC77Dcgre1U2F1BBdpf5SqAhNFW8P2dMkmD0bsqtJ375bELwZGIb5hpktelOLG7WusqzgdRSB&#13;&#10;IM6trrhQcPzeviQgnEfWWFsmBb/kYDEfPM0w1bbjL7plvhABwi5FBaX3TSqly0sy6Ea2IQ7Zj20N&#13;&#10;+mDbQuoWuwA3tRxH0Zs0WHFYKLGhVUn5JbsaBedN0W1P8efp0Eu/jHebfZYsE6WGz/16GuR9CsJT&#13;&#10;7x+NO+JDK4gn8H8onAE5/wMAAP//AwBQSwECLQAUAAYACAAAACEA2+H2y+4AAACFAQAAEwAAAAAA&#13;&#10;AAAAAAAAAAAAAAAAW0NvbnRlbnRfVHlwZXNdLnhtbFBLAQItABQABgAIAAAAIQBa9CxbvwAAABUB&#13;&#10;AAALAAAAAAAAAAAAAAAAAB8BAABfcmVscy8ucmVsc1BLAQItABQABgAIAAAAIQCV1qtiyAAAAOAA&#13;&#10;AAAPAAAAAAAAAAAAAAAAAAcCAABkcnMvZG93bnJldi54bWxQSwUGAAAAAAMAAwC3AAAA/AIAAAAA&#13;&#10;" adj="5188" fillcolor="#00b0f0" strokecolor="#1f3763 [1604]" strokeweight="1pt">
                    <v:textbox style="layout-flow:vertical;mso-layout-flow-alt:bottom-to-top">
                      <w:txbxContent>
                        <w:p w14:paraId="486398CD" w14:textId="77777777" w:rsidR="0059311A" w:rsidRDefault="0059311A" w:rsidP="004015C8">
                          <w:pPr>
                            <w:jc w:val="center"/>
                          </w:pPr>
                        </w:p>
                      </w:txbxContent>
                    </v:textbox>
                  </v:shape>
                  <v:shape id="Hexagon 51" o:spid="_x0000_s1067"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FUwdyAAAAOAAAAAPAAAAZHJzL2Rvd25yZXYueG1sRI/dasMw&#13;&#10;DEbvB3sHo8HuVielW0dat4SVwtjF1p89gIiVOCSWQ+y16dtPF4PdCD7Ed6Sz3k6+VxcaYxvYQD7L&#13;&#10;QBFXwbbcGPg+759eQcWEbLEPTAZuFGG7ub9bY2HDlY90OaVGCYRjgQZcSkOhdawceYyzMBDLrg6j&#13;&#10;xyRxbLQd8Spw3+t5lr1ojy3LBYcDvTmqutOPN7A7lovuQ7ef827pbrWr86/ykBvz+DDtVjLKFahE&#13;&#10;U/pv/CHerYFn+ViERAb05hcAAP//AwBQSwECLQAUAAYACAAAACEA2+H2y+4AAACFAQAAEwAAAAAA&#13;&#10;AAAAAAAAAAAAAAAAW0NvbnRlbnRfVHlwZXNdLnhtbFBLAQItABQABgAIAAAAIQBa9CxbvwAAABUB&#13;&#10;AAALAAAAAAAAAAAAAAAAAB8BAABfcmVscy8ucmVsc1BLAQItABQABgAIAAAAIQAkFUwdyAAAAOAA&#13;&#10;AAAPAAAAAAAAAAAAAAAAAAcCAABkcnMvZG93bnJldi54bWxQSwUGAAAAAAMAAwC3AAAA/AIAAAAA&#13;&#10;" adj="5188" fillcolor="#fbe4d5 [661]" strokecolor="#1f3763 [1604]" strokeweight="1pt">
                    <v:textbox style="layout-flow:vertical;mso-layout-flow-alt:bottom-to-top">
                      <w:txbxContent>
                        <w:p w14:paraId="397E7427" w14:textId="77777777" w:rsidR="0059311A" w:rsidRDefault="0059311A" w:rsidP="004015C8">
                          <w:pPr>
                            <w:jc w:val="center"/>
                          </w:pPr>
                        </w:p>
                      </w:txbxContent>
                    </v:textbox>
                  </v:shape>
                  <v:shape id="Hexagon 52" o:spid="_x0000_s1068"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orUxgAAAOAAAAAPAAAAZHJzL2Rvd25yZXYueG1sRI9BawIx&#13;&#10;FITvQv9DeEJvNavQUlejWEul12pt8fbYvN2Ebl6WJOr67xtB8DIwDPMNM1/2rhUnCtF6VjAeFSCI&#13;&#10;K68tNwq+dx9PryBiQtbYeiYFF4qwXDwM5lhqf+YvOm1TIzKEY4kKTEpdKWWsDDmMI98R56z2wWHK&#13;&#10;NjRSBzxnuGvlpChepEPLecFgR2tD1d/26BTUP4ej/X2rOW327mDG073tQqvU47B/n2VZzUAk6tO9&#13;&#10;cUN8agXPU7geymdALv4BAAD//wMAUEsBAi0AFAAGAAgAAAAhANvh9svuAAAAhQEAABMAAAAAAAAA&#13;&#10;AAAAAAAAAAAAAFtDb250ZW50X1R5cGVzXS54bWxQSwECLQAUAAYACAAAACEAWvQsW78AAAAVAQAA&#13;&#10;CwAAAAAAAAAAAAAAAAAfAQAAX3JlbHMvLnJlbHNQSwECLQAUAAYACAAAACEAcm6K1MYAAADgAAAA&#13;&#10;DwAAAAAAAAAAAAAAAAAHAgAAZHJzL2Rvd25yZXYueG1sUEsFBgAAAAADAAMAtwAAAPoCAAAAAA==&#13;&#10;" adj="5188" fillcolor="#ffc000" strokecolor="#1f3763 [1604]" strokeweight="1pt">
                    <v:textbox style="layout-flow:vertical;mso-layout-flow-alt:bottom-to-top">
                      <w:txbxContent>
                        <w:p w14:paraId="449DEBF9" w14:textId="77777777" w:rsidR="0059311A" w:rsidRDefault="0059311A" w:rsidP="004015C8">
                          <w:pPr>
                            <w:jc w:val="center"/>
                          </w:pPr>
                        </w:p>
                      </w:txbxContent>
                    </v:textbox>
                  </v:shape>
                </v:group>
                <v:shape id="Text Box 53" o:spid="_x0000_s1069" type="#_x0000_t202" style="position:absolute;left:33051;top:26479;width:34063;height:38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0K2ygAAAOAAAAAPAAAAZHJzL2Rvd25yZXYueG1sRI9Na8JA&#13;&#10;EIbvhf6HZQq9FN1UqUp0Fan9kN402tLbkJ0mwexsyG6T9N93DoVeBl6G93l5VpvB1aqjNlSeDdyP&#13;&#10;E1DEubcVFwZO2fNoASpEZIu1ZzLwQwE26+urFabW93yg7hgLJRAOKRooY2xSrUNeksMw9g2x/L58&#13;&#10;6zBKbAttW+wF7mo9SZKZdlixLJTY0GNJ+eX47Qx83hUfb2F4OffTh2nz9Npl83ebGXN7M+yWcrZL&#13;&#10;UJGG+N/4Q+ytgZkoiJDIgF7/AgAA//8DAFBLAQItABQABgAIAAAAIQDb4fbL7gAAAIUBAAATAAAA&#13;&#10;AAAAAAAAAAAAAAAAAABbQ29udGVudF9UeXBlc10ueG1sUEsBAi0AFAAGAAgAAAAhAFr0LFu/AAAA&#13;&#10;FQEAAAsAAAAAAAAAAAAAAAAAHwEAAF9yZWxzLy5yZWxzUEsBAi0AFAAGAAgAAAAhAOkvQrbKAAAA&#13;&#10;4AAAAA8AAAAAAAAAAAAAAAAABwIAAGRycy9kb3ducmV2LnhtbFBLBQYAAAAAAwADALcAAAD+AgAA&#13;&#10;AAA=&#13;&#10;" fillcolor="white [3201]" stroked="f" strokeweight=".5pt">
                  <v:textbox>
                    <w:txbxContent>
                      <w:p w14:paraId="3C06C364" w14:textId="77777777" w:rsidR="0059311A" w:rsidRDefault="0059311A" w:rsidP="004015C8">
                        <w:pPr>
                          <w:jc w:val="center"/>
                        </w:pPr>
                        <w:r>
                          <w:t xml:space="preserve">PRS </w:t>
                        </w:r>
                        <w:proofErr w:type="spellStart"/>
                        <w:r>
                          <w:t>reuse</w:t>
                        </w:r>
                        <w:proofErr w:type="spellEnd"/>
                        <w:r>
                          <w:t xml:space="preserve"> 1/6.</w:t>
                        </w:r>
                      </w:p>
                    </w:txbxContent>
                  </v:textbox>
                </v:shape>
                <v:group id="Group 6" o:spid="_x0000_s1070" style="position:absolute;left:16287;top:34861;width:30874;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lD9zxwAAAOAAAAAPAAAAZHJzL2Rvd25yZXYueG1sRI9Bi8Iw&#13;&#10;FITvwv6H8IS9aVoXRapRxFXxIIK6sHh7NM+22LyUJrb135uFBS8DwzDfMPNlZ0rRUO0KywriYQSC&#13;&#10;OLW64EzBz2U7mIJwHlljaZkUPMnBcvHRm2Oibcsnas4+EwHCLkEFufdVIqVLczLohrYiDtnN1gZ9&#13;&#10;sHUmdY1tgJtSjqJoIg0WHBZyrGidU3o/P4yCXYvt6iveNIf7bf28XsbH30NMSn32u+9ZkNUMhKfO&#13;&#10;vxv/iL1WMInh71A4A3LxAgAA//8DAFBLAQItABQABgAIAAAAIQDb4fbL7gAAAIUBAAATAAAAAAAA&#13;&#10;AAAAAAAAAAAAAABbQ29udGVudF9UeXBlc10ueG1sUEsBAi0AFAAGAAgAAAAhAFr0LFu/AAAAFQEA&#13;&#10;AAsAAAAAAAAAAAAAAAAAHwEAAF9yZWxzLy5yZWxzUEsBAi0AFAAGAAgAAAAhAF+UP3PHAAAA4AAA&#13;&#10;AA8AAAAAAAAAAAAAAAAABwIAAGRycy9kb3ducmV2LnhtbFBLBQYAAAAAAwADALcAAAD7AgAAAAA=&#13;&#10;">
                  <v:shape id="Hexagon 55" o:spid="_x0000_s1071"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1E+xgAAAOAAAAAPAAAAZHJzL2Rvd25yZXYueG1sRI/NasMw&#13;&#10;EITvhb6D2EJujdwcTLAjm5DSkrSXJM4DLNb6B1srYym28/ZVodDLwDDMN8wuX0wvJhpda1nB2zoC&#13;&#10;QVxa3XKt4FZ8vG5BOI+ssbdMCh7kIM+en3aYaDvzhaarr0WAsEtQQeP9kEjpyoYMurUdiENW2dGg&#13;&#10;D3aspR5xDnDTy00UxdJgy2GhwYEODZXd9W4UdKaTkay646movrefHqfzVz0ptXpZ3tMg+xSEp8X/&#13;&#10;N/4QR60g3sDvoXAGZPYDAAD//wMAUEsBAi0AFAAGAAgAAAAhANvh9svuAAAAhQEAABMAAAAAAAAA&#13;&#10;AAAAAAAAAAAAAFtDb250ZW50X1R5cGVzXS54bWxQSwECLQAUAAYACAAAACEAWvQsW78AAAAVAQAA&#13;&#10;CwAAAAAAAAAAAAAAAAAfAQAAX3JlbHMvLnJlbHNQSwECLQAUAAYACAAAACEAxEtRPsYAAADgAAAA&#13;&#10;DwAAAAAAAAAAAAAAAAAHAgAAZHJzL2Rvd25yZXYueG1sUEsFBgAAAAADAAMAtwAAAPoCAAAAAA==&#13;&#10;" adj="5188" fillcolor="#92d050" strokecolor="#1f3763 [1604]" strokeweight="1pt">
                    <v:textbox style="layout-flow:vertical;mso-layout-flow-alt:bottom-to-top">
                      <w:txbxContent>
                        <w:p w14:paraId="32179DD9" w14:textId="77777777" w:rsidR="0059311A" w:rsidRDefault="0059311A" w:rsidP="004015C8">
                          <w:pPr>
                            <w:jc w:val="center"/>
                          </w:pPr>
                        </w:p>
                      </w:txbxContent>
                    </v:textbox>
                  </v:shape>
                  <v:shape id="Hexagon 56" o:spid="_x0000_s1072"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zr6ByQAAAOAAAAAPAAAAZHJzL2Rvd25yZXYueG1sRI9BawIx&#13;&#10;FITvQv9DeAUvotluYduuRimK4MWDtj14e2ye2aWblyWJ7tpfbwqFXgaGYb5hFqvBtuJKPjSOFTzN&#13;&#10;MhDEldMNGwWfH9vpK4gQkTW2jknBjQKslg+jBZba9Xyg6zEakSAcSlRQx9iVUoaqJoth5jrilJ2d&#13;&#10;txiT9UZqj32C21bmWVZIiw2nhRo7WtdUfR8vVoHpDe77r8P5x63fXna+yG+TU67U+HHYzJO8z0FE&#13;&#10;GuJ/4w+x0wqKZ/g9lM6AXN4BAAD//wMAUEsBAi0AFAAGAAgAAAAhANvh9svuAAAAhQEAABMAAAAA&#13;&#10;AAAAAAAAAAAAAAAAAFtDb250ZW50X1R5cGVzXS54bWxQSwECLQAUAAYACAAAACEAWvQsW78AAAAV&#13;&#10;AQAACwAAAAAAAAAAAAAAAAAfAQAAX3JlbHMvLnJlbHNQSwECLQAUAAYACAAAACEABM6+gckAAADg&#13;&#10;AAAADwAAAAAAAAAAAAAAAAAHAgAAZHJzL2Rvd25yZXYueG1sUEsFBgAAAAADAAMAtwAAAP0CAAAA&#13;&#10;AA==&#13;&#10;" adj="5188" fillcolor="#4472c4 [3204]" strokecolor="#1f3763 [1604]" strokeweight="1pt">
                    <v:textbox style="layout-flow:vertical;mso-layout-flow-alt:bottom-to-top">
                      <w:txbxContent>
                        <w:p w14:paraId="18E17302" w14:textId="77777777" w:rsidR="0059311A" w:rsidRDefault="0059311A" w:rsidP="004015C8">
                          <w:pPr>
                            <w:jc w:val="center"/>
                          </w:pPr>
                        </w:p>
                      </w:txbxContent>
                    </v:textbox>
                  </v:shape>
                  <v:shape id="Hexagon 57" o:spid="_x0000_s1073"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lAQ1xAAAAOAAAAAPAAAAZHJzL2Rvd25yZXYueG1sRI/disIw&#13;&#10;FITvF3yHcATv1tSiUqpR/EHQS38e4Ngc22pzUpqo1ac3wsLeDAzDfMNM562pxIMaV1pWMOhHIIgz&#13;&#10;q0vOFZyOm98EhPPIGivLpOBFDuazzs8UU22fvKfHweciQNilqKDwvk6ldFlBBl3f1sQhu9jGoA+2&#13;&#10;yaVu8BngppJxFI2lwZLDQoE1rQrKboe7CZTRNjovEyuv63sbD6WOzXsXK9XrtutJkMUEhKfW/zf+&#13;&#10;EFutYDyE76FwBuTsAwAA//8DAFBLAQItABQABgAIAAAAIQDb4fbL7gAAAIUBAAATAAAAAAAAAAAA&#13;&#10;AAAAAAAAAABbQ29udGVudF9UeXBlc10ueG1sUEsBAi0AFAAGAAgAAAAhAFr0LFu/AAAAFQEAAAsA&#13;&#10;AAAAAAAAAAAAAAAAHwEAAF9yZWxzLy5yZWxzUEsBAi0AFAAGAAgAAAAhAHuUBDXEAAAA4AAAAA8A&#13;&#10;AAAAAAAAAAAAAAAABwIAAGRycy9kb3ducmV2LnhtbFBLBQYAAAAAAwADALcAAAD4AgAAAAA=&#13;&#10;" adj="5188" fillcolor="yellow" strokecolor="#1f3763 [1604]" strokeweight="1pt">
                    <v:textbox style="layout-flow:vertical;mso-layout-flow-alt:bottom-to-top">
                      <w:txbxContent>
                        <w:p w14:paraId="28F0B6F0" w14:textId="77777777" w:rsidR="0059311A" w:rsidRDefault="0059311A" w:rsidP="004015C8">
                          <w:pPr>
                            <w:jc w:val="center"/>
                          </w:pPr>
                        </w:p>
                      </w:txbxContent>
                    </v:textbox>
                  </v:shape>
                  <v:shape id="Hexagon 58" o:spid="_x0000_s1074"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w54yAAAAOAAAAAPAAAAZHJzL2Rvd25yZXYueG1sRI9PawIx&#13;&#10;FMTvBb9DeIK3mlVQ6mqURZH2ZOsfUG+PzXN3cfOyTaJuv31TKHgZGIb5DTNbtKYWd3K+sqxg0E9A&#13;&#10;EOdWV1woOOzXr28gfEDWWFsmBT/kYTHvvMww1fbBW7rvQiEihH2KCsoQmlRKn5dk0PdtQxyzi3UG&#13;&#10;Q7SukNrhI8JNLYdJMpYGK44LJTa0LCm/7m4mUk7n98kRj5vP7Pxl3eh7vcnqgVK9bruaRsmmIAK1&#13;&#10;4dn4R3xoBeMR/B2KZ0DOfwEAAP//AwBQSwECLQAUAAYACAAAACEA2+H2y+4AAACFAQAAEwAAAAAA&#13;&#10;AAAAAAAAAAAAAAAAW0NvbnRlbnRfVHlwZXNdLnhtbFBLAQItABQABgAIAAAAIQBa9CxbvwAAABUB&#13;&#10;AAALAAAAAAAAAAAAAAAAAB8BAABfcmVscy8ucmVsc1BLAQItABQABgAIAAAAIQBcNw54yAAAAOAA&#13;&#10;AAAPAAAAAAAAAAAAAAAAAAcCAABkcnMvZG93bnJldi54bWxQSwUGAAAAAAMAAwC3AAAA/AIAAAAA&#13;&#10;" adj="5188" fillcolor="#bf8f00 [2407]" strokecolor="#1f3763 [1604]" strokeweight="1pt">
                    <v:textbox style="layout-flow:vertical;mso-layout-flow-alt:bottom-to-top">
                      <w:txbxContent>
                        <w:p w14:paraId="5DDC8BDB" w14:textId="77777777" w:rsidR="0059311A" w:rsidRDefault="0059311A" w:rsidP="004015C8">
                          <w:pPr>
                            <w:jc w:val="center"/>
                          </w:pPr>
                        </w:p>
                      </w:txbxContent>
                    </v:textbox>
                  </v:shape>
                  <v:shape id="Hexagon 59" o:spid="_x0000_s1075"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QMyQAAAOAAAAAPAAAAZHJzL2Rvd25yZXYueG1sRI9Ba8JA&#13;&#10;FITvQv/D8gq9iG4UGyW6ilgKhUJBDYq31+xrEsy+TbNbk/57VxC8DAzDfMMsVp2pxIUaV1pWMBpG&#13;&#10;IIgzq0vOFaT798EMhPPIGivLpOCfHKyWT70FJtq2vKXLzuciQNglqKDwvk6kdFlBBt3Q1sQh+7GN&#13;&#10;QR9sk0vdYBvgppLjKIqlwZLDQoE1bQrKzrs/o8COp5Nj+tlO14eUvzeT36/Ta9xX6uW5e5sHWc9B&#13;&#10;eOr8o3FHfGgFcQy3Q+EMyOUVAAD//wMAUEsBAi0AFAAGAAgAAAAhANvh9svuAAAAhQEAABMAAAAA&#13;&#10;AAAAAAAAAAAAAAAAAFtDb250ZW50X1R5cGVzXS54bWxQSwECLQAUAAYACAAAACEAWvQsW78AAAAV&#13;&#10;AQAACwAAAAAAAAAAAAAAAAAfAQAAX3JlbHMvLnJlbHNQSwECLQAUAAYACAAAACEAAiC0DMkAAADg&#13;&#10;AAAADwAAAAAAAAAAAAAAAAAHAgAAZHJzL2Rvd25yZXYueG1sUEsFBgAAAAADAAMAtwAAAP0CAAAA&#13;&#10;AA==&#13;&#10;" adj="5188" fillcolor="#00b050" strokecolor="#1f3763 [1604]" strokeweight="1pt">
                    <v:textbox style="layout-flow:vertical;mso-layout-flow-alt:bottom-to-top">
                      <w:txbxContent>
                        <w:p w14:paraId="7C89D4F7" w14:textId="77777777" w:rsidR="0059311A" w:rsidRDefault="0059311A" w:rsidP="004015C8">
                          <w:pPr>
                            <w:jc w:val="center"/>
                          </w:pPr>
                        </w:p>
                      </w:txbxContent>
                    </v:textbox>
                  </v:shape>
                  <v:shape id="Hexagon 60" o:spid="_x0000_s1076"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3iTWxgAAAOAAAAAPAAAAZHJzL2Rvd25yZXYueG1sRI/BasMw&#13;&#10;EETvhf6D2EJvjdRgnOBENiUl4GvdQq6LtbFNrJVjKY7dr68KhV4GhmHeMPtitr2YaPSdYw2vKwWC&#13;&#10;uHam40bD1+fxZQvCB2SDvWPSsJCHIn982GNm3J0/aKpCIyKEfYYa2hCGTEpft2TRr9xAHLOzGy2G&#13;&#10;aMdGmhHvEW57uVYqlRY7jgstDnRoqb5UN6ths6zVdErdt7PH6+FmKelUmWj9/DS/76K87UAEmsN/&#13;&#10;4w9RGg3pBn4PxTMg8x8AAAD//wMAUEsBAi0AFAAGAAgAAAAhANvh9svuAAAAhQEAABMAAAAAAAAA&#13;&#10;AAAAAAAAAAAAAFtDb250ZW50X1R5cGVzXS54bWxQSwECLQAUAAYACAAAACEAWvQsW78AAAAVAQAA&#13;&#10;CwAAAAAAAAAAAAAAAAAfAQAAX3JlbHMvLnJlbHNQSwECLQAUAAYACAAAACEALd4k1sYAAADgAAAA&#13;&#10;DwAAAAAAAAAAAAAAAAAHAgAAZHJzL2Rvd25yZXYueG1sUEsFBgAAAAADAAMAtwAAAPoCAAAAAA==&#13;&#10;" adj="5188" fillcolor="red" strokecolor="#1f3763 [1604]" strokeweight="1pt">
                    <v:textbox style="layout-flow:vertical;mso-layout-flow-alt:bottom-to-top">
                      <w:txbxContent>
                        <w:p w14:paraId="1BEE4B94" w14:textId="77777777" w:rsidR="0059311A" w:rsidRDefault="0059311A" w:rsidP="004015C8">
                          <w:pPr>
                            <w:jc w:val="center"/>
                          </w:pPr>
                        </w:p>
                      </w:txbxContent>
                    </v:textbox>
                  </v:shape>
                  <v:shape id="Hexagon 61" o:spid="_x0000_s1077"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7bqxgAAAOAAAAAPAAAAZHJzL2Rvd25yZXYueG1sRI9Ni8JA&#13;&#10;DIbvgv9hyII3nboHWaqjiIsgexD8gj1mO7EtdjKlM9raX785CF4CL+F9kmex6lylHtSE0rOB6SQB&#13;&#10;RZx5W3Ju4Hzajr9AhYhssfJMBp4UYLUcDhaYWt/ygR7HmCuBcEjRQBFjnWodsoIchomviWV39Y3D&#13;&#10;KLHJtW2wFbir9GeSzLTDkuVCgTVtCspux7szQPcf/PV/+8Pu8uzbpKJ+2tremNFH9z2XsZ6DitTF&#13;&#10;d+OF2FkDM/lYhEQG9PIfAAD//wMAUEsBAi0AFAAGAAgAAAAhANvh9svuAAAAhQEAABMAAAAAAAAA&#13;&#10;AAAAAAAAAAAAAFtDb250ZW50X1R5cGVzXS54bWxQSwECLQAUAAYACAAAACEAWvQsW78AAAAVAQAA&#13;&#10;CwAAAAAAAAAAAAAAAAAfAQAAX3JlbHMvLnJlbHNQSwECLQAUAAYACAAAACEAxUe26sYAAADgAAAA&#13;&#10;DwAAAAAAAAAAAAAAAAAHAgAAZHJzL2Rvd25yZXYueG1sUEsFBgAAAAADAAMAtwAAAPoCAAAAAA==&#13;&#10;" adj="5188" fillcolor="#f99" strokecolor="#1f3763 [1604]" strokeweight="1pt">
                    <v:textbox style="layout-flow:vertical;mso-layout-flow-alt:bottom-to-top">
                      <w:txbxContent>
                        <w:p w14:paraId="7526D61D" w14:textId="77777777" w:rsidR="0059311A" w:rsidRDefault="0059311A" w:rsidP="004015C8">
                          <w:pPr>
                            <w:jc w:val="center"/>
                          </w:pPr>
                        </w:p>
                      </w:txbxContent>
                    </v:textbox>
                  </v:shape>
                  <v:shape id="Hexagon 62" o:spid="_x0000_s1078"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AkBpxgAAAOAAAAAPAAAAZHJzL2Rvd25yZXYueG1sRI9BawIx&#13;&#10;FITvhf6H8AreatYeRFej2BbFq1ZbvD02bzfBzcuSRF3/vSkUehkYhvmGmS9714orhWg9KxgNCxDE&#13;&#10;ldeWGwWHr/XrBERMyBpbz6TgThGWi+enOZba33hH131qRIZwLFGBSakrpYyVIYdx6DvinNU+OEzZ&#13;&#10;hkbqgLcMd618K4qxdGg5Lxjs6MNQdd5fnIL6+3SxP+81p83RncxoerRdaJUavPSfsyyrGYhEffpv&#13;&#10;/CG2WsF4Cr+H8hmQiwcAAAD//wMAUEsBAi0AFAAGAAgAAAAhANvh9svuAAAAhQEAABMAAAAAAAAA&#13;&#10;AAAAAAAAAAAAAFtDb250ZW50X1R5cGVzXS54bWxQSwECLQAUAAYACAAAACEAWvQsW78AAAAVAQAA&#13;&#10;CwAAAAAAAAAAAAAAAAAfAQAAX3JlbHMvLnJlbHNQSwECLQAUAAYACAAAACEAvAJAacYAAADgAAAA&#13;&#10;DwAAAAAAAAAAAAAAAAAHAgAAZHJzL2Rvd25yZXYueG1sUEsFBgAAAAADAAMAtwAAAPoCAAAAAA==&#13;&#10;" adj="5188" fillcolor="#ffc000" strokecolor="#1f3763 [1604]" strokeweight="1pt">
                    <v:textbox style="layout-flow:vertical;mso-layout-flow-alt:bottom-to-top">
                      <w:txbxContent>
                        <w:p w14:paraId="54A90657" w14:textId="77777777" w:rsidR="0059311A" w:rsidRDefault="0059311A" w:rsidP="004015C8">
                          <w:pPr>
                            <w:jc w:val="center"/>
                          </w:pPr>
                        </w:p>
                      </w:txbxContent>
                    </v:textbox>
                  </v:shape>
                  <v:shape id="Hexagon 63" o:spid="_x0000_s1079"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7NQAxwAAAOAAAAAPAAAAZHJzL2Rvd25yZXYueG1sRI9BS8NA&#13;&#10;EIXvQv/DMoIXsZuqtSXttogi5GTbKJ6H7JgNZmfD7trEf+8cBC8Dj+F9j2+7n3yvzhRTF9jAYl6A&#13;&#10;Im6C7bg18P72crMGlTKyxT4wGfihBPvd7GKLpQ0jn+hc51YJhFOJBlzOQ6l1ahx5TPMwEMvvM0SP&#13;&#10;WWJstY04Ctz3+rYoHrTHjmXB4UBPjpqv+tsbuFsePxoXp+OaxlSt7qvXejxcG3N1OT1v5DxuQGWa&#13;&#10;8n/jD1FZAytRECGRAb37BQAA//8DAFBLAQItABQABgAIAAAAIQDb4fbL7gAAAIUBAAATAAAAAAAA&#13;&#10;AAAAAAAAAAAAAABbQ29udGVudF9UeXBlc10ueG1sUEsBAi0AFAAGAAgAAAAhAFr0LFu/AAAAFQEA&#13;&#10;AAsAAAAAAAAAAAAAAAAAHwEAAF9yZWxzLy5yZWxzUEsBAi0AFAAGAAgAAAAhABTs1ADHAAAA4AAA&#13;&#10;AA8AAAAAAAAAAAAAAAAABwIAAGRycy9kb3ducmV2LnhtbFBLBQYAAAAAAwADALcAAAD7AgAAAAA=&#13;&#10;" adj="5188" fillcolor="#f2f2f2 [3052]" strokecolor="#1f3763 [1604]" strokeweight="1pt">
                    <v:textbox style="layout-flow:vertical;mso-layout-flow-alt:bottom-to-top">
                      <w:txbxContent>
                        <w:p w14:paraId="09327EE1" w14:textId="77777777" w:rsidR="0059311A" w:rsidRDefault="0059311A" w:rsidP="004015C8">
                          <w:pPr>
                            <w:jc w:val="center"/>
                          </w:pPr>
                        </w:p>
                      </w:txbxContent>
                    </v:textbox>
                  </v:shape>
                  <v:shape id="Hexagon 64" o:spid="_x0000_s1080"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ZCLAyQAAAOAAAAAPAAAAZHJzL2Rvd25yZXYueG1sRI9PawIx&#13;&#10;FMTvQr9DeAVvNWtLbbsaRVqF9SC0ttTrc/P2D25eliSu229vhIKXgWGY3zCzRW8a0ZHztWUF41EC&#13;&#10;gji3uuZSwc/3+uEVhA/IGhvLpOCPPCzmd4MZptqe+Yu6XShFhLBPUUEVQptK6fOKDPqRbYljVlhn&#13;&#10;METrSqkdniPcNPIxSSbSYM1xocKW3ivKj7uTUbA+ZU/1Zv+Gv9YUh+1z1n26VaHU8L7/mEZZTkEE&#13;&#10;6sOt8Y/ItIKXMVwPxTMg5xcAAAD//wMAUEsBAi0AFAAGAAgAAAAhANvh9svuAAAAhQEAABMAAAAA&#13;&#10;AAAAAAAAAAAAAAAAAFtDb250ZW50X1R5cGVzXS54bWxQSwECLQAUAAYACAAAACEAWvQsW78AAAAV&#13;&#10;AQAACwAAAAAAAAAAAAAAAAAfAQAAX3JlbHMvLnJlbHNQSwECLQAUAAYACAAAACEAa2QiwMkAAADg&#13;&#10;AAAADwAAAAAAAAAAAAAAAAAHAgAAZHJzL2Rvd25yZXYueG1sUEsFBgAAAAADAAMAtwAAAP0CAAAA&#13;&#10;AA==&#13;&#10;" adj="5188" fillcolor="#aeaaaa [2414]" strokecolor="#1f3763 [1604]" strokeweight="1pt">
                    <v:textbox style="layout-flow:vertical;mso-layout-flow-alt:bottom-to-top">
                      <w:txbxContent>
                        <w:p w14:paraId="62A6C3D2" w14:textId="77777777" w:rsidR="0059311A" w:rsidRDefault="0059311A" w:rsidP="004015C8">
                          <w:pPr>
                            <w:jc w:val="center"/>
                          </w:pPr>
                        </w:p>
                      </w:txbxContent>
                    </v:textbox>
                  </v:shape>
                  <v:shape id="Hexagon 65" o:spid="_x0000_s1081"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FSayAAAAOAAAAAPAAAAZHJzL2Rvd25yZXYueG1sRI9Ba8JA&#13;&#10;FITvBf/D8oTe6kZBDdFV1GopKIJppddH9jUJZt+G7NbEf98VBC8DwzDfMPNlZypxpcaVlhUMBxEI&#13;&#10;4szqknMF31+7txiE88gaK8uk4EYOloveyxwTbVs+0TX1uQgQdgkqKLyvEyldVpBBN7A1cch+bWPQ&#13;&#10;B9vkUjfYBrip5CiKJtJgyWGhwJo2BWWX9M8o+Nnm7e483p+PnfTr8cf2kMbrWKnXfvc+C7KagfDU&#13;&#10;+WfjgfjUCqYjuB8KZ0Au/gEAAP//AwBQSwECLQAUAAYACAAAACEA2+H2y+4AAACFAQAAEwAAAAAA&#13;&#10;AAAAAAAAAAAAAAAAW0NvbnRlbnRfVHlwZXNdLnhtbFBLAQItABQABgAIAAAAIQBa9CxbvwAAABUB&#13;&#10;AAALAAAAAAAAAAAAAAAAAB8BAABfcmVscy8ucmVsc1BLAQItABQABgAIAAAAIQDOFFSayAAAAOAA&#13;&#10;AAAPAAAAAAAAAAAAAAAAAAcCAABkcnMvZG93bnJldi54bWxQSwUGAAAAAAMAAwC3AAAA/AIAAAAA&#13;&#10;" adj="5188" fillcolor="#00b0f0" strokecolor="#1f3763 [1604]" strokeweight="1pt">
                    <v:textbox style="layout-flow:vertical;mso-layout-flow-alt:bottom-to-top">
                      <w:txbxContent>
                        <w:p w14:paraId="205A1059" w14:textId="77777777" w:rsidR="0059311A" w:rsidRDefault="0059311A" w:rsidP="004015C8">
                          <w:pPr>
                            <w:jc w:val="center"/>
                          </w:pPr>
                        </w:p>
                      </w:txbxContent>
                    </v:textbox>
                  </v:shape>
                  <v:shape id="Hexagon 66" o:spid="_x0000_s1082"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6VKyQAAAOAAAAAPAAAAZHJzL2Rvd25yZXYueG1sRI9PawIx&#13;&#10;FMTvhX6H8Aq91ayKf7oaZVGkntRqwXp7bF53Fzcva5Lq9ts3BaGXgWGY3zDTeWtqcSXnK8sKup0E&#13;&#10;BHFudcWFgo/D6mUMwgdkjbVlUvBDHuazx4cpptre+J2u+1CICGGfooIyhCaV0uclGfQd2xDH7Ms6&#13;&#10;gyFaV0jt8Bbhppa9JBlKgxXHhRIbWpSUn/ffJlI+T2+vRzxuttlpZ93gstpkdVep56d2OYmSTUAE&#13;&#10;asN/445YawWjPvwdimdAzn4BAAD//wMAUEsBAi0AFAAGAAgAAAAhANvh9svuAAAAhQEAABMAAAAA&#13;&#10;AAAAAAAAAAAAAAAAAFtDb250ZW50X1R5cGVzXS54bWxQSwECLQAUAAYACAAAACEAWvQsW78AAAAV&#13;&#10;AQAACwAAAAAAAAAAAAAAAAAfAQAAX3JlbHMvLnJlbHNQSwECLQAUAAYACAAAACEAOUulSskAAADg&#13;&#10;AAAADwAAAAAAAAAAAAAAAAAHAgAAZHJzL2Rvd25yZXYueG1sUEsFBgAAAAADAAMAtwAAAP0CAAAA&#13;&#10;AA==&#13;&#10;" adj="5188" fillcolor="#bf8f00 [2407]" strokecolor="#1f3763 [1604]" strokeweight="1pt">
                    <v:textbox style="layout-flow:vertical;mso-layout-flow-alt:bottom-to-top">
                      <w:txbxContent>
                        <w:p w14:paraId="2A0CB75E" w14:textId="77777777" w:rsidR="0059311A" w:rsidRDefault="0059311A" w:rsidP="004015C8">
                          <w:pPr>
                            <w:jc w:val="center"/>
                          </w:pPr>
                        </w:p>
                      </w:txbxContent>
                    </v:textbox>
                  </v:shape>
                  <v:shape id="Hexagon 67" o:spid="_x0000_s1083"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Js6yAAAAOAAAAAPAAAAZHJzL2Rvd25yZXYueG1sRI9BawIx&#13;&#10;FITvhf6H8ArearZF1rIapasIvbSglmJvj81zs3bzsiRR139vCoKXgWGYb5jpvLetOJEPjWMFL8MM&#13;&#10;BHHldMO1gu/t6vkNRIjIGlvHpOBCAeazx4cpFtqdeU2nTaxFgnAoUIGJsSukDJUhi2HoOuKU7Z23&#13;&#10;GJP1tdQezwluW/maZbm02HBaMNjRwlD1tzlaBaPPrzI3/neVH9bL3U6XZbb4MUoNnvrlJMn7BESk&#13;&#10;Pt4bN8SHVjAewf+hdAbk7AoAAP//AwBQSwECLQAUAAYACAAAACEA2+H2y+4AAACFAQAAEwAAAAAA&#13;&#10;AAAAAAAAAAAAAAAAW0NvbnRlbnRfVHlwZXNdLnhtbFBLAQItABQABgAIAAAAIQBa9CxbvwAAABUB&#13;&#10;AAALAAAAAAAAAAAAAAAAAB8BAABfcmVscy8ucmVsc1BLAQItABQABgAIAAAAIQAqGJs6yAAAAOAA&#13;&#10;AAAPAAAAAAAAAAAAAAAAAAcCAABkcnMvZG93bnJldi54bWxQSwUGAAAAAAMAAwC3AAAA/AIAAAAA&#13;&#10;" adj="5188" fillcolor="#7030a0" strokecolor="#1f3763 [1604]" strokeweight="1pt">
                    <v:textbox style="layout-flow:vertical;mso-layout-flow-alt:bottom-to-top">
                      <w:txbxContent>
                        <w:p w14:paraId="5FF466F7" w14:textId="77777777" w:rsidR="0059311A" w:rsidRDefault="0059311A" w:rsidP="004015C8">
                          <w:pPr>
                            <w:jc w:val="center"/>
                          </w:pPr>
                        </w:p>
                      </w:txbxContent>
                    </v:textbox>
                  </v:shape>
                  <v:shape id="Hexagon 68" o:spid="_x0000_s1084"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3eYyAAAAOAAAAAPAAAAZHJzL2Rvd25yZXYueG1sRI9La8Mw&#13;&#10;EITvhf4HsYVeSiL3kQdOlFBaCj6lqRNyXqyNZWqtjKTGzr+PAoVcBoZhvmGW68G24kQ+NI4VPI8z&#13;&#10;EMSV0w3XCva7r9EcRIjIGlvHpOBMAdar+7sl5tr1/EOnMtYiQTjkqMDE2OVShsqQxTB2HXHKjs5b&#13;&#10;jMn6WmqPfYLbVr5k2VRabDgtGOzow1D1W/5ZBa+T7aEyftjOqQ/F7K3YlP33k1KPD8PnIsn7AkSk&#13;&#10;Id4a/4hCK5hN4HoonQG5ugAAAP//AwBQSwECLQAUAAYACAAAACEA2+H2y+4AAACFAQAAEwAAAAAA&#13;&#10;AAAAAAAAAAAAAAAAW0NvbnRlbnRfVHlwZXNdLnhtbFBLAQItABQABgAIAAAAIQBa9CxbvwAAABUB&#13;&#10;AAALAAAAAAAAAAAAAAAAAB8BAABfcmVscy8ucmVsc1BLAQItABQABgAIAAAAIQAEm3eYyAAAAOAA&#13;&#10;AAAPAAAAAAAAAAAAAAAAAAcCAABkcnMvZG93bnJldi54bWxQSwUGAAAAAAMAAwC3AAAA/AIAAAAA&#13;&#10;" adj="5188" fillcolor="#f2f2f2 [3052]" strokecolor="#1f3763 [1604]" strokeweight="1pt">
                    <v:textbox style="layout-flow:vertical;mso-layout-flow-alt:bottom-to-top">
                      <w:txbxContent>
                        <w:p w14:paraId="4556B9A8" w14:textId="77777777" w:rsidR="0059311A" w:rsidRDefault="0059311A" w:rsidP="004015C8">
                          <w:pPr>
                            <w:jc w:val="center"/>
                          </w:pPr>
                        </w:p>
                      </w:txbxContent>
                    </v:textbox>
                  </v:shape>
                  <v:shape id="Hexagon 69" o:spid="_x0000_s1085"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jbq0yQAAAOAAAAAPAAAAZHJzL2Rvd25yZXYueG1sRI9bawIx&#13;&#10;FITfhf6HcAp9q9m2VO1qlNJWWB8Eb9TX4+bshW5OliSu23/fCAVfBoZhvmFmi940oiPna8sKnoYJ&#13;&#10;COLc6ppLBYf98nECwgdkjY1lUvBLHhbzu8EMU20vvKVuF0oRIexTVFCF0KZS+rwig35oW+KYFdYZ&#13;&#10;DNG6UmqHlwg3jXxOkpE0WHNcqLClj4ryn93ZKFies5d6dXzDb2uK0/o16zbuq1Dq4b7/nEZ5n4II&#13;&#10;1Idb4x+RaQXjEVwPxTMg538AAAD//wMAUEsBAi0AFAAGAAgAAAAhANvh9svuAAAAhQEAABMAAAAA&#13;&#10;AAAAAAAAAAAAAAAAAFtDb250ZW50X1R5cGVzXS54bWxQSwECLQAUAAYACAAAACEAWvQsW78AAAAV&#13;&#10;AQAACwAAAAAAAAAAAAAAAAAfAQAAX3JlbHMvLnJlbHNQSwECLQAUAAYACAAAACEA5I26tMkAAADg&#13;&#10;AAAADwAAAAAAAAAAAAAAAAAHAgAAZHJzL2Rvd25yZXYueG1sUEsFBgAAAAADAAMAtwAAAP0CAAAA&#13;&#10;AA==&#13;&#10;" adj="5188" fillcolor="#aeaaaa [2414]" strokecolor="#1f3763 [1604]" strokeweight="1pt">
                    <v:textbox style="layout-flow:vertical;mso-layout-flow-alt:bottom-to-top">
                      <w:txbxContent>
                        <w:p w14:paraId="1B9A2B2B" w14:textId="77777777" w:rsidR="0059311A" w:rsidRDefault="0059311A" w:rsidP="004015C8">
                          <w:pPr>
                            <w:jc w:val="center"/>
                          </w:pPr>
                        </w:p>
                      </w:txbxContent>
                    </v:textbox>
                  </v:shape>
                  <v:shape id="Hexagon 70" o:spid="_x0000_s1086"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Y/cCyAAAAOAAAAAPAAAAZHJzL2Rvd25yZXYueG1sRI9Ba8JA&#13;&#10;FITvgv9heUJvurFgDdFVtNUiKIJppddH9jUJzb4N2a2J/94VBC8DwzDfMPNlZypxocaVlhWMRxEI&#13;&#10;4szqknMF31/bYQzCeWSNlWVScCUHy0W/N8dE25ZPdEl9LgKEXYIKCu/rREqXFWTQjWxNHLJf2xj0&#13;&#10;wTa51A22AW4q+RpFb9JgyWGhwJreC8r+0n+j4GeTt9vzZH8+dtKvJ5+bQxqvY6VeBt3HLMhqBsJT&#13;&#10;55+NB2KnFUyncD8UzoBc3AAAAP//AwBQSwECLQAUAAYACAAAACEA2+H2y+4AAACFAQAAEwAAAAAA&#13;&#10;AAAAAAAAAAAAAAAAW0NvbnRlbnRfVHlwZXNdLnhtbFBLAQItABQABgAIAAAAIQBa9CxbvwAAABUB&#13;&#10;AAALAAAAAAAAAAAAAAAAAB8BAABfcmVscy8ucmVsc1BLAQItABQABgAIAAAAIQDeY/cCyAAAAOAA&#13;&#10;AAAPAAAAAAAAAAAAAAAAAAcCAABkcnMvZG93bnJldi54bWxQSwUGAAAAAAMAAwC3AAAA/AIAAAAA&#13;&#10;" adj="5188" fillcolor="#00b0f0" strokecolor="#1f3763 [1604]" strokeweight="1pt">
                    <v:textbox style="layout-flow:vertical;mso-layout-flow-alt:bottom-to-top">
                      <w:txbxContent>
                        <w:p w14:paraId="5E83DFC4" w14:textId="77777777" w:rsidR="0059311A" w:rsidRDefault="0059311A" w:rsidP="004015C8">
                          <w:pPr>
                            <w:jc w:val="center"/>
                          </w:pPr>
                        </w:p>
                      </w:txbxContent>
                    </v:textbox>
                  </v:shape>
                  <v:shape id="Hexagon 71" o:spid="_x0000_s1087"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VZE/yQAAAOAAAAAPAAAAZHJzL2Rvd25yZXYueG1sRI/BSgMx&#13;&#10;EIbvQt8hjODNZi2yyrZpcVsKXiy0itTbsBk3q5vJksR2ffvOQfAy8DP838y3WI2+VyeKqQts4G5a&#13;&#10;gCJugu24NfD2ur19BJUyssU+MBn4pQSr5eRqgZUNZ97T6ZBbJRBOFRpwOQ+V1qlx5DFNw0Asu88Q&#13;&#10;PWaJsdU24lngvtezoii1x47lgsOB1o6a78OPN3D/sqtLFz+25dd+czzaui7W786Ym+txM5fxNAeV&#13;&#10;acz/jT/EszXwIB+LkMiAXl4AAAD//wMAUEsBAi0AFAAGAAgAAAAhANvh9svuAAAAhQEAABMAAAAA&#13;&#10;AAAAAAAAAAAAAAAAAFtDb250ZW50X1R5cGVzXS54bWxQSwECLQAUAAYACAAAACEAWvQsW78AAAAV&#13;&#10;AQAACwAAAAAAAAAAAAAAAAAfAQAAX3JlbHMvLnJlbHNQSwECLQAUAAYACAAAACEAq1WRP8kAAADg&#13;&#10;AAAADwAAAAAAAAAAAAAAAAAHAgAAZHJzL2Rvd25yZXYueG1sUEsFBgAAAAADAAMAtwAAAP0CAAAA&#13;&#10;AA==&#13;&#10;" adj="5188" fillcolor="#7030a0" strokecolor="#1f3763 [1604]" strokeweight="1pt">
                    <v:textbox style="layout-flow:vertical;mso-layout-flow-alt:bottom-to-top">
                      <w:txbxContent>
                        <w:p w14:paraId="318F3215" w14:textId="77777777" w:rsidR="0059311A" w:rsidRDefault="0059311A" w:rsidP="004015C8">
                          <w:pPr>
                            <w:jc w:val="center"/>
                          </w:pPr>
                        </w:p>
                      </w:txbxContent>
                    </v:textbox>
                  </v:shape>
                  <v:shape id="Hexagon 72" o:spid="_x0000_s1088"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29a0xgAAAOAAAAAPAAAAZHJzL2Rvd25yZXYueG1sRI9BawIx&#13;&#10;FITvQv9DeEJvNauHtq5GsZZKr9Xa4u2xebsJ3bwsSdT13zeC4GVgGOYbZr7sXStOFKL1rGA8KkAQ&#13;&#10;V15bbhR87z6eXkHEhKyx9UwKLhRhuXgYzLHU/sxfdNqmRmQIxxIVmJS6UspYGXIYR74jzlntg8OU&#13;&#10;bWikDnjOcNfKSVE8S4eW84LBjtaGqr/t0Smofw5H+/tWc9rs3cGMp3vbhVapx2H/PsuymoFI1Kd7&#13;&#10;44b41ApepnA9lM+AXPwDAAD//wMAUEsBAi0AFAAGAAgAAAAhANvh9svuAAAAhQEAABMAAAAAAAAA&#13;&#10;AAAAAAAAAAAAAFtDb250ZW50X1R5cGVzXS54bWxQSwECLQAUAAYACAAAACEAWvQsW78AAAAVAQAA&#13;&#10;CwAAAAAAAAAAAAAAAAAfAQAAX3JlbHMvLnJlbHNQSwECLQAUAAYACAAAACEAOdvWtMYAAADgAAAA&#13;&#10;DwAAAAAAAAAAAAAAAAAHAgAAZHJzL2Rvd25yZXYueG1sUEsFBgAAAAADAAMAtwAAAPoCAAAAAA==&#13;&#10;" adj="5188" fillcolor="#ffc000" strokecolor="#1f3763 [1604]" strokeweight="1pt">
                    <v:textbox style="layout-flow:vertical;mso-layout-flow-alt:bottom-to-top">
                      <w:txbxContent>
                        <w:p w14:paraId="3B8E9B64" w14:textId="77777777" w:rsidR="0059311A" w:rsidRDefault="0059311A" w:rsidP="004015C8">
                          <w:pPr>
                            <w:jc w:val="center"/>
                          </w:pPr>
                        </w:p>
                      </w:txbxContent>
                    </v:textbox>
                  </v:shape>
                  <v:shape id="Hexagon 73" o:spid="_x0000_s1089"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O1pYxAAAAOAAAAAPAAAAZHJzL2Rvd25yZXYueG1sRI9Bi8Iw&#13;&#10;EIXvC/6HMII3TRRRqUYRRfC6Kux1aGbbYjOpTax1f/3OYWEvA4/hfY9vs+t9rTpqYxXYwnRiQBHn&#13;&#10;wVVcWLhdT+MVqJiQHdaBycKbIuy2g48NZi68+JO6SyqUQDhmaKFMqcm0jnlJHuMkNMTy+w6txySx&#13;&#10;LbRr8SVwX+uZMQvtsWJZKLGhQ0n5/fL0Fpbvmem+FuEn+NPj8PQ0r8x5bu1o2B/XcvZrUIn69N/4&#13;&#10;Q5ydhZUoiJDIgN7+AgAA//8DAFBLAQItABQABgAIAAAAIQDb4fbL7gAAAIUBAAATAAAAAAAAAAAA&#13;&#10;AAAAAAAAAABbQ29udGVudF9UeXBlc10ueG1sUEsBAi0AFAAGAAgAAAAhAFr0LFu/AAAAFQEAAAsA&#13;&#10;AAAAAAAAAAAAAAAAHwEAAF9yZWxzLy5yZWxzUEsBAi0AFAAGAAgAAAAhABI7WljEAAAA4AAAAA8A&#13;&#10;AAAAAAAAAAAAAAAABwIAAGRycy9kb3ducmV2LnhtbFBLBQYAAAAAAwADALcAAAD4AgAAAAA=&#13;&#10;" adj="5188" fillcolor="red" strokecolor="#1f3763 [1604]" strokeweight="1pt">
                    <v:textbox style="layout-flow:vertical;mso-layout-flow-alt:bottom-to-top">
                      <w:txbxContent>
                        <w:p w14:paraId="47352A77" w14:textId="77777777" w:rsidR="0059311A" w:rsidRDefault="0059311A" w:rsidP="004015C8">
                          <w:pPr>
                            <w:jc w:val="center"/>
                          </w:pPr>
                        </w:p>
                      </w:txbxContent>
                    </v:textbox>
                  </v:shape>
                </v:group>
                <v:shape id="Text Box 74" o:spid="_x0000_s1090" type="#_x0000_t202" style="position:absolute;left:14382;top:63150;width:34062;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bwHXyQAAAOAAAAAPAAAAZHJzL2Rvd25yZXYueG1sRI9Pa8JA&#13;&#10;FMTvQr/D8oRepG5UbCW6imir0ltN/9DbI/tMQrNvQ3abxG/vCoKXgWGY3zCLVWdK0VDtCssKRsMI&#13;&#10;BHFqdcGZgs/k7WkGwnlkjaVlUnAmB6vlQ2+BsbYtf1Bz9JkIEHYxKsi9r2IpXZqTQTe0FXHITrY2&#13;&#10;6IOtM6lrbAPclHIcRc/SYMFhIceKNjmlf8d/o+B3kP28u2731U6mk+p13yQv3zpR6rHfbedB1nMQ&#13;&#10;njp/b9wQB61gNoLroXAG5PICAAD//wMAUEsBAi0AFAAGAAgAAAAhANvh9svuAAAAhQEAABMAAAAA&#13;&#10;AAAAAAAAAAAAAAAAAFtDb250ZW50X1R5cGVzXS54bWxQSwECLQAUAAYACAAAACEAWvQsW78AAAAV&#13;&#10;AQAACwAAAAAAAAAAAAAAAAAfAQAAX3JlbHMvLnJlbHNQSwECLQAUAAYACAAAACEANm8B18kAAADg&#13;&#10;AAAADwAAAAAAAAAAAAAAAAAHAgAAZHJzL2Rvd25yZXYueG1sUEsFBgAAAAADAAMAtwAAAP0CAAAA&#13;&#10;AA==&#13;&#10;" fillcolor="white [3201]" stroked="f" strokeweight=".5pt">
                  <v:textbox>
                    <w:txbxContent>
                      <w:p w14:paraId="00EC5CDB" w14:textId="77777777" w:rsidR="0059311A" w:rsidRDefault="0059311A" w:rsidP="004015C8">
                        <w:pPr>
                          <w:jc w:val="center"/>
                        </w:pPr>
                        <w:r>
                          <w:t xml:space="preserve">PRS </w:t>
                        </w:r>
                        <w:proofErr w:type="spellStart"/>
                        <w:r>
                          <w:t>reuse</w:t>
                        </w:r>
                        <w:proofErr w:type="spellEnd"/>
                        <w:r>
                          <w:t xml:space="preserve"> 1/12 plan.</w:t>
                        </w:r>
                      </w:p>
                    </w:txbxContent>
                  </v:textbox>
                </v:shape>
                <w10:anchorlock/>
              </v:group>
            </w:pict>
          </mc:Fallback>
        </mc:AlternateContent>
      </w:r>
    </w:p>
    <w:p w14:paraId="6235806A" w14:textId="3A870951" w:rsidR="004015C8" w:rsidRPr="00335AA9" w:rsidRDefault="004015C8" w:rsidP="004015C8">
      <w:pPr>
        <w:pStyle w:val="Caption"/>
        <w:jc w:val="both"/>
        <w:rPr>
          <w:lang w:val="en-US"/>
        </w:rPr>
      </w:pPr>
      <w:bookmarkStart w:id="152" w:name="_Ref16871670"/>
      <w:r w:rsidRPr="00335AA9">
        <w:rPr>
          <w:lang w:val="en-US"/>
        </w:rPr>
        <w:t xml:space="preserve">Figure </w:t>
      </w:r>
      <w:r w:rsidR="009E1433">
        <w:fldChar w:fldCharType="begin"/>
      </w:r>
      <w:r w:rsidR="009E1433" w:rsidRPr="00335AA9">
        <w:rPr>
          <w:lang w:val="en-US"/>
        </w:rPr>
        <w:instrText xml:space="preserve"> SEQ Figure \* ARABIC </w:instrText>
      </w:r>
      <w:r w:rsidR="009E1433">
        <w:fldChar w:fldCharType="separate"/>
      </w:r>
      <w:r w:rsidR="00BA3969" w:rsidRPr="00335AA9">
        <w:rPr>
          <w:noProof/>
          <w:lang w:val="en-US"/>
        </w:rPr>
        <w:t>24</w:t>
      </w:r>
      <w:r w:rsidR="009E1433">
        <w:fldChar w:fldCharType="end"/>
      </w:r>
      <w:bookmarkEnd w:id="152"/>
      <w:r w:rsidRPr="00335AA9">
        <w:rPr>
          <w:lang w:val="en-US"/>
        </w:rPr>
        <w:t xml:space="preserve"> Reuse plans for comb offsets and cyclic shifts. Each hexagon corresponds to one site with three sectors. The same comb </w:t>
      </w:r>
      <w:proofErr w:type="gramStart"/>
      <w:r w:rsidRPr="00335AA9">
        <w:rPr>
          <w:lang w:val="en-US"/>
        </w:rPr>
        <w:t>offset</w:t>
      </w:r>
      <w:proofErr w:type="gramEnd"/>
      <w:r w:rsidRPr="00335AA9">
        <w:rPr>
          <w:lang w:val="en-US"/>
        </w:rPr>
        <w:t xml:space="preserve"> and cyclic shift is used in all three sectors of a site. Sites (i.e. hexagons) with different color differ in comb offset and/or in cyclic shift. Sites (i.e. hexagons) with the same color have the same comb offset and cyclic shift. PRSs transmitted from sites with different colors are thus orthogonal to each other.</w:t>
      </w:r>
    </w:p>
    <w:p w14:paraId="7D8D08DA" w14:textId="77777777" w:rsidR="00486016" w:rsidRDefault="00440597" w:rsidP="00832A4F">
      <w:pPr>
        <w:keepNext/>
      </w:pPr>
      <w:r w:rsidRPr="00335AA9">
        <w:rPr>
          <w:lang w:val="en-US"/>
        </w:rPr>
        <w:br w:type="page"/>
      </w:r>
      <w:r w:rsidR="00486016" w:rsidRPr="00486016">
        <w:rPr>
          <w:noProof/>
        </w:rPr>
        <w:lastRenderedPageBreak/>
        <w:drawing>
          <wp:inline distT="0" distB="0" distL="0" distR="0" wp14:anchorId="7835C415" wp14:editId="21AA4281">
            <wp:extent cx="3877642" cy="2908232"/>
            <wp:effectExtent l="0" t="0" r="8890" b="6985"/>
            <wp:docPr id="90" name="Content Placeholder 8">
              <a:extLst xmlns:a="http://schemas.openxmlformats.org/drawingml/2006/main">
                <a:ext uri="{FF2B5EF4-FFF2-40B4-BE49-F238E27FC236}">
                  <a16:creationId xmlns:a16="http://schemas.microsoft.com/office/drawing/2014/main" id="{E3AB841B-72AC-45B1-A9D1-8C80879378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E3AB841B-72AC-45B1-A9D1-8C8087937859}"/>
                        </a:ext>
                      </a:extLst>
                    </pic:cNvPr>
                    <pic:cNvPicPr>
                      <a:picLocks noGrp="1" noChangeAspect="1"/>
                    </pic:cNvPicPr>
                  </pic:nvPicPr>
                  <pic:blipFill>
                    <a:blip r:embed="rId48">
                      <a:extLst>
                        <a:ext uri="{28A0092B-C50C-407E-A947-70E740481C1C}">
                          <a14:useLocalDpi xmlns:a14="http://schemas.microsoft.com/office/drawing/2010/main" val="0"/>
                        </a:ext>
                      </a:extLst>
                    </a:blip>
                    <a:stretch>
                      <a:fillRect/>
                    </a:stretch>
                  </pic:blipFill>
                  <pic:spPr bwMode="auto">
                    <a:xfrm>
                      <a:off x="0" y="0"/>
                      <a:ext cx="3894059" cy="2920544"/>
                    </a:xfrm>
                    <a:prstGeom prst="rect">
                      <a:avLst/>
                    </a:prstGeom>
                    <a:noFill/>
                    <a:ln w="9525">
                      <a:noFill/>
                      <a:miter lim="800000"/>
                      <a:headEnd/>
                      <a:tailEnd/>
                    </a:ln>
                  </pic:spPr>
                </pic:pic>
              </a:graphicData>
            </a:graphic>
          </wp:inline>
        </w:drawing>
      </w:r>
    </w:p>
    <w:p w14:paraId="398C591F" w14:textId="3387FB55" w:rsidR="00440597" w:rsidRPr="00335AA9" w:rsidRDefault="00486016" w:rsidP="00832A4F">
      <w:pPr>
        <w:pStyle w:val="Caption"/>
        <w:rPr>
          <w:rFonts w:ascii="Arial" w:hAnsi="Arial"/>
          <w:lang w:val="en-US" w:eastAsia="zh-CN"/>
        </w:rPr>
      </w:pPr>
      <w:bookmarkStart w:id="153" w:name="_Ref16848311"/>
      <w:r w:rsidRPr="00335AA9">
        <w:rPr>
          <w:lang w:val="en-US"/>
        </w:rPr>
        <w:t xml:space="preserve">Figure </w:t>
      </w:r>
      <w:r w:rsidR="009E1433">
        <w:fldChar w:fldCharType="begin"/>
      </w:r>
      <w:r w:rsidR="009E1433" w:rsidRPr="00335AA9">
        <w:rPr>
          <w:lang w:val="en-US"/>
        </w:rPr>
        <w:instrText xml:space="preserve"> SEQ Figure \* ARABIC </w:instrText>
      </w:r>
      <w:r w:rsidR="009E1433">
        <w:fldChar w:fldCharType="separate"/>
      </w:r>
      <w:r w:rsidR="00BA3969" w:rsidRPr="00335AA9">
        <w:rPr>
          <w:noProof/>
          <w:lang w:val="en-US"/>
        </w:rPr>
        <w:t>25</w:t>
      </w:r>
      <w:r w:rsidR="009E1433">
        <w:fldChar w:fldCharType="end"/>
      </w:r>
      <w:bookmarkEnd w:id="153"/>
      <w:r w:rsidR="00292791" w:rsidRPr="00335AA9">
        <w:rPr>
          <w:lang w:val="en-US"/>
        </w:rPr>
        <w:t xml:space="preserve"> Layout of the </w:t>
      </w:r>
      <w:r w:rsidR="00836B71" w:rsidRPr="00335AA9">
        <w:rPr>
          <w:lang w:val="en-US"/>
        </w:rPr>
        <w:t>E</w:t>
      </w:r>
      <w:r w:rsidR="00292791" w:rsidRPr="00335AA9">
        <w:rPr>
          <w:lang w:val="en-US"/>
        </w:rPr>
        <w:t>xtended IOO scenario.</w:t>
      </w:r>
    </w:p>
    <w:p w14:paraId="22B6C51B" w14:textId="77777777" w:rsidR="004015C8" w:rsidRPr="00335AA9" w:rsidRDefault="004015C8" w:rsidP="00CE0424">
      <w:pPr>
        <w:pStyle w:val="BodyText"/>
        <w:rPr>
          <w:lang w:val="en-US"/>
        </w:rPr>
      </w:pPr>
    </w:p>
    <w:sectPr w:rsidR="004015C8" w:rsidRPr="00335AA9" w:rsidSect="00C473A5">
      <w:headerReference w:type="even" r:id="rId49"/>
      <w:footerReference w:type="default" r:id="rId5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0428B" w14:textId="77777777" w:rsidR="0091720A" w:rsidRDefault="0091720A">
      <w:r>
        <w:separator/>
      </w:r>
    </w:p>
  </w:endnote>
  <w:endnote w:type="continuationSeparator" w:id="0">
    <w:p w14:paraId="4B8E248B" w14:textId="77777777" w:rsidR="0091720A" w:rsidRDefault="0091720A">
      <w:r>
        <w:continuationSeparator/>
      </w:r>
    </w:p>
  </w:endnote>
  <w:endnote w:type="continuationNotice" w:id="1">
    <w:p w14:paraId="173B1931" w14:textId="77777777" w:rsidR="0091720A" w:rsidRDefault="009172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20B0604020202020204"/>
    <w:charset w:val="00"/>
    <w:family w:val="roman"/>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altName w:val="Times New Roman"/>
    <w:panose1 w:val="020B0604020202020204"/>
    <w:charset w:val="00"/>
    <w:family w:val="roman"/>
    <w:notTrueType/>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NimbusRomNo9L-Regu">
    <w:altName w:val="Calibri"/>
    <w:panose1 w:val="020B0604020202020204"/>
    <w:charset w:val="00"/>
    <w:family w:val="roman"/>
    <w:notTrueType/>
    <w:pitch w:val="default"/>
  </w:font>
  <w:font w:name="CMMI10">
    <w:altName w:val="Times New Roman"/>
    <w:panose1 w:val="020B0604020202020204"/>
    <w:charset w:val="00"/>
    <w:family w:val="roman"/>
    <w:notTrueType/>
    <w:pitch w:val="default"/>
  </w:font>
  <w:font w:name="CMSY10">
    <w:altName w:val="Times New Roman"/>
    <w:panose1 w:val="020B0604020202020204"/>
    <w:charset w:val="00"/>
    <w:family w:val="roman"/>
    <w:notTrueType/>
    <w:pitch w:val="default"/>
  </w:font>
  <w:font w:name="CMR1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5FA33" w14:textId="77777777" w:rsidR="00331B07" w:rsidRDefault="00331B0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2F43D" w14:textId="77777777" w:rsidR="0059311A" w:rsidRDefault="0059311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A216F4" w14:textId="77777777" w:rsidR="0091720A" w:rsidRDefault="0091720A">
      <w:r>
        <w:separator/>
      </w:r>
    </w:p>
  </w:footnote>
  <w:footnote w:type="continuationSeparator" w:id="0">
    <w:p w14:paraId="590AB470" w14:textId="77777777" w:rsidR="0091720A" w:rsidRDefault="0091720A">
      <w:r>
        <w:continuationSeparator/>
      </w:r>
    </w:p>
  </w:footnote>
  <w:footnote w:type="continuationNotice" w:id="1">
    <w:p w14:paraId="79CB9D3A" w14:textId="77777777" w:rsidR="0091720A" w:rsidRDefault="009172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197E34" w14:textId="77777777" w:rsidR="00331B07" w:rsidRDefault="00331B07">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w:t>
    </w:r>
    <w:proofErr w:type="spellStart"/>
    <w:r>
      <w:t>Month</w:t>
    </w:r>
    <w:proofErr w:type="spellEnd"/>
    <w:r>
      <w:t xml:space="preserve">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CE321" w14:textId="77777777" w:rsidR="0059311A" w:rsidRDefault="0059311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w:t>
    </w:r>
    <w:proofErr w:type="spellStart"/>
    <w:r>
      <w:t>Month</w:t>
    </w:r>
    <w:proofErr w:type="spellEnd"/>
    <w:r>
      <w:t xml:space="preserve">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3D5386"/>
    <w:multiLevelType w:val="hybridMultilevel"/>
    <w:tmpl w:val="037AE1B8"/>
    <w:lvl w:ilvl="0" w:tplc="D77E8F8E">
      <w:start w:val="1"/>
      <w:numFmt w:val="bullet"/>
      <w:lvlText w:val=""/>
      <w:lvlJc w:val="left"/>
      <w:pPr>
        <w:tabs>
          <w:tab w:val="num" w:pos="720"/>
        </w:tabs>
        <w:ind w:left="720" w:hanging="360"/>
      </w:pPr>
      <w:rPr>
        <w:rFonts w:ascii="Symbol" w:hAnsi="Symbol" w:hint="default"/>
      </w:rPr>
    </w:lvl>
    <w:lvl w:ilvl="1" w:tplc="AE5CA814">
      <w:start w:val="110"/>
      <w:numFmt w:val="bullet"/>
      <w:lvlText w:val="o"/>
      <w:lvlJc w:val="left"/>
      <w:pPr>
        <w:tabs>
          <w:tab w:val="num" w:pos="1440"/>
        </w:tabs>
        <w:ind w:left="1440" w:hanging="360"/>
      </w:pPr>
      <w:rPr>
        <w:rFonts w:ascii="Courier New" w:hAnsi="Courier New" w:hint="default"/>
      </w:rPr>
    </w:lvl>
    <w:lvl w:ilvl="2" w:tplc="9F78424E">
      <w:start w:val="110"/>
      <w:numFmt w:val="bullet"/>
      <w:lvlText w:val=""/>
      <w:lvlJc w:val="left"/>
      <w:pPr>
        <w:tabs>
          <w:tab w:val="num" w:pos="2160"/>
        </w:tabs>
        <w:ind w:left="2160" w:hanging="360"/>
      </w:pPr>
      <w:rPr>
        <w:rFonts w:ascii="Wingdings" w:hAnsi="Wingdings" w:hint="default"/>
      </w:rPr>
    </w:lvl>
    <w:lvl w:ilvl="3" w:tplc="0A28EAB8" w:tentative="1">
      <w:start w:val="1"/>
      <w:numFmt w:val="bullet"/>
      <w:lvlText w:val=""/>
      <w:lvlJc w:val="left"/>
      <w:pPr>
        <w:tabs>
          <w:tab w:val="num" w:pos="2880"/>
        </w:tabs>
        <w:ind w:left="2880" w:hanging="360"/>
      </w:pPr>
      <w:rPr>
        <w:rFonts w:ascii="Symbol" w:hAnsi="Symbol" w:hint="default"/>
      </w:rPr>
    </w:lvl>
    <w:lvl w:ilvl="4" w:tplc="1F068A6E" w:tentative="1">
      <w:start w:val="1"/>
      <w:numFmt w:val="bullet"/>
      <w:lvlText w:val=""/>
      <w:lvlJc w:val="left"/>
      <w:pPr>
        <w:tabs>
          <w:tab w:val="num" w:pos="3600"/>
        </w:tabs>
        <w:ind w:left="3600" w:hanging="360"/>
      </w:pPr>
      <w:rPr>
        <w:rFonts w:ascii="Symbol" w:hAnsi="Symbol" w:hint="default"/>
      </w:rPr>
    </w:lvl>
    <w:lvl w:ilvl="5" w:tplc="1F50892E" w:tentative="1">
      <w:start w:val="1"/>
      <w:numFmt w:val="bullet"/>
      <w:lvlText w:val=""/>
      <w:lvlJc w:val="left"/>
      <w:pPr>
        <w:tabs>
          <w:tab w:val="num" w:pos="4320"/>
        </w:tabs>
        <w:ind w:left="4320" w:hanging="360"/>
      </w:pPr>
      <w:rPr>
        <w:rFonts w:ascii="Symbol" w:hAnsi="Symbol" w:hint="default"/>
      </w:rPr>
    </w:lvl>
    <w:lvl w:ilvl="6" w:tplc="2E4EC4AC" w:tentative="1">
      <w:start w:val="1"/>
      <w:numFmt w:val="bullet"/>
      <w:lvlText w:val=""/>
      <w:lvlJc w:val="left"/>
      <w:pPr>
        <w:tabs>
          <w:tab w:val="num" w:pos="5040"/>
        </w:tabs>
        <w:ind w:left="5040" w:hanging="360"/>
      </w:pPr>
      <w:rPr>
        <w:rFonts w:ascii="Symbol" w:hAnsi="Symbol" w:hint="default"/>
      </w:rPr>
    </w:lvl>
    <w:lvl w:ilvl="7" w:tplc="7DE63CD8" w:tentative="1">
      <w:start w:val="1"/>
      <w:numFmt w:val="bullet"/>
      <w:lvlText w:val=""/>
      <w:lvlJc w:val="left"/>
      <w:pPr>
        <w:tabs>
          <w:tab w:val="num" w:pos="5760"/>
        </w:tabs>
        <w:ind w:left="5760" w:hanging="360"/>
      </w:pPr>
      <w:rPr>
        <w:rFonts w:ascii="Symbol" w:hAnsi="Symbol" w:hint="default"/>
      </w:rPr>
    </w:lvl>
    <w:lvl w:ilvl="8" w:tplc="817C17F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1D6589"/>
    <w:multiLevelType w:val="multilevel"/>
    <w:tmpl w:val="E6A84A88"/>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851"/>
        </w:tabs>
        <w:ind w:left="851"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 w15:restartNumberingAfterBreak="0">
    <w:nsid w:val="097153AC"/>
    <w:multiLevelType w:val="hybridMultilevel"/>
    <w:tmpl w:val="8F86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227625"/>
    <w:multiLevelType w:val="hybridMultilevel"/>
    <w:tmpl w:val="60E4853C"/>
    <w:lvl w:ilvl="0" w:tplc="FCECAB2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 w15:restartNumberingAfterBreak="0">
    <w:nsid w:val="0AE7003E"/>
    <w:multiLevelType w:val="hybridMultilevel"/>
    <w:tmpl w:val="01903FB0"/>
    <w:lvl w:ilvl="0" w:tplc="C67889EC">
      <w:start w:val="1"/>
      <w:numFmt w:val="bullet"/>
      <w:lvlText w:val="—"/>
      <w:lvlJc w:val="left"/>
      <w:pPr>
        <w:tabs>
          <w:tab w:val="num" w:pos="720"/>
        </w:tabs>
        <w:ind w:left="720" w:hanging="360"/>
      </w:pPr>
      <w:rPr>
        <w:rFonts w:ascii="Ericsson Hilda Light" w:hAnsi="Ericsson Hilda Light" w:hint="default"/>
      </w:rPr>
    </w:lvl>
    <w:lvl w:ilvl="1" w:tplc="89E474A2" w:tentative="1">
      <w:start w:val="1"/>
      <w:numFmt w:val="bullet"/>
      <w:lvlText w:val="—"/>
      <w:lvlJc w:val="left"/>
      <w:pPr>
        <w:tabs>
          <w:tab w:val="num" w:pos="1440"/>
        </w:tabs>
        <w:ind w:left="1440" w:hanging="360"/>
      </w:pPr>
      <w:rPr>
        <w:rFonts w:ascii="Ericsson Hilda Light" w:hAnsi="Ericsson Hilda Light" w:hint="default"/>
      </w:rPr>
    </w:lvl>
    <w:lvl w:ilvl="2" w:tplc="060C4678" w:tentative="1">
      <w:start w:val="1"/>
      <w:numFmt w:val="bullet"/>
      <w:lvlText w:val="—"/>
      <w:lvlJc w:val="left"/>
      <w:pPr>
        <w:tabs>
          <w:tab w:val="num" w:pos="2160"/>
        </w:tabs>
        <w:ind w:left="2160" w:hanging="360"/>
      </w:pPr>
      <w:rPr>
        <w:rFonts w:ascii="Ericsson Hilda Light" w:hAnsi="Ericsson Hilda Light" w:hint="default"/>
      </w:rPr>
    </w:lvl>
    <w:lvl w:ilvl="3" w:tplc="C528139A" w:tentative="1">
      <w:start w:val="1"/>
      <w:numFmt w:val="bullet"/>
      <w:lvlText w:val="—"/>
      <w:lvlJc w:val="left"/>
      <w:pPr>
        <w:tabs>
          <w:tab w:val="num" w:pos="2880"/>
        </w:tabs>
        <w:ind w:left="2880" w:hanging="360"/>
      </w:pPr>
      <w:rPr>
        <w:rFonts w:ascii="Ericsson Hilda Light" w:hAnsi="Ericsson Hilda Light" w:hint="default"/>
      </w:rPr>
    </w:lvl>
    <w:lvl w:ilvl="4" w:tplc="48287C10" w:tentative="1">
      <w:start w:val="1"/>
      <w:numFmt w:val="bullet"/>
      <w:lvlText w:val="—"/>
      <w:lvlJc w:val="left"/>
      <w:pPr>
        <w:tabs>
          <w:tab w:val="num" w:pos="3600"/>
        </w:tabs>
        <w:ind w:left="3600" w:hanging="360"/>
      </w:pPr>
      <w:rPr>
        <w:rFonts w:ascii="Ericsson Hilda Light" w:hAnsi="Ericsson Hilda Light" w:hint="default"/>
      </w:rPr>
    </w:lvl>
    <w:lvl w:ilvl="5" w:tplc="E44240A4" w:tentative="1">
      <w:start w:val="1"/>
      <w:numFmt w:val="bullet"/>
      <w:lvlText w:val="—"/>
      <w:lvlJc w:val="left"/>
      <w:pPr>
        <w:tabs>
          <w:tab w:val="num" w:pos="4320"/>
        </w:tabs>
        <w:ind w:left="4320" w:hanging="360"/>
      </w:pPr>
      <w:rPr>
        <w:rFonts w:ascii="Ericsson Hilda Light" w:hAnsi="Ericsson Hilda Light" w:hint="default"/>
      </w:rPr>
    </w:lvl>
    <w:lvl w:ilvl="6" w:tplc="20223E32" w:tentative="1">
      <w:start w:val="1"/>
      <w:numFmt w:val="bullet"/>
      <w:lvlText w:val="—"/>
      <w:lvlJc w:val="left"/>
      <w:pPr>
        <w:tabs>
          <w:tab w:val="num" w:pos="5040"/>
        </w:tabs>
        <w:ind w:left="5040" w:hanging="360"/>
      </w:pPr>
      <w:rPr>
        <w:rFonts w:ascii="Ericsson Hilda Light" w:hAnsi="Ericsson Hilda Light" w:hint="default"/>
      </w:rPr>
    </w:lvl>
    <w:lvl w:ilvl="7" w:tplc="8B76AB16" w:tentative="1">
      <w:start w:val="1"/>
      <w:numFmt w:val="bullet"/>
      <w:lvlText w:val="—"/>
      <w:lvlJc w:val="left"/>
      <w:pPr>
        <w:tabs>
          <w:tab w:val="num" w:pos="5760"/>
        </w:tabs>
        <w:ind w:left="5760" w:hanging="360"/>
      </w:pPr>
      <w:rPr>
        <w:rFonts w:ascii="Ericsson Hilda Light" w:hAnsi="Ericsson Hilda Light" w:hint="default"/>
      </w:rPr>
    </w:lvl>
    <w:lvl w:ilvl="8" w:tplc="0080A648" w:tentative="1">
      <w:start w:val="1"/>
      <w:numFmt w:val="bullet"/>
      <w:lvlText w:val="—"/>
      <w:lvlJc w:val="left"/>
      <w:pPr>
        <w:tabs>
          <w:tab w:val="num" w:pos="6480"/>
        </w:tabs>
        <w:ind w:left="6480" w:hanging="360"/>
      </w:pPr>
      <w:rPr>
        <w:rFonts w:ascii="Ericsson Hilda Light" w:hAnsi="Ericsson Hilda Light"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0213F5"/>
    <w:multiLevelType w:val="hybridMultilevel"/>
    <w:tmpl w:val="A410622A"/>
    <w:lvl w:ilvl="0" w:tplc="78D2A8DA">
      <w:start w:val="1"/>
      <w:numFmt w:val="bullet"/>
      <w:lvlText w:val=""/>
      <w:lvlJc w:val="left"/>
      <w:pPr>
        <w:tabs>
          <w:tab w:val="num" w:pos="720"/>
        </w:tabs>
        <w:ind w:left="720" w:hanging="360"/>
      </w:pPr>
      <w:rPr>
        <w:rFonts w:ascii="Symbol" w:hAnsi="Symbol" w:hint="default"/>
      </w:rPr>
    </w:lvl>
    <w:lvl w:ilvl="1" w:tplc="27E4BAC8" w:tentative="1">
      <w:start w:val="1"/>
      <w:numFmt w:val="bullet"/>
      <w:lvlText w:val=""/>
      <w:lvlJc w:val="left"/>
      <w:pPr>
        <w:tabs>
          <w:tab w:val="num" w:pos="1440"/>
        </w:tabs>
        <w:ind w:left="1440" w:hanging="360"/>
      </w:pPr>
      <w:rPr>
        <w:rFonts w:ascii="Symbol" w:hAnsi="Symbol" w:hint="default"/>
      </w:rPr>
    </w:lvl>
    <w:lvl w:ilvl="2" w:tplc="17C8C23C" w:tentative="1">
      <w:start w:val="1"/>
      <w:numFmt w:val="bullet"/>
      <w:lvlText w:val=""/>
      <w:lvlJc w:val="left"/>
      <w:pPr>
        <w:tabs>
          <w:tab w:val="num" w:pos="2160"/>
        </w:tabs>
        <w:ind w:left="2160" w:hanging="360"/>
      </w:pPr>
      <w:rPr>
        <w:rFonts w:ascii="Symbol" w:hAnsi="Symbol" w:hint="default"/>
      </w:rPr>
    </w:lvl>
    <w:lvl w:ilvl="3" w:tplc="1F7AE4EA" w:tentative="1">
      <w:start w:val="1"/>
      <w:numFmt w:val="bullet"/>
      <w:lvlText w:val=""/>
      <w:lvlJc w:val="left"/>
      <w:pPr>
        <w:tabs>
          <w:tab w:val="num" w:pos="2880"/>
        </w:tabs>
        <w:ind w:left="2880" w:hanging="360"/>
      </w:pPr>
      <w:rPr>
        <w:rFonts w:ascii="Symbol" w:hAnsi="Symbol" w:hint="default"/>
      </w:rPr>
    </w:lvl>
    <w:lvl w:ilvl="4" w:tplc="6B3C5EBE" w:tentative="1">
      <w:start w:val="1"/>
      <w:numFmt w:val="bullet"/>
      <w:lvlText w:val=""/>
      <w:lvlJc w:val="left"/>
      <w:pPr>
        <w:tabs>
          <w:tab w:val="num" w:pos="3600"/>
        </w:tabs>
        <w:ind w:left="3600" w:hanging="360"/>
      </w:pPr>
      <w:rPr>
        <w:rFonts w:ascii="Symbol" w:hAnsi="Symbol" w:hint="default"/>
      </w:rPr>
    </w:lvl>
    <w:lvl w:ilvl="5" w:tplc="03147BAA" w:tentative="1">
      <w:start w:val="1"/>
      <w:numFmt w:val="bullet"/>
      <w:lvlText w:val=""/>
      <w:lvlJc w:val="left"/>
      <w:pPr>
        <w:tabs>
          <w:tab w:val="num" w:pos="4320"/>
        </w:tabs>
        <w:ind w:left="4320" w:hanging="360"/>
      </w:pPr>
      <w:rPr>
        <w:rFonts w:ascii="Symbol" w:hAnsi="Symbol" w:hint="default"/>
      </w:rPr>
    </w:lvl>
    <w:lvl w:ilvl="6" w:tplc="A18E2F60" w:tentative="1">
      <w:start w:val="1"/>
      <w:numFmt w:val="bullet"/>
      <w:lvlText w:val=""/>
      <w:lvlJc w:val="left"/>
      <w:pPr>
        <w:tabs>
          <w:tab w:val="num" w:pos="5040"/>
        </w:tabs>
        <w:ind w:left="5040" w:hanging="360"/>
      </w:pPr>
      <w:rPr>
        <w:rFonts w:ascii="Symbol" w:hAnsi="Symbol" w:hint="default"/>
      </w:rPr>
    </w:lvl>
    <w:lvl w:ilvl="7" w:tplc="FAA2A3CC" w:tentative="1">
      <w:start w:val="1"/>
      <w:numFmt w:val="bullet"/>
      <w:lvlText w:val=""/>
      <w:lvlJc w:val="left"/>
      <w:pPr>
        <w:tabs>
          <w:tab w:val="num" w:pos="5760"/>
        </w:tabs>
        <w:ind w:left="5760" w:hanging="360"/>
      </w:pPr>
      <w:rPr>
        <w:rFonts w:ascii="Symbol" w:hAnsi="Symbol" w:hint="default"/>
      </w:rPr>
    </w:lvl>
    <w:lvl w:ilvl="8" w:tplc="42FAEC5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15080A2F"/>
    <w:multiLevelType w:val="hybridMultilevel"/>
    <w:tmpl w:val="C7BC247C"/>
    <w:lvl w:ilvl="0" w:tplc="FEFE0CDC">
      <w:start w:val="1"/>
      <w:numFmt w:val="bullet"/>
      <w:lvlText w:val=""/>
      <w:lvlJc w:val="left"/>
      <w:pPr>
        <w:tabs>
          <w:tab w:val="num" w:pos="720"/>
        </w:tabs>
        <w:ind w:left="720" w:hanging="360"/>
      </w:pPr>
      <w:rPr>
        <w:rFonts w:ascii="Symbol" w:hAnsi="Symbol" w:hint="default"/>
      </w:rPr>
    </w:lvl>
    <w:lvl w:ilvl="1" w:tplc="C896C108">
      <w:start w:val="215"/>
      <w:numFmt w:val="bullet"/>
      <w:lvlText w:val="o"/>
      <w:lvlJc w:val="left"/>
      <w:pPr>
        <w:tabs>
          <w:tab w:val="num" w:pos="1440"/>
        </w:tabs>
        <w:ind w:left="1440" w:hanging="360"/>
      </w:pPr>
      <w:rPr>
        <w:rFonts w:ascii="Courier New" w:hAnsi="Courier New" w:hint="default"/>
      </w:rPr>
    </w:lvl>
    <w:lvl w:ilvl="2" w:tplc="F88826E4" w:tentative="1">
      <w:start w:val="1"/>
      <w:numFmt w:val="bullet"/>
      <w:lvlText w:val=""/>
      <w:lvlJc w:val="left"/>
      <w:pPr>
        <w:tabs>
          <w:tab w:val="num" w:pos="2160"/>
        </w:tabs>
        <w:ind w:left="2160" w:hanging="360"/>
      </w:pPr>
      <w:rPr>
        <w:rFonts w:ascii="Symbol" w:hAnsi="Symbol" w:hint="default"/>
      </w:rPr>
    </w:lvl>
    <w:lvl w:ilvl="3" w:tplc="46DCC388" w:tentative="1">
      <w:start w:val="1"/>
      <w:numFmt w:val="bullet"/>
      <w:lvlText w:val=""/>
      <w:lvlJc w:val="left"/>
      <w:pPr>
        <w:tabs>
          <w:tab w:val="num" w:pos="2880"/>
        </w:tabs>
        <w:ind w:left="2880" w:hanging="360"/>
      </w:pPr>
      <w:rPr>
        <w:rFonts w:ascii="Symbol" w:hAnsi="Symbol" w:hint="default"/>
      </w:rPr>
    </w:lvl>
    <w:lvl w:ilvl="4" w:tplc="E19A9064" w:tentative="1">
      <w:start w:val="1"/>
      <w:numFmt w:val="bullet"/>
      <w:lvlText w:val=""/>
      <w:lvlJc w:val="left"/>
      <w:pPr>
        <w:tabs>
          <w:tab w:val="num" w:pos="3600"/>
        </w:tabs>
        <w:ind w:left="3600" w:hanging="360"/>
      </w:pPr>
      <w:rPr>
        <w:rFonts w:ascii="Symbol" w:hAnsi="Symbol" w:hint="default"/>
      </w:rPr>
    </w:lvl>
    <w:lvl w:ilvl="5" w:tplc="EE9C5DD4" w:tentative="1">
      <w:start w:val="1"/>
      <w:numFmt w:val="bullet"/>
      <w:lvlText w:val=""/>
      <w:lvlJc w:val="left"/>
      <w:pPr>
        <w:tabs>
          <w:tab w:val="num" w:pos="4320"/>
        </w:tabs>
        <w:ind w:left="4320" w:hanging="360"/>
      </w:pPr>
      <w:rPr>
        <w:rFonts w:ascii="Symbol" w:hAnsi="Symbol" w:hint="default"/>
      </w:rPr>
    </w:lvl>
    <w:lvl w:ilvl="6" w:tplc="0BA4E982" w:tentative="1">
      <w:start w:val="1"/>
      <w:numFmt w:val="bullet"/>
      <w:lvlText w:val=""/>
      <w:lvlJc w:val="left"/>
      <w:pPr>
        <w:tabs>
          <w:tab w:val="num" w:pos="5040"/>
        </w:tabs>
        <w:ind w:left="5040" w:hanging="360"/>
      </w:pPr>
      <w:rPr>
        <w:rFonts w:ascii="Symbol" w:hAnsi="Symbol" w:hint="default"/>
      </w:rPr>
    </w:lvl>
    <w:lvl w:ilvl="7" w:tplc="E71847A8" w:tentative="1">
      <w:start w:val="1"/>
      <w:numFmt w:val="bullet"/>
      <w:lvlText w:val=""/>
      <w:lvlJc w:val="left"/>
      <w:pPr>
        <w:tabs>
          <w:tab w:val="num" w:pos="5760"/>
        </w:tabs>
        <w:ind w:left="5760" w:hanging="360"/>
      </w:pPr>
      <w:rPr>
        <w:rFonts w:ascii="Symbol" w:hAnsi="Symbol" w:hint="default"/>
      </w:rPr>
    </w:lvl>
    <w:lvl w:ilvl="8" w:tplc="7940209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4108EF"/>
    <w:multiLevelType w:val="hybridMultilevel"/>
    <w:tmpl w:val="C1BE3F32"/>
    <w:lvl w:ilvl="0" w:tplc="D1C88432">
      <w:start w:val="1"/>
      <w:numFmt w:val="bullet"/>
      <w:lvlText w:val=""/>
      <w:lvlJc w:val="left"/>
      <w:pPr>
        <w:tabs>
          <w:tab w:val="num" w:pos="720"/>
        </w:tabs>
        <w:ind w:left="720" w:hanging="360"/>
      </w:pPr>
      <w:rPr>
        <w:rFonts w:ascii="Symbol" w:hAnsi="Symbol" w:hint="default"/>
      </w:rPr>
    </w:lvl>
    <w:lvl w:ilvl="1" w:tplc="163C8130" w:tentative="1">
      <w:start w:val="1"/>
      <w:numFmt w:val="bullet"/>
      <w:lvlText w:val=""/>
      <w:lvlJc w:val="left"/>
      <w:pPr>
        <w:tabs>
          <w:tab w:val="num" w:pos="1440"/>
        </w:tabs>
        <w:ind w:left="1440" w:hanging="360"/>
      </w:pPr>
      <w:rPr>
        <w:rFonts w:ascii="Symbol" w:hAnsi="Symbol" w:hint="default"/>
      </w:rPr>
    </w:lvl>
    <w:lvl w:ilvl="2" w:tplc="ABA67BBE" w:tentative="1">
      <w:start w:val="1"/>
      <w:numFmt w:val="bullet"/>
      <w:lvlText w:val=""/>
      <w:lvlJc w:val="left"/>
      <w:pPr>
        <w:tabs>
          <w:tab w:val="num" w:pos="2160"/>
        </w:tabs>
        <w:ind w:left="2160" w:hanging="360"/>
      </w:pPr>
      <w:rPr>
        <w:rFonts w:ascii="Symbol" w:hAnsi="Symbol" w:hint="default"/>
      </w:rPr>
    </w:lvl>
    <w:lvl w:ilvl="3" w:tplc="95508C96" w:tentative="1">
      <w:start w:val="1"/>
      <w:numFmt w:val="bullet"/>
      <w:lvlText w:val=""/>
      <w:lvlJc w:val="left"/>
      <w:pPr>
        <w:tabs>
          <w:tab w:val="num" w:pos="2880"/>
        </w:tabs>
        <w:ind w:left="2880" w:hanging="360"/>
      </w:pPr>
      <w:rPr>
        <w:rFonts w:ascii="Symbol" w:hAnsi="Symbol" w:hint="default"/>
      </w:rPr>
    </w:lvl>
    <w:lvl w:ilvl="4" w:tplc="DC32E7E8" w:tentative="1">
      <w:start w:val="1"/>
      <w:numFmt w:val="bullet"/>
      <w:lvlText w:val=""/>
      <w:lvlJc w:val="left"/>
      <w:pPr>
        <w:tabs>
          <w:tab w:val="num" w:pos="3600"/>
        </w:tabs>
        <w:ind w:left="3600" w:hanging="360"/>
      </w:pPr>
      <w:rPr>
        <w:rFonts w:ascii="Symbol" w:hAnsi="Symbol" w:hint="default"/>
      </w:rPr>
    </w:lvl>
    <w:lvl w:ilvl="5" w:tplc="688EA848" w:tentative="1">
      <w:start w:val="1"/>
      <w:numFmt w:val="bullet"/>
      <w:lvlText w:val=""/>
      <w:lvlJc w:val="left"/>
      <w:pPr>
        <w:tabs>
          <w:tab w:val="num" w:pos="4320"/>
        </w:tabs>
        <w:ind w:left="4320" w:hanging="360"/>
      </w:pPr>
      <w:rPr>
        <w:rFonts w:ascii="Symbol" w:hAnsi="Symbol" w:hint="default"/>
      </w:rPr>
    </w:lvl>
    <w:lvl w:ilvl="6" w:tplc="7640FE04" w:tentative="1">
      <w:start w:val="1"/>
      <w:numFmt w:val="bullet"/>
      <w:lvlText w:val=""/>
      <w:lvlJc w:val="left"/>
      <w:pPr>
        <w:tabs>
          <w:tab w:val="num" w:pos="5040"/>
        </w:tabs>
        <w:ind w:left="5040" w:hanging="360"/>
      </w:pPr>
      <w:rPr>
        <w:rFonts w:ascii="Symbol" w:hAnsi="Symbol" w:hint="default"/>
      </w:rPr>
    </w:lvl>
    <w:lvl w:ilvl="7" w:tplc="6930C428" w:tentative="1">
      <w:start w:val="1"/>
      <w:numFmt w:val="bullet"/>
      <w:lvlText w:val=""/>
      <w:lvlJc w:val="left"/>
      <w:pPr>
        <w:tabs>
          <w:tab w:val="num" w:pos="5760"/>
        </w:tabs>
        <w:ind w:left="5760" w:hanging="360"/>
      </w:pPr>
      <w:rPr>
        <w:rFonts w:ascii="Symbol" w:hAnsi="Symbol" w:hint="default"/>
      </w:rPr>
    </w:lvl>
    <w:lvl w:ilvl="8" w:tplc="B2086778"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89648E8"/>
    <w:multiLevelType w:val="hybridMultilevel"/>
    <w:tmpl w:val="84367A40"/>
    <w:lvl w:ilvl="0" w:tplc="2B605DCA">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17" w15:restartNumberingAfterBreak="0">
    <w:nsid w:val="28E75508"/>
    <w:multiLevelType w:val="hybridMultilevel"/>
    <w:tmpl w:val="9B0464E6"/>
    <w:lvl w:ilvl="0" w:tplc="67F8F742">
      <w:start w:val="1"/>
      <w:numFmt w:val="bullet"/>
      <w:lvlText w:val="—"/>
      <w:lvlJc w:val="left"/>
      <w:pPr>
        <w:tabs>
          <w:tab w:val="num" w:pos="720"/>
        </w:tabs>
        <w:ind w:left="720" w:hanging="360"/>
      </w:pPr>
      <w:rPr>
        <w:rFonts w:ascii="Ericsson Hilda Light" w:hAnsi="Ericsson Hilda Light" w:hint="default"/>
      </w:rPr>
    </w:lvl>
    <w:lvl w:ilvl="1" w:tplc="33F81FF0">
      <w:start w:val="1"/>
      <w:numFmt w:val="bullet"/>
      <w:lvlText w:val="—"/>
      <w:lvlJc w:val="left"/>
      <w:pPr>
        <w:tabs>
          <w:tab w:val="num" w:pos="1440"/>
        </w:tabs>
        <w:ind w:left="1440" w:hanging="360"/>
      </w:pPr>
      <w:rPr>
        <w:rFonts w:ascii="Ericsson Hilda Light" w:hAnsi="Ericsson Hilda Light" w:hint="default"/>
      </w:rPr>
    </w:lvl>
    <w:lvl w:ilvl="2" w:tplc="8EC83996" w:tentative="1">
      <w:start w:val="1"/>
      <w:numFmt w:val="bullet"/>
      <w:lvlText w:val="—"/>
      <w:lvlJc w:val="left"/>
      <w:pPr>
        <w:tabs>
          <w:tab w:val="num" w:pos="2160"/>
        </w:tabs>
        <w:ind w:left="2160" w:hanging="360"/>
      </w:pPr>
      <w:rPr>
        <w:rFonts w:ascii="Ericsson Hilda Light" w:hAnsi="Ericsson Hilda Light" w:hint="default"/>
      </w:rPr>
    </w:lvl>
    <w:lvl w:ilvl="3" w:tplc="8FC88B9C" w:tentative="1">
      <w:start w:val="1"/>
      <w:numFmt w:val="bullet"/>
      <w:lvlText w:val="—"/>
      <w:lvlJc w:val="left"/>
      <w:pPr>
        <w:tabs>
          <w:tab w:val="num" w:pos="2880"/>
        </w:tabs>
        <w:ind w:left="2880" w:hanging="360"/>
      </w:pPr>
      <w:rPr>
        <w:rFonts w:ascii="Ericsson Hilda Light" w:hAnsi="Ericsson Hilda Light" w:hint="default"/>
      </w:rPr>
    </w:lvl>
    <w:lvl w:ilvl="4" w:tplc="4DECCD36" w:tentative="1">
      <w:start w:val="1"/>
      <w:numFmt w:val="bullet"/>
      <w:lvlText w:val="—"/>
      <w:lvlJc w:val="left"/>
      <w:pPr>
        <w:tabs>
          <w:tab w:val="num" w:pos="3600"/>
        </w:tabs>
        <w:ind w:left="3600" w:hanging="360"/>
      </w:pPr>
      <w:rPr>
        <w:rFonts w:ascii="Ericsson Hilda Light" w:hAnsi="Ericsson Hilda Light" w:hint="default"/>
      </w:rPr>
    </w:lvl>
    <w:lvl w:ilvl="5" w:tplc="18246C7A" w:tentative="1">
      <w:start w:val="1"/>
      <w:numFmt w:val="bullet"/>
      <w:lvlText w:val="—"/>
      <w:lvlJc w:val="left"/>
      <w:pPr>
        <w:tabs>
          <w:tab w:val="num" w:pos="4320"/>
        </w:tabs>
        <w:ind w:left="4320" w:hanging="360"/>
      </w:pPr>
      <w:rPr>
        <w:rFonts w:ascii="Ericsson Hilda Light" w:hAnsi="Ericsson Hilda Light" w:hint="default"/>
      </w:rPr>
    </w:lvl>
    <w:lvl w:ilvl="6" w:tplc="0E786A2A" w:tentative="1">
      <w:start w:val="1"/>
      <w:numFmt w:val="bullet"/>
      <w:lvlText w:val="—"/>
      <w:lvlJc w:val="left"/>
      <w:pPr>
        <w:tabs>
          <w:tab w:val="num" w:pos="5040"/>
        </w:tabs>
        <w:ind w:left="5040" w:hanging="360"/>
      </w:pPr>
      <w:rPr>
        <w:rFonts w:ascii="Ericsson Hilda Light" w:hAnsi="Ericsson Hilda Light" w:hint="default"/>
      </w:rPr>
    </w:lvl>
    <w:lvl w:ilvl="7" w:tplc="396E91A6" w:tentative="1">
      <w:start w:val="1"/>
      <w:numFmt w:val="bullet"/>
      <w:lvlText w:val="—"/>
      <w:lvlJc w:val="left"/>
      <w:pPr>
        <w:tabs>
          <w:tab w:val="num" w:pos="5760"/>
        </w:tabs>
        <w:ind w:left="5760" w:hanging="360"/>
      </w:pPr>
      <w:rPr>
        <w:rFonts w:ascii="Ericsson Hilda Light" w:hAnsi="Ericsson Hilda Light" w:hint="default"/>
      </w:rPr>
    </w:lvl>
    <w:lvl w:ilvl="8" w:tplc="09B25830" w:tentative="1">
      <w:start w:val="1"/>
      <w:numFmt w:val="bullet"/>
      <w:lvlText w:val="—"/>
      <w:lvlJc w:val="left"/>
      <w:pPr>
        <w:tabs>
          <w:tab w:val="num" w:pos="6480"/>
        </w:tabs>
        <w:ind w:left="6480" w:hanging="360"/>
      </w:pPr>
      <w:rPr>
        <w:rFonts w:ascii="Ericsson Hilda Light" w:hAnsi="Ericsson Hilda Light" w:hint="default"/>
      </w:rPr>
    </w:lvl>
  </w:abstractNum>
  <w:abstractNum w:abstractNumId="18" w15:restartNumberingAfterBreak="0">
    <w:nsid w:val="2B102E4A"/>
    <w:multiLevelType w:val="hybridMultilevel"/>
    <w:tmpl w:val="FE886A76"/>
    <w:lvl w:ilvl="0" w:tplc="92D805AC">
      <w:start w:val="1"/>
      <w:numFmt w:val="bullet"/>
      <w:lvlText w:val="—"/>
      <w:lvlJc w:val="left"/>
      <w:pPr>
        <w:tabs>
          <w:tab w:val="num" w:pos="720"/>
        </w:tabs>
        <w:ind w:left="720" w:hanging="360"/>
      </w:pPr>
      <w:rPr>
        <w:rFonts w:ascii="Ericsson Hilda Light" w:hAnsi="Ericsson Hilda Light" w:hint="default"/>
      </w:rPr>
    </w:lvl>
    <w:lvl w:ilvl="1" w:tplc="D58CE63A" w:tentative="1">
      <w:start w:val="1"/>
      <w:numFmt w:val="bullet"/>
      <w:lvlText w:val="—"/>
      <w:lvlJc w:val="left"/>
      <w:pPr>
        <w:tabs>
          <w:tab w:val="num" w:pos="1440"/>
        </w:tabs>
        <w:ind w:left="1440" w:hanging="360"/>
      </w:pPr>
      <w:rPr>
        <w:rFonts w:ascii="Ericsson Hilda Light" w:hAnsi="Ericsson Hilda Light" w:hint="default"/>
      </w:rPr>
    </w:lvl>
    <w:lvl w:ilvl="2" w:tplc="F5E4DC6E" w:tentative="1">
      <w:start w:val="1"/>
      <w:numFmt w:val="bullet"/>
      <w:lvlText w:val="—"/>
      <w:lvlJc w:val="left"/>
      <w:pPr>
        <w:tabs>
          <w:tab w:val="num" w:pos="2160"/>
        </w:tabs>
        <w:ind w:left="2160" w:hanging="360"/>
      </w:pPr>
      <w:rPr>
        <w:rFonts w:ascii="Ericsson Hilda Light" w:hAnsi="Ericsson Hilda Light" w:hint="default"/>
      </w:rPr>
    </w:lvl>
    <w:lvl w:ilvl="3" w:tplc="064A8768" w:tentative="1">
      <w:start w:val="1"/>
      <w:numFmt w:val="bullet"/>
      <w:lvlText w:val="—"/>
      <w:lvlJc w:val="left"/>
      <w:pPr>
        <w:tabs>
          <w:tab w:val="num" w:pos="2880"/>
        </w:tabs>
        <w:ind w:left="2880" w:hanging="360"/>
      </w:pPr>
      <w:rPr>
        <w:rFonts w:ascii="Ericsson Hilda Light" w:hAnsi="Ericsson Hilda Light" w:hint="default"/>
      </w:rPr>
    </w:lvl>
    <w:lvl w:ilvl="4" w:tplc="16922FCE" w:tentative="1">
      <w:start w:val="1"/>
      <w:numFmt w:val="bullet"/>
      <w:lvlText w:val="—"/>
      <w:lvlJc w:val="left"/>
      <w:pPr>
        <w:tabs>
          <w:tab w:val="num" w:pos="3600"/>
        </w:tabs>
        <w:ind w:left="3600" w:hanging="360"/>
      </w:pPr>
      <w:rPr>
        <w:rFonts w:ascii="Ericsson Hilda Light" w:hAnsi="Ericsson Hilda Light" w:hint="default"/>
      </w:rPr>
    </w:lvl>
    <w:lvl w:ilvl="5" w:tplc="6E0E98B0" w:tentative="1">
      <w:start w:val="1"/>
      <w:numFmt w:val="bullet"/>
      <w:lvlText w:val="—"/>
      <w:lvlJc w:val="left"/>
      <w:pPr>
        <w:tabs>
          <w:tab w:val="num" w:pos="4320"/>
        </w:tabs>
        <w:ind w:left="4320" w:hanging="360"/>
      </w:pPr>
      <w:rPr>
        <w:rFonts w:ascii="Ericsson Hilda Light" w:hAnsi="Ericsson Hilda Light" w:hint="default"/>
      </w:rPr>
    </w:lvl>
    <w:lvl w:ilvl="6" w:tplc="151E656A" w:tentative="1">
      <w:start w:val="1"/>
      <w:numFmt w:val="bullet"/>
      <w:lvlText w:val="—"/>
      <w:lvlJc w:val="left"/>
      <w:pPr>
        <w:tabs>
          <w:tab w:val="num" w:pos="5040"/>
        </w:tabs>
        <w:ind w:left="5040" w:hanging="360"/>
      </w:pPr>
      <w:rPr>
        <w:rFonts w:ascii="Ericsson Hilda Light" w:hAnsi="Ericsson Hilda Light" w:hint="default"/>
      </w:rPr>
    </w:lvl>
    <w:lvl w:ilvl="7" w:tplc="0F78F384" w:tentative="1">
      <w:start w:val="1"/>
      <w:numFmt w:val="bullet"/>
      <w:lvlText w:val="—"/>
      <w:lvlJc w:val="left"/>
      <w:pPr>
        <w:tabs>
          <w:tab w:val="num" w:pos="5760"/>
        </w:tabs>
        <w:ind w:left="5760" w:hanging="360"/>
      </w:pPr>
      <w:rPr>
        <w:rFonts w:ascii="Ericsson Hilda Light" w:hAnsi="Ericsson Hilda Light" w:hint="default"/>
      </w:rPr>
    </w:lvl>
    <w:lvl w:ilvl="8" w:tplc="B75275AE" w:tentative="1">
      <w:start w:val="1"/>
      <w:numFmt w:val="bullet"/>
      <w:lvlText w:val="—"/>
      <w:lvlJc w:val="left"/>
      <w:pPr>
        <w:tabs>
          <w:tab w:val="num" w:pos="6480"/>
        </w:tabs>
        <w:ind w:left="6480" w:hanging="360"/>
      </w:pPr>
      <w:rPr>
        <w:rFonts w:ascii="Ericsson Hilda Light" w:hAnsi="Ericsson Hilda Light"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22"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9081E38"/>
    <w:multiLevelType w:val="hybridMultilevel"/>
    <w:tmpl w:val="4664C5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730"/>
        </w:tabs>
        <w:ind w:left="1730"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EAB5621"/>
    <w:multiLevelType w:val="hybridMultilevel"/>
    <w:tmpl w:val="CF4E8B66"/>
    <w:lvl w:ilvl="0" w:tplc="684A6234">
      <w:start w:val="1"/>
      <w:numFmt w:val="bullet"/>
      <w:lvlText w:val=""/>
      <w:lvlJc w:val="left"/>
      <w:pPr>
        <w:tabs>
          <w:tab w:val="num" w:pos="720"/>
        </w:tabs>
        <w:ind w:left="720" w:hanging="360"/>
      </w:pPr>
      <w:rPr>
        <w:rFonts w:ascii="Symbol" w:hAnsi="Symbol" w:hint="default"/>
      </w:rPr>
    </w:lvl>
    <w:lvl w:ilvl="1" w:tplc="F94C787A">
      <w:start w:val="215"/>
      <w:numFmt w:val="bullet"/>
      <w:lvlText w:val="o"/>
      <w:lvlJc w:val="left"/>
      <w:pPr>
        <w:tabs>
          <w:tab w:val="num" w:pos="1440"/>
        </w:tabs>
        <w:ind w:left="1440" w:hanging="360"/>
      </w:pPr>
      <w:rPr>
        <w:rFonts w:ascii="Courier New" w:hAnsi="Courier New" w:hint="default"/>
      </w:rPr>
    </w:lvl>
    <w:lvl w:ilvl="2" w:tplc="3C54C772" w:tentative="1">
      <w:start w:val="1"/>
      <w:numFmt w:val="bullet"/>
      <w:lvlText w:val=""/>
      <w:lvlJc w:val="left"/>
      <w:pPr>
        <w:tabs>
          <w:tab w:val="num" w:pos="2160"/>
        </w:tabs>
        <w:ind w:left="2160" w:hanging="360"/>
      </w:pPr>
      <w:rPr>
        <w:rFonts w:ascii="Symbol" w:hAnsi="Symbol" w:hint="default"/>
      </w:rPr>
    </w:lvl>
    <w:lvl w:ilvl="3" w:tplc="0BE6D194" w:tentative="1">
      <w:start w:val="1"/>
      <w:numFmt w:val="bullet"/>
      <w:lvlText w:val=""/>
      <w:lvlJc w:val="left"/>
      <w:pPr>
        <w:tabs>
          <w:tab w:val="num" w:pos="2880"/>
        </w:tabs>
        <w:ind w:left="2880" w:hanging="360"/>
      </w:pPr>
      <w:rPr>
        <w:rFonts w:ascii="Symbol" w:hAnsi="Symbol" w:hint="default"/>
      </w:rPr>
    </w:lvl>
    <w:lvl w:ilvl="4" w:tplc="99F24B9E" w:tentative="1">
      <w:start w:val="1"/>
      <w:numFmt w:val="bullet"/>
      <w:lvlText w:val=""/>
      <w:lvlJc w:val="left"/>
      <w:pPr>
        <w:tabs>
          <w:tab w:val="num" w:pos="3600"/>
        </w:tabs>
        <w:ind w:left="3600" w:hanging="360"/>
      </w:pPr>
      <w:rPr>
        <w:rFonts w:ascii="Symbol" w:hAnsi="Symbol" w:hint="default"/>
      </w:rPr>
    </w:lvl>
    <w:lvl w:ilvl="5" w:tplc="85688D70" w:tentative="1">
      <w:start w:val="1"/>
      <w:numFmt w:val="bullet"/>
      <w:lvlText w:val=""/>
      <w:lvlJc w:val="left"/>
      <w:pPr>
        <w:tabs>
          <w:tab w:val="num" w:pos="4320"/>
        </w:tabs>
        <w:ind w:left="4320" w:hanging="360"/>
      </w:pPr>
      <w:rPr>
        <w:rFonts w:ascii="Symbol" w:hAnsi="Symbol" w:hint="default"/>
      </w:rPr>
    </w:lvl>
    <w:lvl w:ilvl="6" w:tplc="6FCC7FF6" w:tentative="1">
      <w:start w:val="1"/>
      <w:numFmt w:val="bullet"/>
      <w:lvlText w:val=""/>
      <w:lvlJc w:val="left"/>
      <w:pPr>
        <w:tabs>
          <w:tab w:val="num" w:pos="5040"/>
        </w:tabs>
        <w:ind w:left="5040" w:hanging="360"/>
      </w:pPr>
      <w:rPr>
        <w:rFonts w:ascii="Symbol" w:hAnsi="Symbol" w:hint="default"/>
      </w:rPr>
    </w:lvl>
    <w:lvl w:ilvl="7" w:tplc="917258D8" w:tentative="1">
      <w:start w:val="1"/>
      <w:numFmt w:val="bullet"/>
      <w:lvlText w:val=""/>
      <w:lvlJc w:val="left"/>
      <w:pPr>
        <w:tabs>
          <w:tab w:val="num" w:pos="5760"/>
        </w:tabs>
        <w:ind w:left="5760" w:hanging="360"/>
      </w:pPr>
      <w:rPr>
        <w:rFonts w:ascii="Symbol" w:hAnsi="Symbol" w:hint="default"/>
      </w:rPr>
    </w:lvl>
    <w:lvl w:ilvl="8" w:tplc="B16C0988"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5FD3766"/>
    <w:multiLevelType w:val="hybridMultilevel"/>
    <w:tmpl w:val="77B497E8"/>
    <w:lvl w:ilvl="0" w:tplc="196A7E5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D1D2631"/>
    <w:multiLevelType w:val="hybridMultilevel"/>
    <w:tmpl w:val="CE6A4F36"/>
    <w:lvl w:ilvl="0" w:tplc="31F28FC4">
      <w:start w:val="1"/>
      <w:numFmt w:val="bullet"/>
      <w:lvlText w:val=""/>
      <w:lvlJc w:val="left"/>
      <w:pPr>
        <w:tabs>
          <w:tab w:val="num" w:pos="720"/>
        </w:tabs>
        <w:ind w:left="720" w:hanging="360"/>
      </w:pPr>
      <w:rPr>
        <w:rFonts w:ascii="Symbol" w:hAnsi="Symbol" w:hint="default"/>
      </w:rPr>
    </w:lvl>
    <w:lvl w:ilvl="1" w:tplc="D3760516" w:tentative="1">
      <w:start w:val="1"/>
      <w:numFmt w:val="bullet"/>
      <w:lvlText w:val=""/>
      <w:lvlJc w:val="left"/>
      <w:pPr>
        <w:tabs>
          <w:tab w:val="num" w:pos="1440"/>
        </w:tabs>
        <w:ind w:left="1440" w:hanging="360"/>
      </w:pPr>
      <w:rPr>
        <w:rFonts w:ascii="Symbol" w:hAnsi="Symbol" w:hint="default"/>
      </w:rPr>
    </w:lvl>
    <w:lvl w:ilvl="2" w:tplc="57F276B2" w:tentative="1">
      <w:start w:val="1"/>
      <w:numFmt w:val="bullet"/>
      <w:lvlText w:val=""/>
      <w:lvlJc w:val="left"/>
      <w:pPr>
        <w:tabs>
          <w:tab w:val="num" w:pos="2160"/>
        </w:tabs>
        <w:ind w:left="2160" w:hanging="360"/>
      </w:pPr>
      <w:rPr>
        <w:rFonts w:ascii="Symbol" w:hAnsi="Symbol" w:hint="default"/>
      </w:rPr>
    </w:lvl>
    <w:lvl w:ilvl="3" w:tplc="ECAC1638" w:tentative="1">
      <w:start w:val="1"/>
      <w:numFmt w:val="bullet"/>
      <w:lvlText w:val=""/>
      <w:lvlJc w:val="left"/>
      <w:pPr>
        <w:tabs>
          <w:tab w:val="num" w:pos="2880"/>
        </w:tabs>
        <w:ind w:left="2880" w:hanging="360"/>
      </w:pPr>
      <w:rPr>
        <w:rFonts w:ascii="Symbol" w:hAnsi="Symbol" w:hint="default"/>
      </w:rPr>
    </w:lvl>
    <w:lvl w:ilvl="4" w:tplc="D4E04DE0" w:tentative="1">
      <w:start w:val="1"/>
      <w:numFmt w:val="bullet"/>
      <w:lvlText w:val=""/>
      <w:lvlJc w:val="left"/>
      <w:pPr>
        <w:tabs>
          <w:tab w:val="num" w:pos="3600"/>
        </w:tabs>
        <w:ind w:left="3600" w:hanging="360"/>
      </w:pPr>
      <w:rPr>
        <w:rFonts w:ascii="Symbol" w:hAnsi="Symbol" w:hint="default"/>
      </w:rPr>
    </w:lvl>
    <w:lvl w:ilvl="5" w:tplc="154C73A0" w:tentative="1">
      <w:start w:val="1"/>
      <w:numFmt w:val="bullet"/>
      <w:lvlText w:val=""/>
      <w:lvlJc w:val="left"/>
      <w:pPr>
        <w:tabs>
          <w:tab w:val="num" w:pos="4320"/>
        </w:tabs>
        <w:ind w:left="4320" w:hanging="360"/>
      </w:pPr>
      <w:rPr>
        <w:rFonts w:ascii="Symbol" w:hAnsi="Symbol" w:hint="default"/>
      </w:rPr>
    </w:lvl>
    <w:lvl w:ilvl="6" w:tplc="4036B1C8" w:tentative="1">
      <w:start w:val="1"/>
      <w:numFmt w:val="bullet"/>
      <w:lvlText w:val=""/>
      <w:lvlJc w:val="left"/>
      <w:pPr>
        <w:tabs>
          <w:tab w:val="num" w:pos="5040"/>
        </w:tabs>
        <w:ind w:left="5040" w:hanging="360"/>
      </w:pPr>
      <w:rPr>
        <w:rFonts w:ascii="Symbol" w:hAnsi="Symbol" w:hint="default"/>
      </w:rPr>
    </w:lvl>
    <w:lvl w:ilvl="7" w:tplc="CC8E1E16" w:tentative="1">
      <w:start w:val="1"/>
      <w:numFmt w:val="bullet"/>
      <w:lvlText w:val=""/>
      <w:lvlJc w:val="left"/>
      <w:pPr>
        <w:tabs>
          <w:tab w:val="num" w:pos="5760"/>
        </w:tabs>
        <w:ind w:left="5760" w:hanging="360"/>
      </w:pPr>
      <w:rPr>
        <w:rFonts w:ascii="Symbol" w:hAnsi="Symbol" w:hint="default"/>
      </w:rPr>
    </w:lvl>
    <w:lvl w:ilvl="8" w:tplc="9942F72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4D631D33"/>
    <w:multiLevelType w:val="hybridMultilevel"/>
    <w:tmpl w:val="ACEE928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4EAE1E65"/>
    <w:multiLevelType w:val="hybridMultilevel"/>
    <w:tmpl w:val="9530B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FF3C3B"/>
    <w:multiLevelType w:val="hybridMultilevel"/>
    <w:tmpl w:val="263C53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8947F05"/>
    <w:multiLevelType w:val="hybridMultilevel"/>
    <w:tmpl w:val="88AA4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64DA49F3"/>
    <w:multiLevelType w:val="hybridMultilevel"/>
    <w:tmpl w:val="78E423F8"/>
    <w:lvl w:ilvl="0" w:tplc="F5DCA012">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40" w15:restartNumberingAfterBreak="0">
    <w:nsid w:val="66BB5366"/>
    <w:multiLevelType w:val="hybridMultilevel"/>
    <w:tmpl w:val="5D4E1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7C445E"/>
    <w:multiLevelType w:val="hybridMultilevel"/>
    <w:tmpl w:val="4B50B2F0"/>
    <w:lvl w:ilvl="0" w:tplc="1054B57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AF14FC8"/>
    <w:multiLevelType w:val="hybridMultilevel"/>
    <w:tmpl w:val="FFF29006"/>
    <w:lvl w:ilvl="0" w:tplc="B3F42D90">
      <w:start w:val="1"/>
      <w:numFmt w:val="bullet"/>
      <w:lvlText w:val="—"/>
      <w:lvlJc w:val="left"/>
      <w:pPr>
        <w:tabs>
          <w:tab w:val="num" w:pos="720"/>
        </w:tabs>
        <w:ind w:left="720" w:hanging="360"/>
      </w:pPr>
      <w:rPr>
        <w:rFonts w:ascii="Ericsson Hilda Light" w:hAnsi="Ericsson Hilda Light" w:hint="default"/>
      </w:rPr>
    </w:lvl>
    <w:lvl w:ilvl="1" w:tplc="574A46FA">
      <w:start w:val="215"/>
      <w:numFmt w:val="bullet"/>
      <w:lvlText w:val="—"/>
      <w:lvlJc w:val="left"/>
      <w:pPr>
        <w:tabs>
          <w:tab w:val="num" w:pos="1440"/>
        </w:tabs>
        <w:ind w:left="1440" w:hanging="360"/>
      </w:pPr>
      <w:rPr>
        <w:rFonts w:ascii="Ericsson Hilda Light" w:hAnsi="Ericsson Hilda Light" w:hint="default"/>
      </w:rPr>
    </w:lvl>
    <w:lvl w:ilvl="2" w:tplc="709CA18A" w:tentative="1">
      <w:start w:val="1"/>
      <w:numFmt w:val="bullet"/>
      <w:lvlText w:val="—"/>
      <w:lvlJc w:val="left"/>
      <w:pPr>
        <w:tabs>
          <w:tab w:val="num" w:pos="2160"/>
        </w:tabs>
        <w:ind w:left="2160" w:hanging="360"/>
      </w:pPr>
      <w:rPr>
        <w:rFonts w:ascii="Ericsson Hilda Light" w:hAnsi="Ericsson Hilda Light" w:hint="default"/>
      </w:rPr>
    </w:lvl>
    <w:lvl w:ilvl="3" w:tplc="A2C6143E" w:tentative="1">
      <w:start w:val="1"/>
      <w:numFmt w:val="bullet"/>
      <w:lvlText w:val="—"/>
      <w:lvlJc w:val="left"/>
      <w:pPr>
        <w:tabs>
          <w:tab w:val="num" w:pos="2880"/>
        </w:tabs>
        <w:ind w:left="2880" w:hanging="360"/>
      </w:pPr>
      <w:rPr>
        <w:rFonts w:ascii="Ericsson Hilda Light" w:hAnsi="Ericsson Hilda Light" w:hint="default"/>
      </w:rPr>
    </w:lvl>
    <w:lvl w:ilvl="4" w:tplc="11A0AD34" w:tentative="1">
      <w:start w:val="1"/>
      <w:numFmt w:val="bullet"/>
      <w:lvlText w:val="—"/>
      <w:lvlJc w:val="left"/>
      <w:pPr>
        <w:tabs>
          <w:tab w:val="num" w:pos="3600"/>
        </w:tabs>
        <w:ind w:left="3600" w:hanging="360"/>
      </w:pPr>
      <w:rPr>
        <w:rFonts w:ascii="Ericsson Hilda Light" w:hAnsi="Ericsson Hilda Light" w:hint="default"/>
      </w:rPr>
    </w:lvl>
    <w:lvl w:ilvl="5" w:tplc="1F5668EA" w:tentative="1">
      <w:start w:val="1"/>
      <w:numFmt w:val="bullet"/>
      <w:lvlText w:val="—"/>
      <w:lvlJc w:val="left"/>
      <w:pPr>
        <w:tabs>
          <w:tab w:val="num" w:pos="4320"/>
        </w:tabs>
        <w:ind w:left="4320" w:hanging="360"/>
      </w:pPr>
      <w:rPr>
        <w:rFonts w:ascii="Ericsson Hilda Light" w:hAnsi="Ericsson Hilda Light" w:hint="default"/>
      </w:rPr>
    </w:lvl>
    <w:lvl w:ilvl="6" w:tplc="40A21CA4" w:tentative="1">
      <w:start w:val="1"/>
      <w:numFmt w:val="bullet"/>
      <w:lvlText w:val="—"/>
      <w:lvlJc w:val="left"/>
      <w:pPr>
        <w:tabs>
          <w:tab w:val="num" w:pos="5040"/>
        </w:tabs>
        <w:ind w:left="5040" w:hanging="360"/>
      </w:pPr>
      <w:rPr>
        <w:rFonts w:ascii="Ericsson Hilda Light" w:hAnsi="Ericsson Hilda Light" w:hint="default"/>
      </w:rPr>
    </w:lvl>
    <w:lvl w:ilvl="7" w:tplc="128602AE" w:tentative="1">
      <w:start w:val="1"/>
      <w:numFmt w:val="bullet"/>
      <w:lvlText w:val="—"/>
      <w:lvlJc w:val="left"/>
      <w:pPr>
        <w:tabs>
          <w:tab w:val="num" w:pos="5760"/>
        </w:tabs>
        <w:ind w:left="5760" w:hanging="360"/>
      </w:pPr>
      <w:rPr>
        <w:rFonts w:ascii="Ericsson Hilda Light" w:hAnsi="Ericsson Hilda Light" w:hint="default"/>
      </w:rPr>
    </w:lvl>
    <w:lvl w:ilvl="8" w:tplc="4C9ED522"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30"/>
  </w:num>
  <w:num w:numId="2">
    <w:abstractNumId w:val="25"/>
  </w:num>
  <w:num w:numId="3">
    <w:abstractNumId w:val="0"/>
  </w:num>
  <w:num w:numId="4">
    <w:abstractNumId w:val="34"/>
  </w:num>
  <w:num w:numId="5">
    <w:abstractNumId w:val="35"/>
  </w:num>
  <w:num w:numId="6">
    <w:abstractNumId w:val="38"/>
  </w:num>
  <w:num w:numId="7">
    <w:abstractNumId w:val="13"/>
  </w:num>
  <w:num w:numId="8">
    <w:abstractNumId w:val="15"/>
  </w:num>
  <w:num w:numId="9">
    <w:abstractNumId w:val="8"/>
  </w:num>
  <w:num w:numId="10">
    <w:abstractNumId w:val="43"/>
  </w:num>
  <w:num w:numId="11">
    <w:abstractNumId w:val="23"/>
  </w:num>
  <w:num w:numId="12">
    <w:abstractNumId w:val="42"/>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9"/>
  </w:num>
  <w:num w:numId="18">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3"/>
  </w:num>
  <w:num w:numId="22">
    <w:abstractNumId w:val="21"/>
  </w:num>
  <w:num w:numId="23">
    <w:abstractNumId w:val="22"/>
  </w:num>
  <w:num w:numId="24">
    <w:abstractNumId w:val="18"/>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7"/>
  </w:num>
  <w:num w:numId="34">
    <w:abstractNumId w:val="17"/>
  </w:num>
  <w:num w:numId="35">
    <w:abstractNumId w:val="14"/>
  </w:num>
  <w:num w:numId="36">
    <w:abstractNumId w:val="44"/>
  </w:num>
  <w:num w:numId="37">
    <w:abstractNumId w:val="27"/>
  </w:num>
  <w:num w:numId="38">
    <w:abstractNumId w:val="10"/>
  </w:num>
  <w:num w:numId="39">
    <w:abstractNumId w:val="31"/>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num>
  <w:num w:numId="42">
    <w:abstractNumId w:val="5"/>
  </w:num>
  <w:num w:numId="43">
    <w:abstractNumId w:val="40"/>
  </w:num>
  <w:num w:numId="44">
    <w:abstractNumId w:val="4"/>
  </w:num>
  <w:num w:numId="45">
    <w:abstractNumId w:val="37"/>
  </w:num>
  <w:num w:numId="46">
    <w:abstractNumId w:val="26"/>
  </w:num>
  <w:num w:numId="47">
    <w:abstractNumId w:val="1"/>
  </w:num>
  <w:num w:numId="48">
    <w:abstractNumId w:val="2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0"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2A37"/>
    <w:rsid w:val="00004211"/>
    <w:rsid w:val="0000564C"/>
    <w:rsid w:val="00005FB9"/>
    <w:rsid w:val="000061D5"/>
    <w:rsid w:val="00006334"/>
    <w:rsid w:val="00006446"/>
    <w:rsid w:val="00006896"/>
    <w:rsid w:val="000068D3"/>
    <w:rsid w:val="00007037"/>
    <w:rsid w:val="00007CDC"/>
    <w:rsid w:val="00011993"/>
    <w:rsid w:val="00011B28"/>
    <w:rsid w:val="000125D2"/>
    <w:rsid w:val="00014B26"/>
    <w:rsid w:val="00015C9E"/>
    <w:rsid w:val="00015D15"/>
    <w:rsid w:val="000169A7"/>
    <w:rsid w:val="000220A5"/>
    <w:rsid w:val="000224A5"/>
    <w:rsid w:val="00022C02"/>
    <w:rsid w:val="00023F19"/>
    <w:rsid w:val="0002451F"/>
    <w:rsid w:val="00024BD8"/>
    <w:rsid w:val="0002564D"/>
    <w:rsid w:val="00025E71"/>
    <w:rsid w:val="00025ECA"/>
    <w:rsid w:val="0002617A"/>
    <w:rsid w:val="0002727F"/>
    <w:rsid w:val="0002754B"/>
    <w:rsid w:val="000325B8"/>
    <w:rsid w:val="00032899"/>
    <w:rsid w:val="00034C15"/>
    <w:rsid w:val="00034E34"/>
    <w:rsid w:val="000353B2"/>
    <w:rsid w:val="000359B1"/>
    <w:rsid w:val="00036BA1"/>
    <w:rsid w:val="00037484"/>
    <w:rsid w:val="000379A5"/>
    <w:rsid w:val="000403DA"/>
    <w:rsid w:val="000408D5"/>
    <w:rsid w:val="000422E2"/>
    <w:rsid w:val="00042464"/>
    <w:rsid w:val="00042A1C"/>
    <w:rsid w:val="00042F22"/>
    <w:rsid w:val="0004332F"/>
    <w:rsid w:val="000444EF"/>
    <w:rsid w:val="000459E2"/>
    <w:rsid w:val="00051079"/>
    <w:rsid w:val="00051150"/>
    <w:rsid w:val="000522F0"/>
    <w:rsid w:val="00052423"/>
    <w:rsid w:val="000528BF"/>
    <w:rsid w:val="00052A07"/>
    <w:rsid w:val="00052E99"/>
    <w:rsid w:val="000534E3"/>
    <w:rsid w:val="00055B83"/>
    <w:rsid w:val="00055CE5"/>
    <w:rsid w:val="0005606A"/>
    <w:rsid w:val="000564FF"/>
    <w:rsid w:val="00056C38"/>
    <w:rsid w:val="00057117"/>
    <w:rsid w:val="00060180"/>
    <w:rsid w:val="000616E7"/>
    <w:rsid w:val="0006208F"/>
    <w:rsid w:val="000625AA"/>
    <w:rsid w:val="00062816"/>
    <w:rsid w:val="0006347D"/>
    <w:rsid w:val="00063577"/>
    <w:rsid w:val="000645C4"/>
    <w:rsid w:val="0006487E"/>
    <w:rsid w:val="0006497D"/>
    <w:rsid w:val="000653CC"/>
    <w:rsid w:val="00065E1A"/>
    <w:rsid w:val="00066C73"/>
    <w:rsid w:val="00067F73"/>
    <w:rsid w:val="00070897"/>
    <w:rsid w:val="00070A89"/>
    <w:rsid w:val="00071683"/>
    <w:rsid w:val="0007208C"/>
    <w:rsid w:val="0007351D"/>
    <w:rsid w:val="000738B3"/>
    <w:rsid w:val="00073EFD"/>
    <w:rsid w:val="00076C55"/>
    <w:rsid w:val="000774E5"/>
    <w:rsid w:val="00077E5F"/>
    <w:rsid w:val="0008036A"/>
    <w:rsid w:val="00081AE6"/>
    <w:rsid w:val="000823B0"/>
    <w:rsid w:val="000834D9"/>
    <w:rsid w:val="000843ED"/>
    <w:rsid w:val="0008487D"/>
    <w:rsid w:val="000855EB"/>
    <w:rsid w:val="0008561E"/>
    <w:rsid w:val="00085B52"/>
    <w:rsid w:val="00085C69"/>
    <w:rsid w:val="00085D11"/>
    <w:rsid w:val="00086008"/>
    <w:rsid w:val="000866F2"/>
    <w:rsid w:val="0009009F"/>
    <w:rsid w:val="00090A99"/>
    <w:rsid w:val="00091557"/>
    <w:rsid w:val="00091F32"/>
    <w:rsid w:val="000924C1"/>
    <w:rsid w:val="000924F0"/>
    <w:rsid w:val="00092539"/>
    <w:rsid w:val="00093474"/>
    <w:rsid w:val="00093DF4"/>
    <w:rsid w:val="000941FA"/>
    <w:rsid w:val="00094862"/>
    <w:rsid w:val="00094AE9"/>
    <w:rsid w:val="0009510F"/>
    <w:rsid w:val="0009563C"/>
    <w:rsid w:val="00095A0B"/>
    <w:rsid w:val="00095DAD"/>
    <w:rsid w:val="00097D1B"/>
    <w:rsid w:val="000A0623"/>
    <w:rsid w:val="000A0639"/>
    <w:rsid w:val="000A1B7B"/>
    <w:rsid w:val="000A22DF"/>
    <w:rsid w:val="000A3E56"/>
    <w:rsid w:val="000A56F2"/>
    <w:rsid w:val="000A7B5F"/>
    <w:rsid w:val="000B1AAD"/>
    <w:rsid w:val="000B1CCF"/>
    <w:rsid w:val="000B2040"/>
    <w:rsid w:val="000B2719"/>
    <w:rsid w:val="000B2E84"/>
    <w:rsid w:val="000B3A8F"/>
    <w:rsid w:val="000B40AB"/>
    <w:rsid w:val="000B4AB9"/>
    <w:rsid w:val="000B58C3"/>
    <w:rsid w:val="000B61E9"/>
    <w:rsid w:val="000B6951"/>
    <w:rsid w:val="000B74E7"/>
    <w:rsid w:val="000C109F"/>
    <w:rsid w:val="000C165A"/>
    <w:rsid w:val="000C1B5A"/>
    <w:rsid w:val="000C2099"/>
    <w:rsid w:val="000C2E19"/>
    <w:rsid w:val="000C4051"/>
    <w:rsid w:val="000C5026"/>
    <w:rsid w:val="000C77D4"/>
    <w:rsid w:val="000D0137"/>
    <w:rsid w:val="000D0D07"/>
    <w:rsid w:val="000D1F22"/>
    <w:rsid w:val="000D222D"/>
    <w:rsid w:val="000D2555"/>
    <w:rsid w:val="000D278A"/>
    <w:rsid w:val="000D292F"/>
    <w:rsid w:val="000D2FA4"/>
    <w:rsid w:val="000D3301"/>
    <w:rsid w:val="000D3CD4"/>
    <w:rsid w:val="000D44FD"/>
    <w:rsid w:val="000D462B"/>
    <w:rsid w:val="000D4797"/>
    <w:rsid w:val="000D5047"/>
    <w:rsid w:val="000D504C"/>
    <w:rsid w:val="000D570B"/>
    <w:rsid w:val="000D637F"/>
    <w:rsid w:val="000D6B5A"/>
    <w:rsid w:val="000D6CE1"/>
    <w:rsid w:val="000D6D09"/>
    <w:rsid w:val="000E0527"/>
    <w:rsid w:val="000E05C5"/>
    <w:rsid w:val="000E08E2"/>
    <w:rsid w:val="000E135B"/>
    <w:rsid w:val="000E1979"/>
    <w:rsid w:val="000E1D06"/>
    <w:rsid w:val="000E1E92"/>
    <w:rsid w:val="000E20FE"/>
    <w:rsid w:val="000E2BCB"/>
    <w:rsid w:val="000E33A2"/>
    <w:rsid w:val="000E3436"/>
    <w:rsid w:val="000E352A"/>
    <w:rsid w:val="000E3C96"/>
    <w:rsid w:val="000E4289"/>
    <w:rsid w:val="000E4589"/>
    <w:rsid w:val="000E4888"/>
    <w:rsid w:val="000E53D8"/>
    <w:rsid w:val="000E690B"/>
    <w:rsid w:val="000F01EB"/>
    <w:rsid w:val="000F0227"/>
    <w:rsid w:val="000F04C5"/>
    <w:rsid w:val="000F06D6"/>
    <w:rsid w:val="000F0CF5"/>
    <w:rsid w:val="000F0EB1"/>
    <w:rsid w:val="000F1106"/>
    <w:rsid w:val="000F157D"/>
    <w:rsid w:val="000F2E0B"/>
    <w:rsid w:val="000F3BE9"/>
    <w:rsid w:val="000F3F6C"/>
    <w:rsid w:val="000F4E6E"/>
    <w:rsid w:val="000F6DF3"/>
    <w:rsid w:val="000F7A14"/>
    <w:rsid w:val="001005FF"/>
    <w:rsid w:val="0010087D"/>
    <w:rsid w:val="00104238"/>
    <w:rsid w:val="001049E9"/>
    <w:rsid w:val="001062FB"/>
    <w:rsid w:val="001063E6"/>
    <w:rsid w:val="00106E26"/>
    <w:rsid w:val="001108D9"/>
    <w:rsid w:val="001110D1"/>
    <w:rsid w:val="00111307"/>
    <w:rsid w:val="00111A31"/>
    <w:rsid w:val="00111BA7"/>
    <w:rsid w:val="00113CF4"/>
    <w:rsid w:val="001145D2"/>
    <w:rsid w:val="00114CD3"/>
    <w:rsid w:val="001153EA"/>
    <w:rsid w:val="00115643"/>
    <w:rsid w:val="00116765"/>
    <w:rsid w:val="00117991"/>
    <w:rsid w:val="001205CD"/>
    <w:rsid w:val="001219F5"/>
    <w:rsid w:val="00121A20"/>
    <w:rsid w:val="00122335"/>
    <w:rsid w:val="0012323B"/>
    <w:rsid w:val="0012377F"/>
    <w:rsid w:val="001238E7"/>
    <w:rsid w:val="00124314"/>
    <w:rsid w:val="001246B6"/>
    <w:rsid w:val="00126B4A"/>
    <w:rsid w:val="001274EE"/>
    <w:rsid w:val="00131CB1"/>
    <w:rsid w:val="00132FD0"/>
    <w:rsid w:val="001344C0"/>
    <w:rsid w:val="001346FA"/>
    <w:rsid w:val="00135252"/>
    <w:rsid w:val="00136505"/>
    <w:rsid w:val="00136778"/>
    <w:rsid w:val="001369E4"/>
    <w:rsid w:val="00137560"/>
    <w:rsid w:val="00137AB5"/>
    <w:rsid w:val="00137F0B"/>
    <w:rsid w:val="00140741"/>
    <w:rsid w:val="00140DD6"/>
    <w:rsid w:val="001411F3"/>
    <w:rsid w:val="0014187F"/>
    <w:rsid w:val="001433F2"/>
    <w:rsid w:val="001438A7"/>
    <w:rsid w:val="001443B8"/>
    <w:rsid w:val="00146C10"/>
    <w:rsid w:val="00146F0C"/>
    <w:rsid w:val="00147156"/>
    <w:rsid w:val="00150280"/>
    <w:rsid w:val="00151E23"/>
    <w:rsid w:val="001526E0"/>
    <w:rsid w:val="001526E5"/>
    <w:rsid w:val="001551B5"/>
    <w:rsid w:val="00155427"/>
    <w:rsid w:val="00156936"/>
    <w:rsid w:val="00156ACE"/>
    <w:rsid w:val="00161F7F"/>
    <w:rsid w:val="001621E2"/>
    <w:rsid w:val="001628E1"/>
    <w:rsid w:val="00162CC9"/>
    <w:rsid w:val="00165208"/>
    <w:rsid w:val="001659C1"/>
    <w:rsid w:val="00167E59"/>
    <w:rsid w:val="00171C2A"/>
    <w:rsid w:val="0017266F"/>
    <w:rsid w:val="0017372B"/>
    <w:rsid w:val="00173A8E"/>
    <w:rsid w:val="001741EF"/>
    <w:rsid w:val="00174AB2"/>
    <w:rsid w:val="0017502C"/>
    <w:rsid w:val="00175858"/>
    <w:rsid w:val="00175E79"/>
    <w:rsid w:val="00175FFC"/>
    <w:rsid w:val="0017637B"/>
    <w:rsid w:val="00176BDE"/>
    <w:rsid w:val="001772B5"/>
    <w:rsid w:val="00177385"/>
    <w:rsid w:val="00177460"/>
    <w:rsid w:val="00177B67"/>
    <w:rsid w:val="001808FD"/>
    <w:rsid w:val="0018143F"/>
    <w:rsid w:val="00181FF8"/>
    <w:rsid w:val="001839CE"/>
    <w:rsid w:val="00184D9C"/>
    <w:rsid w:val="00185305"/>
    <w:rsid w:val="00186D78"/>
    <w:rsid w:val="00187A1A"/>
    <w:rsid w:val="00190AC1"/>
    <w:rsid w:val="00191843"/>
    <w:rsid w:val="00191D4F"/>
    <w:rsid w:val="001932ED"/>
    <w:rsid w:val="0019341A"/>
    <w:rsid w:val="001941FF"/>
    <w:rsid w:val="00194872"/>
    <w:rsid w:val="00195F4C"/>
    <w:rsid w:val="0019632E"/>
    <w:rsid w:val="00197A64"/>
    <w:rsid w:val="00197DF9"/>
    <w:rsid w:val="001A1502"/>
    <w:rsid w:val="001A1987"/>
    <w:rsid w:val="001A1E7A"/>
    <w:rsid w:val="001A2564"/>
    <w:rsid w:val="001A2A81"/>
    <w:rsid w:val="001A2A9E"/>
    <w:rsid w:val="001A3B70"/>
    <w:rsid w:val="001A3ED1"/>
    <w:rsid w:val="001A4D2E"/>
    <w:rsid w:val="001A5568"/>
    <w:rsid w:val="001A6173"/>
    <w:rsid w:val="001A6CBA"/>
    <w:rsid w:val="001A6EB8"/>
    <w:rsid w:val="001A720F"/>
    <w:rsid w:val="001A7811"/>
    <w:rsid w:val="001A7C91"/>
    <w:rsid w:val="001B05D1"/>
    <w:rsid w:val="001B0D97"/>
    <w:rsid w:val="001B1981"/>
    <w:rsid w:val="001B2463"/>
    <w:rsid w:val="001B3067"/>
    <w:rsid w:val="001B4561"/>
    <w:rsid w:val="001B576E"/>
    <w:rsid w:val="001B5A5D"/>
    <w:rsid w:val="001C03DF"/>
    <w:rsid w:val="001C066B"/>
    <w:rsid w:val="001C15B6"/>
    <w:rsid w:val="001C1CE5"/>
    <w:rsid w:val="001C320C"/>
    <w:rsid w:val="001C3D2A"/>
    <w:rsid w:val="001C6312"/>
    <w:rsid w:val="001D0AA9"/>
    <w:rsid w:val="001D24A2"/>
    <w:rsid w:val="001D4A33"/>
    <w:rsid w:val="001D4A4B"/>
    <w:rsid w:val="001D51BA"/>
    <w:rsid w:val="001D53E7"/>
    <w:rsid w:val="001D5D37"/>
    <w:rsid w:val="001D6342"/>
    <w:rsid w:val="001D6D53"/>
    <w:rsid w:val="001D7510"/>
    <w:rsid w:val="001D7B53"/>
    <w:rsid w:val="001D7FB8"/>
    <w:rsid w:val="001E07AB"/>
    <w:rsid w:val="001E1D8C"/>
    <w:rsid w:val="001E258A"/>
    <w:rsid w:val="001E2D7E"/>
    <w:rsid w:val="001E5401"/>
    <w:rsid w:val="001E56FD"/>
    <w:rsid w:val="001E58E2"/>
    <w:rsid w:val="001E6902"/>
    <w:rsid w:val="001E7743"/>
    <w:rsid w:val="001E7AED"/>
    <w:rsid w:val="001F0E7A"/>
    <w:rsid w:val="001F1DF4"/>
    <w:rsid w:val="001F3808"/>
    <w:rsid w:val="001F3916"/>
    <w:rsid w:val="001F4751"/>
    <w:rsid w:val="001F54C5"/>
    <w:rsid w:val="001F5A80"/>
    <w:rsid w:val="001F65F9"/>
    <w:rsid w:val="001F662C"/>
    <w:rsid w:val="001F6E92"/>
    <w:rsid w:val="001F7074"/>
    <w:rsid w:val="00200490"/>
    <w:rsid w:val="00201B88"/>
    <w:rsid w:val="00201F3A"/>
    <w:rsid w:val="0020341F"/>
    <w:rsid w:val="00203F96"/>
    <w:rsid w:val="0020510E"/>
    <w:rsid w:val="00206728"/>
    <w:rsid w:val="002069B2"/>
    <w:rsid w:val="00207B92"/>
    <w:rsid w:val="00207FA3"/>
    <w:rsid w:val="00210E4D"/>
    <w:rsid w:val="00210F04"/>
    <w:rsid w:val="00214DA8"/>
    <w:rsid w:val="00215423"/>
    <w:rsid w:val="002158FA"/>
    <w:rsid w:val="00215BCD"/>
    <w:rsid w:val="002166B4"/>
    <w:rsid w:val="002166E8"/>
    <w:rsid w:val="00216E7D"/>
    <w:rsid w:val="00217FFE"/>
    <w:rsid w:val="002201B1"/>
    <w:rsid w:val="00220600"/>
    <w:rsid w:val="0022061C"/>
    <w:rsid w:val="002224DB"/>
    <w:rsid w:val="00222F67"/>
    <w:rsid w:val="00223FCB"/>
    <w:rsid w:val="002252C3"/>
    <w:rsid w:val="002252F7"/>
    <w:rsid w:val="00225AD4"/>
    <w:rsid w:val="00225C54"/>
    <w:rsid w:val="00226597"/>
    <w:rsid w:val="00230765"/>
    <w:rsid w:val="00230B99"/>
    <w:rsid w:val="00230BAC"/>
    <w:rsid w:val="00230D18"/>
    <w:rsid w:val="002319E4"/>
    <w:rsid w:val="00233CBD"/>
    <w:rsid w:val="00235632"/>
    <w:rsid w:val="00235872"/>
    <w:rsid w:val="00235985"/>
    <w:rsid w:val="00236C13"/>
    <w:rsid w:val="00236C21"/>
    <w:rsid w:val="00236D04"/>
    <w:rsid w:val="00236D34"/>
    <w:rsid w:val="00237BDF"/>
    <w:rsid w:val="00237EF4"/>
    <w:rsid w:val="00241559"/>
    <w:rsid w:val="00242101"/>
    <w:rsid w:val="0024251B"/>
    <w:rsid w:val="002435B3"/>
    <w:rsid w:val="002458EB"/>
    <w:rsid w:val="0024646E"/>
    <w:rsid w:val="00246A34"/>
    <w:rsid w:val="00246B8E"/>
    <w:rsid w:val="0025002A"/>
    <w:rsid w:val="002500C8"/>
    <w:rsid w:val="00251136"/>
    <w:rsid w:val="00251CB3"/>
    <w:rsid w:val="00254407"/>
    <w:rsid w:val="00254430"/>
    <w:rsid w:val="00254598"/>
    <w:rsid w:val="00254B0D"/>
    <w:rsid w:val="00255844"/>
    <w:rsid w:val="00255AC9"/>
    <w:rsid w:val="002565B7"/>
    <w:rsid w:val="00257543"/>
    <w:rsid w:val="002579FC"/>
    <w:rsid w:val="00260508"/>
    <w:rsid w:val="00260BC4"/>
    <w:rsid w:val="002611F9"/>
    <w:rsid w:val="002613C2"/>
    <w:rsid w:val="002617E7"/>
    <w:rsid w:val="00261C8E"/>
    <w:rsid w:val="0026287F"/>
    <w:rsid w:val="00264228"/>
    <w:rsid w:val="00264334"/>
    <w:rsid w:val="0026473E"/>
    <w:rsid w:val="00266214"/>
    <w:rsid w:val="00267C83"/>
    <w:rsid w:val="0027129B"/>
    <w:rsid w:val="0027144F"/>
    <w:rsid w:val="00271813"/>
    <w:rsid w:val="00271838"/>
    <w:rsid w:val="00271F3A"/>
    <w:rsid w:val="00272B48"/>
    <w:rsid w:val="00273278"/>
    <w:rsid w:val="002737F4"/>
    <w:rsid w:val="002744E2"/>
    <w:rsid w:val="00276167"/>
    <w:rsid w:val="0027675E"/>
    <w:rsid w:val="002800A2"/>
    <w:rsid w:val="002805F5"/>
    <w:rsid w:val="00280751"/>
    <w:rsid w:val="002808A1"/>
    <w:rsid w:val="002809ED"/>
    <w:rsid w:val="00281456"/>
    <w:rsid w:val="00281C9A"/>
    <w:rsid w:val="00282174"/>
    <w:rsid w:val="0028280A"/>
    <w:rsid w:val="002843DC"/>
    <w:rsid w:val="00285C4B"/>
    <w:rsid w:val="00286ACD"/>
    <w:rsid w:val="00287838"/>
    <w:rsid w:val="00287F5C"/>
    <w:rsid w:val="002903E7"/>
    <w:rsid w:val="002905FE"/>
    <w:rsid w:val="002907B5"/>
    <w:rsid w:val="00290AB8"/>
    <w:rsid w:val="0029144C"/>
    <w:rsid w:val="00291711"/>
    <w:rsid w:val="00292791"/>
    <w:rsid w:val="00292EB7"/>
    <w:rsid w:val="00294C06"/>
    <w:rsid w:val="00295261"/>
    <w:rsid w:val="00296227"/>
    <w:rsid w:val="00296BE1"/>
    <w:rsid w:val="00296F44"/>
    <w:rsid w:val="0029777D"/>
    <w:rsid w:val="002978D1"/>
    <w:rsid w:val="00297E71"/>
    <w:rsid w:val="00297F84"/>
    <w:rsid w:val="002A02D6"/>
    <w:rsid w:val="002A0358"/>
    <w:rsid w:val="002A055E"/>
    <w:rsid w:val="002A096A"/>
    <w:rsid w:val="002A1D4E"/>
    <w:rsid w:val="002A1E8B"/>
    <w:rsid w:val="002A2869"/>
    <w:rsid w:val="002A2ECE"/>
    <w:rsid w:val="002A444D"/>
    <w:rsid w:val="002A4D65"/>
    <w:rsid w:val="002A7FC9"/>
    <w:rsid w:val="002B0069"/>
    <w:rsid w:val="002B153B"/>
    <w:rsid w:val="002B24D6"/>
    <w:rsid w:val="002B2BA7"/>
    <w:rsid w:val="002B3A47"/>
    <w:rsid w:val="002B41BD"/>
    <w:rsid w:val="002B4A2B"/>
    <w:rsid w:val="002B4E4A"/>
    <w:rsid w:val="002B6CCB"/>
    <w:rsid w:val="002C0B98"/>
    <w:rsid w:val="002C2588"/>
    <w:rsid w:val="002C2AB0"/>
    <w:rsid w:val="002C3909"/>
    <w:rsid w:val="002C41E6"/>
    <w:rsid w:val="002C4C67"/>
    <w:rsid w:val="002C6BBF"/>
    <w:rsid w:val="002C72C3"/>
    <w:rsid w:val="002C75AB"/>
    <w:rsid w:val="002D06FC"/>
    <w:rsid w:val="002D071A"/>
    <w:rsid w:val="002D23D8"/>
    <w:rsid w:val="002D34B2"/>
    <w:rsid w:val="002D3B60"/>
    <w:rsid w:val="002D48B0"/>
    <w:rsid w:val="002D5359"/>
    <w:rsid w:val="002D5B37"/>
    <w:rsid w:val="002D5ECB"/>
    <w:rsid w:val="002D7504"/>
    <w:rsid w:val="002D7637"/>
    <w:rsid w:val="002E08C0"/>
    <w:rsid w:val="002E17F2"/>
    <w:rsid w:val="002E2EE2"/>
    <w:rsid w:val="002E3058"/>
    <w:rsid w:val="002E5CB5"/>
    <w:rsid w:val="002E680B"/>
    <w:rsid w:val="002E73F4"/>
    <w:rsid w:val="002E7CAE"/>
    <w:rsid w:val="002F03E3"/>
    <w:rsid w:val="002F2771"/>
    <w:rsid w:val="002F2826"/>
    <w:rsid w:val="002F37A9"/>
    <w:rsid w:val="002F3D91"/>
    <w:rsid w:val="002F4DF7"/>
    <w:rsid w:val="002F5B10"/>
    <w:rsid w:val="002F66E5"/>
    <w:rsid w:val="002F7F04"/>
    <w:rsid w:val="00300DEE"/>
    <w:rsid w:val="0030104A"/>
    <w:rsid w:val="00301A43"/>
    <w:rsid w:val="00301CE6"/>
    <w:rsid w:val="0030256B"/>
    <w:rsid w:val="00303068"/>
    <w:rsid w:val="003040DD"/>
    <w:rsid w:val="003041A8"/>
    <w:rsid w:val="00304BC2"/>
    <w:rsid w:val="0030501F"/>
    <w:rsid w:val="00305987"/>
    <w:rsid w:val="0030651E"/>
    <w:rsid w:val="00306C27"/>
    <w:rsid w:val="003075C6"/>
    <w:rsid w:val="00307BA1"/>
    <w:rsid w:val="003102B2"/>
    <w:rsid w:val="00311518"/>
    <w:rsid w:val="00311702"/>
    <w:rsid w:val="00311E82"/>
    <w:rsid w:val="00312699"/>
    <w:rsid w:val="00313FD6"/>
    <w:rsid w:val="003143BD"/>
    <w:rsid w:val="00314ADB"/>
    <w:rsid w:val="00315363"/>
    <w:rsid w:val="0031558E"/>
    <w:rsid w:val="003162B4"/>
    <w:rsid w:val="00317CCA"/>
    <w:rsid w:val="003203ED"/>
    <w:rsid w:val="00321328"/>
    <w:rsid w:val="00321B98"/>
    <w:rsid w:val="00322C9F"/>
    <w:rsid w:val="00322D2F"/>
    <w:rsid w:val="00322ED2"/>
    <w:rsid w:val="003235F9"/>
    <w:rsid w:val="00324D23"/>
    <w:rsid w:val="00327FC4"/>
    <w:rsid w:val="003301C3"/>
    <w:rsid w:val="00330A52"/>
    <w:rsid w:val="00330E00"/>
    <w:rsid w:val="00330E36"/>
    <w:rsid w:val="00331751"/>
    <w:rsid w:val="00331B07"/>
    <w:rsid w:val="00334579"/>
    <w:rsid w:val="00334694"/>
    <w:rsid w:val="0033487B"/>
    <w:rsid w:val="00334C71"/>
    <w:rsid w:val="00334E60"/>
    <w:rsid w:val="00335858"/>
    <w:rsid w:val="00335AA9"/>
    <w:rsid w:val="00335D2C"/>
    <w:rsid w:val="003364DF"/>
    <w:rsid w:val="00336BDA"/>
    <w:rsid w:val="0033785B"/>
    <w:rsid w:val="00341834"/>
    <w:rsid w:val="003419C2"/>
    <w:rsid w:val="00342BD7"/>
    <w:rsid w:val="00344242"/>
    <w:rsid w:val="00345041"/>
    <w:rsid w:val="00345918"/>
    <w:rsid w:val="00345A0B"/>
    <w:rsid w:val="00345B44"/>
    <w:rsid w:val="00346DB5"/>
    <w:rsid w:val="00347659"/>
    <w:rsid w:val="003477B1"/>
    <w:rsid w:val="00347DF0"/>
    <w:rsid w:val="00350147"/>
    <w:rsid w:val="0035055C"/>
    <w:rsid w:val="00351CEA"/>
    <w:rsid w:val="003553B0"/>
    <w:rsid w:val="00355E34"/>
    <w:rsid w:val="00356876"/>
    <w:rsid w:val="00357380"/>
    <w:rsid w:val="003602D9"/>
    <w:rsid w:val="003604CE"/>
    <w:rsid w:val="00360A3A"/>
    <w:rsid w:val="00360EEC"/>
    <w:rsid w:val="00361307"/>
    <w:rsid w:val="00363EBD"/>
    <w:rsid w:val="00364FB1"/>
    <w:rsid w:val="00366CDE"/>
    <w:rsid w:val="0036788A"/>
    <w:rsid w:val="00367A6B"/>
    <w:rsid w:val="003700FF"/>
    <w:rsid w:val="00370964"/>
    <w:rsid w:val="00370A54"/>
    <w:rsid w:val="00370B04"/>
    <w:rsid w:val="00370E47"/>
    <w:rsid w:val="00371AE7"/>
    <w:rsid w:val="00372823"/>
    <w:rsid w:val="00373191"/>
    <w:rsid w:val="003742AC"/>
    <w:rsid w:val="00376519"/>
    <w:rsid w:val="00377CE1"/>
    <w:rsid w:val="003812A3"/>
    <w:rsid w:val="0038191B"/>
    <w:rsid w:val="00382EBD"/>
    <w:rsid w:val="00384A27"/>
    <w:rsid w:val="00385447"/>
    <w:rsid w:val="00385BF0"/>
    <w:rsid w:val="00385FCB"/>
    <w:rsid w:val="0038626B"/>
    <w:rsid w:val="003863BD"/>
    <w:rsid w:val="003867D2"/>
    <w:rsid w:val="0038696A"/>
    <w:rsid w:val="00392591"/>
    <w:rsid w:val="00392BF7"/>
    <w:rsid w:val="003932D7"/>
    <w:rsid w:val="0039340E"/>
    <w:rsid w:val="003939FF"/>
    <w:rsid w:val="00393D93"/>
    <w:rsid w:val="00393EF5"/>
    <w:rsid w:val="0039487D"/>
    <w:rsid w:val="00395A50"/>
    <w:rsid w:val="003A2223"/>
    <w:rsid w:val="003A2A0F"/>
    <w:rsid w:val="003A2BFB"/>
    <w:rsid w:val="003A406D"/>
    <w:rsid w:val="003A45A1"/>
    <w:rsid w:val="003A4A5D"/>
    <w:rsid w:val="003A5597"/>
    <w:rsid w:val="003A5B0A"/>
    <w:rsid w:val="003A6BAC"/>
    <w:rsid w:val="003A70A4"/>
    <w:rsid w:val="003A7EF3"/>
    <w:rsid w:val="003B0396"/>
    <w:rsid w:val="003B159C"/>
    <w:rsid w:val="003B160C"/>
    <w:rsid w:val="003B369F"/>
    <w:rsid w:val="003B36A3"/>
    <w:rsid w:val="003B3F40"/>
    <w:rsid w:val="003B64BB"/>
    <w:rsid w:val="003B7FE5"/>
    <w:rsid w:val="003C11C8"/>
    <w:rsid w:val="003C22D4"/>
    <w:rsid w:val="003C2702"/>
    <w:rsid w:val="003C286B"/>
    <w:rsid w:val="003C29DE"/>
    <w:rsid w:val="003C30F4"/>
    <w:rsid w:val="003C31C0"/>
    <w:rsid w:val="003C3439"/>
    <w:rsid w:val="003C4539"/>
    <w:rsid w:val="003C4724"/>
    <w:rsid w:val="003C5ECD"/>
    <w:rsid w:val="003C63BC"/>
    <w:rsid w:val="003C662B"/>
    <w:rsid w:val="003C7806"/>
    <w:rsid w:val="003D109F"/>
    <w:rsid w:val="003D1DB5"/>
    <w:rsid w:val="003D2478"/>
    <w:rsid w:val="003D264D"/>
    <w:rsid w:val="003D3C45"/>
    <w:rsid w:val="003D5509"/>
    <w:rsid w:val="003D5B1F"/>
    <w:rsid w:val="003E0629"/>
    <w:rsid w:val="003E15FA"/>
    <w:rsid w:val="003E2891"/>
    <w:rsid w:val="003E374F"/>
    <w:rsid w:val="003E3A0C"/>
    <w:rsid w:val="003E4714"/>
    <w:rsid w:val="003E55E4"/>
    <w:rsid w:val="003E576A"/>
    <w:rsid w:val="003E62E2"/>
    <w:rsid w:val="003E74E3"/>
    <w:rsid w:val="003E7E68"/>
    <w:rsid w:val="003F05C7"/>
    <w:rsid w:val="003F15AC"/>
    <w:rsid w:val="003F163F"/>
    <w:rsid w:val="003F1BCB"/>
    <w:rsid w:val="003F2266"/>
    <w:rsid w:val="003F2CD4"/>
    <w:rsid w:val="003F2DFA"/>
    <w:rsid w:val="003F6236"/>
    <w:rsid w:val="003F6BBE"/>
    <w:rsid w:val="003F7341"/>
    <w:rsid w:val="003F78B9"/>
    <w:rsid w:val="003F78F6"/>
    <w:rsid w:val="003F7FCE"/>
    <w:rsid w:val="004000E8"/>
    <w:rsid w:val="004002C2"/>
    <w:rsid w:val="004003FB"/>
    <w:rsid w:val="004015C8"/>
    <w:rsid w:val="00402E2B"/>
    <w:rsid w:val="004030D3"/>
    <w:rsid w:val="0040512B"/>
    <w:rsid w:val="00405C49"/>
    <w:rsid w:val="00405CA5"/>
    <w:rsid w:val="00407CD3"/>
    <w:rsid w:val="00410134"/>
    <w:rsid w:val="00410B72"/>
    <w:rsid w:val="00410F18"/>
    <w:rsid w:val="0041180D"/>
    <w:rsid w:val="004118CA"/>
    <w:rsid w:val="0041253C"/>
    <w:rsid w:val="0041263E"/>
    <w:rsid w:val="00413AAC"/>
    <w:rsid w:val="00413E80"/>
    <w:rsid w:val="00413E92"/>
    <w:rsid w:val="00414354"/>
    <w:rsid w:val="004147FC"/>
    <w:rsid w:val="004155BE"/>
    <w:rsid w:val="00415AB1"/>
    <w:rsid w:val="00416DC6"/>
    <w:rsid w:val="00416E15"/>
    <w:rsid w:val="00421105"/>
    <w:rsid w:val="00421562"/>
    <w:rsid w:val="00421834"/>
    <w:rsid w:val="00421B44"/>
    <w:rsid w:val="00421FD6"/>
    <w:rsid w:val="00422250"/>
    <w:rsid w:val="00422325"/>
    <w:rsid w:val="00422685"/>
    <w:rsid w:val="004228E8"/>
    <w:rsid w:val="00422AA4"/>
    <w:rsid w:val="00423365"/>
    <w:rsid w:val="004242F4"/>
    <w:rsid w:val="004266F4"/>
    <w:rsid w:val="00426784"/>
    <w:rsid w:val="00426BAD"/>
    <w:rsid w:val="00426FC9"/>
    <w:rsid w:val="00427248"/>
    <w:rsid w:val="004301F5"/>
    <w:rsid w:val="00433108"/>
    <w:rsid w:val="00433312"/>
    <w:rsid w:val="00433585"/>
    <w:rsid w:val="004345F9"/>
    <w:rsid w:val="00435109"/>
    <w:rsid w:val="00435302"/>
    <w:rsid w:val="00435B86"/>
    <w:rsid w:val="004364F1"/>
    <w:rsid w:val="004371CF"/>
    <w:rsid w:val="00437447"/>
    <w:rsid w:val="00437772"/>
    <w:rsid w:val="00440597"/>
    <w:rsid w:val="00440E23"/>
    <w:rsid w:val="004416E8"/>
    <w:rsid w:val="00441A92"/>
    <w:rsid w:val="00442D30"/>
    <w:rsid w:val="004431DC"/>
    <w:rsid w:val="00444B78"/>
    <w:rsid w:val="00444F56"/>
    <w:rsid w:val="0044548A"/>
    <w:rsid w:val="00445FAF"/>
    <w:rsid w:val="00446488"/>
    <w:rsid w:val="004471C2"/>
    <w:rsid w:val="0045096B"/>
    <w:rsid w:val="004517AA"/>
    <w:rsid w:val="00452C19"/>
    <w:rsid w:val="00452CAC"/>
    <w:rsid w:val="004561F8"/>
    <w:rsid w:val="004562DD"/>
    <w:rsid w:val="004564ED"/>
    <w:rsid w:val="00456D52"/>
    <w:rsid w:val="00457565"/>
    <w:rsid w:val="00457640"/>
    <w:rsid w:val="00457B6E"/>
    <w:rsid w:val="00457B71"/>
    <w:rsid w:val="00462FC6"/>
    <w:rsid w:val="0046334C"/>
    <w:rsid w:val="00464479"/>
    <w:rsid w:val="00464EC4"/>
    <w:rsid w:val="004658C2"/>
    <w:rsid w:val="004669E2"/>
    <w:rsid w:val="00467CEB"/>
    <w:rsid w:val="00470B73"/>
    <w:rsid w:val="00470C31"/>
    <w:rsid w:val="00471DE0"/>
    <w:rsid w:val="004720C4"/>
    <w:rsid w:val="00472251"/>
    <w:rsid w:val="004734D0"/>
    <w:rsid w:val="00473DCA"/>
    <w:rsid w:val="00473EC8"/>
    <w:rsid w:val="0047556B"/>
    <w:rsid w:val="00475D4E"/>
    <w:rsid w:val="00475F0B"/>
    <w:rsid w:val="004768B8"/>
    <w:rsid w:val="0047767F"/>
    <w:rsid w:val="00477768"/>
    <w:rsid w:val="004800EE"/>
    <w:rsid w:val="00480ECE"/>
    <w:rsid w:val="00481010"/>
    <w:rsid w:val="00482AE8"/>
    <w:rsid w:val="00482FF2"/>
    <w:rsid w:val="00483065"/>
    <w:rsid w:val="00483B99"/>
    <w:rsid w:val="00483F6C"/>
    <w:rsid w:val="00484859"/>
    <w:rsid w:val="00486016"/>
    <w:rsid w:val="0049012A"/>
    <w:rsid w:val="004903FD"/>
    <w:rsid w:val="0049142C"/>
    <w:rsid w:val="00491CCB"/>
    <w:rsid w:val="00491E6C"/>
    <w:rsid w:val="00492624"/>
    <w:rsid w:val="004929CC"/>
    <w:rsid w:val="00492BC5"/>
    <w:rsid w:val="00493086"/>
    <w:rsid w:val="00493DBF"/>
    <w:rsid w:val="004946B4"/>
    <w:rsid w:val="004947AE"/>
    <w:rsid w:val="00494DBA"/>
    <w:rsid w:val="0049576C"/>
    <w:rsid w:val="00495970"/>
    <w:rsid w:val="004964F1"/>
    <w:rsid w:val="004968AF"/>
    <w:rsid w:val="00496DA3"/>
    <w:rsid w:val="004970C7"/>
    <w:rsid w:val="004A0FFA"/>
    <w:rsid w:val="004A16BC"/>
    <w:rsid w:val="004A1862"/>
    <w:rsid w:val="004A1DCA"/>
    <w:rsid w:val="004A2A6C"/>
    <w:rsid w:val="004A2B94"/>
    <w:rsid w:val="004A2F16"/>
    <w:rsid w:val="004A5BF8"/>
    <w:rsid w:val="004A700E"/>
    <w:rsid w:val="004B1050"/>
    <w:rsid w:val="004B1390"/>
    <w:rsid w:val="004B2970"/>
    <w:rsid w:val="004B2F14"/>
    <w:rsid w:val="004B456A"/>
    <w:rsid w:val="004B51AD"/>
    <w:rsid w:val="004B6612"/>
    <w:rsid w:val="004B684F"/>
    <w:rsid w:val="004B6F6A"/>
    <w:rsid w:val="004B7C0C"/>
    <w:rsid w:val="004C0C70"/>
    <w:rsid w:val="004C1D40"/>
    <w:rsid w:val="004C28F4"/>
    <w:rsid w:val="004C30C9"/>
    <w:rsid w:val="004C381F"/>
    <w:rsid w:val="004C3898"/>
    <w:rsid w:val="004C398F"/>
    <w:rsid w:val="004C4311"/>
    <w:rsid w:val="004C4697"/>
    <w:rsid w:val="004C502C"/>
    <w:rsid w:val="004D112F"/>
    <w:rsid w:val="004D1B2B"/>
    <w:rsid w:val="004D1BEC"/>
    <w:rsid w:val="004D1D9D"/>
    <w:rsid w:val="004D285C"/>
    <w:rsid w:val="004D36B1"/>
    <w:rsid w:val="004D3706"/>
    <w:rsid w:val="004D3BD3"/>
    <w:rsid w:val="004D4453"/>
    <w:rsid w:val="004D4B23"/>
    <w:rsid w:val="004D5502"/>
    <w:rsid w:val="004D7EBD"/>
    <w:rsid w:val="004E2655"/>
    <w:rsid w:val="004E2680"/>
    <w:rsid w:val="004E28F9"/>
    <w:rsid w:val="004E384E"/>
    <w:rsid w:val="004E3974"/>
    <w:rsid w:val="004E3F0D"/>
    <w:rsid w:val="004E4082"/>
    <w:rsid w:val="004E462E"/>
    <w:rsid w:val="004E56DC"/>
    <w:rsid w:val="004E5A01"/>
    <w:rsid w:val="004E5C68"/>
    <w:rsid w:val="004E6E46"/>
    <w:rsid w:val="004E6F13"/>
    <w:rsid w:val="004E76F4"/>
    <w:rsid w:val="004F0135"/>
    <w:rsid w:val="004F0B4E"/>
    <w:rsid w:val="004F0B6C"/>
    <w:rsid w:val="004F18D4"/>
    <w:rsid w:val="004F2078"/>
    <w:rsid w:val="004F470C"/>
    <w:rsid w:val="004F488C"/>
    <w:rsid w:val="004F4AAD"/>
    <w:rsid w:val="004F4DA3"/>
    <w:rsid w:val="004F697F"/>
    <w:rsid w:val="004F6C0C"/>
    <w:rsid w:val="004F71B0"/>
    <w:rsid w:val="00500555"/>
    <w:rsid w:val="005007EA"/>
    <w:rsid w:val="005008C6"/>
    <w:rsid w:val="005009C1"/>
    <w:rsid w:val="00501AEA"/>
    <w:rsid w:val="00501E22"/>
    <w:rsid w:val="00503D4C"/>
    <w:rsid w:val="005043B9"/>
    <w:rsid w:val="00504F08"/>
    <w:rsid w:val="00506557"/>
    <w:rsid w:val="0050677A"/>
    <w:rsid w:val="0050693A"/>
    <w:rsid w:val="005071BE"/>
    <w:rsid w:val="00510775"/>
    <w:rsid w:val="005108D8"/>
    <w:rsid w:val="005116F9"/>
    <w:rsid w:val="0051222F"/>
    <w:rsid w:val="00512B7B"/>
    <w:rsid w:val="00513395"/>
    <w:rsid w:val="00514890"/>
    <w:rsid w:val="005153A7"/>
    <w:rsid w:val="00515BDD"/>
    <w:rsid w:val="0051721B"/>
    <w:rsid w:val="00521290"/>
    <w:rsid w:val="0052146E"/>
    <w:rsid w:val="00521845"/>
    <w:rsid w:val="005219CF"/>
    <w:rsid w:val="00522C92"/>
    <w:rsid w:val="00523405"/>
    <w:rsid w:val="00523FE0"/>
    <w:rsid w:val="00524051"/>
    <w:rsid w:val="005259AB"/>
    <w:rsid w:val="0052668E"/>
    <w:rsid w:val="00526E9C"/>
    <w:rsid w:val="0052738D"/>
    <w:rsid w:val="00527F02"/>
    <w:rsid w:val="00530118"/>
    <w:rsid w:val="00530CEC"/>
    <w:rsid w:val="00532A40"/>
    <w:rsid w:val="00532DCD"/>
    <w:rsid w:val="005333B0"/>
    <w:rsid w:val="00534B59"/>
    <w:rsid w:val="00534E1D"/>
    <w:rsid w:val="00535324"/>
    <w:rsid w:val="00535D77"/>
    <w:rsid w:val="00536759"/>
    <w:rsid w:val="00537095"/>
    <w:rsid w:val="00537C62"/>
    <w:rsid w:val="00541692"/>
    <w:rsid w:val="00542A3E"/>
    <w:rsid w:val="00542F6C"/>
    <w:rsid w:val="005447BC"/>
    <w:rsid w:val="005465EA"/>
    <w:rsid w:val="00546970"/>
    <w:rsid w:val="00546C84"/>
    <w:rsid w:val="0054771C"/>
    <w:rsid w:val="00547B65"/>
    <w:rsid w:val="005501AA"/>
    <w:rsid w:val="005502CE"/>
    <w:rsid w:val="0055100A"/>
    <w:rsid w:val="005520A0"/>
    <w:rsid w:val="005522D5"/>
    <w:rsid w:val="005529AA"/>
    <w:rsid w:val="005538C7"/>
    <w:rsid w:val="005549FF"/>
    <w:rsid w:val="00554CA2"/>
    <w:rsid w:val="00554E19"/>
    <w:rsid w:val="00555ACC"/>
    <w:rsid w:val="00561013"/>
    <w:rsid w:val="0056121F"/>
    <w:rsid w:val="00561C2F"/>
    <w:rsid w:val="0056231D"/>
    <w:rsid w:val="005629E6"/>
    <w:rsid w:val="00562C4A"/>
    <w:rsid w:val="00565660"/>
    <w:rsid w:val="00567146"/>
    <w:rsid w:val="00567AFA"/>
    <w:rsid w:val="005704D8"/>
    <w:rsid w:val="00570CC0"/>
    <w:rsid w:val="00571B65"/>
    <w:rsid w:val="00572505"/>
    <w:rsid w:val="005733DE"/>
    <w:rsid w:val="00574670"/>
    <w:rsid w:val="0057510C"/>
    <w:rsid w:val="00575EEE"/>
    <w:rsid w:val="005762EF"/>
    <w:rsid w:val="005763EE"/>
    <w:rsid w:val="00576E2D"/>
    <w:rsid w:val="00582109"/>
    <w:rsid w:val="005822C7"/>
    <w:rsid w:val="005824E2"/>
    <w:rsid w:val="00582809"/>
    <w:rsid w:val="00584C93"/>
    <w:rsid w:val="0058660F"/>
    <w:rsid w:val="00587128"/>
    <w:rsid w:val="0058798C"/>
    <w:rsid w:val="005900FA"/>
    <w:rsid w:val="005923AF"/>
    <w:rsid w:val="00592492"/>
    <w:rsid w:val="00592E78"/>
    <w:rsid w:val="0059311A"/>
    <w:rsid w:val="005935A4"/>
    <w:rsid w:val="00594805"/>
    <w:rsid w:val="005948C2"/>
    <w:rsid w:val="00595DCA"/>
    <w:rsid w:val="005971C6"/>
    <w:rsid w:val="0059779B"/>
    <w:rsid w:val="005A0B81"/>
    <w:rsid w:val="005A1CE1"/>
    <w:rsid w:val="005A209A"/>
    <w:rsid w:val="005A4B31"/>
    <w:rsid w:val="005A5B01"/>
    <w:rsid w:val="005A662D"/>
    <w:rsid w:val="005A6665"/>
    <w:rsid w:val="005A778D"/>
    <w:rsid w:val="005B0EB6"/>
    <w:rsid w:val="005B1409"/>
    <w:rsid w:val="005B35D7"/>
    <w:rsid w:val="005B392A"/>
    <w:rsid w:val="005B3AA3"/>
    <w:rsid w:val="005B4082"/>
    <w:rsid w:val="005B5022"/>
    <w:rsid w:val="005B573B"/>
    <w:rsid w:val="005B5B3E"/>
    <w:rsid w:val="005B61FD"/>
    <w:rsid w:val="005B637D"/>
    <w:rsid w:val="005B63E5"/>
    <w:rsid w:val="005B650E"/>
    <w:rsid w:val="005B6F83"/>
    <w:rsid w:val="005B76B2"/>
    <w:rsid w:val="005C0266"/>
    <w:rsid w:val="005C02B3"/>
    <w:rsid w:val="005C0661"/>
    <w:rsid w:val="005C0E28"/>
    <w:rsid w:val="005C1E2B"/>
    <w:rsid w:val="005C27FC"/>
    <w:rsid w:val="005C2A43"/>
    <w:rsid w:val="005C35A0"/>
    <w:rsid w:val="005C74FB"/>
    <w:rsid w:val="005C7569"/>
    <w:rsid w:val="005C7621"/>
    <w:rsid w:val="005D0190"/>
    <w:rsid w:val="005D0308"/>
    <w:rsid w:val="005D0566"/>
    <w:rsid w:val="005D13C3"/>
    <w:rsid w:val="005D1602"/>
    <w:rsid w:val="005D20B3"/>
    <w:rsid w:val="005D2255"/>
    <w:rsid w:val="005D23AB"/>
    <w:rsid w:val="005D5295"/>
    <w:rsid w:val="005D5559"/>
    <w:rsid w:val="005D7753"/>
    <w:rsid w:val="005E0B85"/>
    <w:rsid w:val="005E216E"/>
    <w:rsid w:val="005E2654"/>
    <w:rsid w:val="005E31BE"/>
    <w:rsid w:val="005E3558"/>
    <w:rsid w:val="005E385F"/>
    <w:rsid w:val="005E548E"/>
    <w:rsid w:val="005E5B81"/>
    <w:rsid w:val="005E6D1F"/>
    <w:rsid w:val="005F09FB"/>
    <w:rsid w:val="005F0B32"/>
    <w:rsid w:val="005F1D45"/>
    <w:rsid w:val="005F2183"/>
    <w:rsid w:val="005F237B"/>
    <w:rsid w:val="005F2CB1"/>
    <w:rsid w:val="005F3025"/>
    <w:rsid w:val="005F3DD1"/>
    <w:rsid w:val="005F415D"/>
    <w:rsid w:val="005F43B3"/>
    <w:rsid w:val="005F4972"/>
    <w:rsid w:val="005F4C5C"/>
    <w:rsid w:val="005F618C"/>
    <w:rsid w:val="005F6B10"/>
    <w:rsid w:val="005F70BD"/>
    <w:rsid w:val="006007D9"/>
    <w:rsid w:val="00601E7C"/>
    <w:rsid w:val="0060283C"/>
    <w:rsid w:val="006034A0"/>
    <w:rsid w:val="006042E3"/>
    <w:rsid w:val="00604DE3"/>
    <w:rsid w:val="00604EC4"/>
    <w:rsid w:val="00604F14"/>
    <w:rsid w:val="00605085"/>
    <w:rsid w:val="006051DE"/>
    <w:rsid w:val="0060540B"/>
    <w:rsid w:val="00605468"/>
    <w:rsid w:val="006070AD"/>
    <w:rsid w:val="006110A3"/>
    <w:rsid w:val="00611B83"/>
    <w:rsid w:val="006124E3"/>
    <w:rsid w:val="006126DF"/>
    <w:rsid w:val="006129B1"/>
    <w:rsid w:val="00613257"/>
    <w:rsid w:val="006148B9"/>
    <w:rsid w:val="00614C2D"/>
    <w:rsid w:val="00614E4B"/>
    <w:rsid w:val="006151B2"/>
    <w:rsid w:val="0061772B"/>
    <w:rsid w:val="006202B8"/>
    <w:rsid w:val="00620A71"/>
    <w:rsid w:val="00620D80"/>
    <w:rsid w:val="00621A90"/>
    <w:rsid w:val="00621B5D"/>
    <w:rsid w:val="00621CCC"/>
    <w:rsid w:val="006225AB"/>
    <w:rsid w:val="006234A6"/>
    <w:rsid w:val="00624A90"/>
    <w:rsid w:val="00625736"/>
    <w:rsid w:val="00625CFB"/>
    <w:rsid w:val="00626A07"/>
    <w:rsid w:val="006272E7"/>
    <w:rsid w:val="00627649"/>
    <w:rsid w:val="0062791E"/>
    <w:rsid w:val="00630001"/>
    <w:rsid w:val="006301A8"/>
    <w:rsid w:val="0063038E"/>
    <w:rsid w:val="00630909"/>
    <w:rsid w:val="006311B3"/>
    <w:rsid w:val="0063284C"/>
    <w:rsid w:val="00633BB0"/>
    <w:rsid w:val="00635FAB"/>
    <w:rsid w:val="00636398"/>
    <w:rsid w:val="00636586"/>
    <w:rsid w:val="006368D3"/>
    <w:rsid w:val="00636C36"/>
    <w:rsid w:val="00636C8E"/>
    <w:rsid w:val="006377EC"/>
    <w:rsid w:val="0063796D"/>
    <w:rsid w:val="0064118F"/>
    <w:rsid w:val="0064151F"/>
    <w:rsid w:val="00641533"/>
    <w:rsid w:val="00641D95"/>
    <w:rsid w:val="0064208D"/>
    <w:rsid w:val="006421A3"/>
    <w:rsid w:val="00643475"/>
    <w:rsid w:val="0064396A"/>
    <w:rsid w:val="00643C7B"/>
    <w:rsid w:val="00645DC9"/>
    <w:rsid w:val="0064624E"/>
    <w:rsid w:val="00646BE3"/>
    <w:rsid w:val="00647518"/>
    <w:rsid w:val="00650127"/>
    <w:rsid w:val="00650AB9"/>
    <w:rsid w:val="006527DA"/>
    <w:rsid w:val="00653523"/>
    <w:rsid w:val="00654319"/>
    <w:rsid w:val="00654BFC"/>
    <w:rsid w:val="0065510F"/>
    <w:rsid w:val="00655562"/>
    <w:rsid w:val="00655733"/>
    <w:rsid w:val="00655780"/>
    <w:rsid w:val="00655ACD"/>
    <w:rsid w:val="0065647A"/>
    <w:rsid w:val="00656A92"/>
    <w:rsid w:val="00656D76"/>
    <w:rsid w:val="00656DDE"/>
    <w:rsid w:val="006576E1"/>
    <w:rsid w:val="0066011D"/>
    <w:rsid w:val="006607C0"/>
    <w:rsid w:val="006613A6"/>
    <w:rsid w:val="0066239D"/>
    <w:rsid w:val="006627A2"/>
    <w:rsid w:val="00662CDF"/>
    <w:rsid w:val="006634E6"/>
    <w:rsid w:val="00663C27"/>
    <w:rsid w:val="00663E79"/>
    <w:rsid w:val="00663EFC"/>
    <w:rsid w:val="00663F91"/>
    <w:rsid w:val="00664342"/>
    <w:rsid w:val="00664F97"/>
    <w:rsid w:val="006655EE"/>
    <w:rsid w:val="00667EE7"/>
    <w:rsid w:val="00667F6F"/>
    <w:rsid w:val="00667FFB"/>
    <w:rsid w:val="00670922"/>
    <w:rsid w:val="00670BE1"/>
    <w:rsid w:val="0067218F"/>
    <w:rsid w:val="00672F05"/>
    <w:rsid w:val="006738AA"/>
    <w:rsid w:val="006741F2"/>
    <w:rsid w:val="00674CC3"/>
    <w:rsid w:val="00674F25"/>
    <w:rsid w:val="00675C72"/>
    <w:rsid w:val="006771F9"/>
    <w:rsid w:val="006776D7"/>
    <w:rsid w:val="00680FA8"/>
    <w:rsid w:val="00681003"/>
    <w:rsid w:val="0068120A"/>
    <w:rsid w:val="006817C9"/>
    <w:rsid w:val="00683ECE"/>
    <w:rsid w:val="006846A3"/>
    <w:rsid w:val="006872BB"/>
    <w:rsid w:val="0068732B"/>
    <w:rsid w:val="00690211"/>
    <w:rsid w:val="00691BEC"/>
    <w:rsid w:val="00691EDC"/>
    <w:rsid w:val="00692474"/>
    <w:rsid w:val="00692F09"/>
    <w:rsid w:val="0069305B"/>
    <w:rsid w:val="00693470"/>
    <w:rsid w:val="006938C0"/>
    <w:rsid w:val="00693BF7"/>
    <w:rsid w:val="00695C8B"/>
    <w:rsid w:val="00695FC2"/>
    <w:rsid w:val="00696949"/>
    <w:rsid w:val="00697052"/>
    <w:rsid w:val="006A02CD"/>
    <w:rsid w:val="006A095E"/>
    <w:rsid w:val="006A0D31"/>
    <w:rsid w:val="006A1C82"/>
    <w:rsid w:val="006A1E08"/>
    <w:rsid w:val="006A20AB"/>
    <w:rsid w:val="006A2914"/>
    <w:rsid w:val="006A2FC7"/>
    <w:rsid w:val="006A36C6"/>
    <w:rsid w:val="006A46FB"/>
    <w:rsid w:val="006A5319"/>
    <w:rsid w:val="006A531B"/>
    <w:rsid w:val="006A5533"/>
    <w:rsid w:val="006A5907"/>
    <w:rsid w:val="006A5E28"/>
    <w:rsid w:val="006A697B"/>
    <w:rsid w:val="006A77A4"/>
    <w:rsid w:val="006A7AFF"/>
    <w:rsid w:val="006B1332"/>
    <w:rsid w:val="006B1564"/>
    <w:rsid w:val="006B1816"/>
    <w:rsid w:val="006B2099"/>
    <w:rsid w:val="006B21ED"/>
    <w:rsid w:val="006B28CC"/>
    <w:rsid w:val="006B50CF"/>
    <w:rsid w:val="006B5274"/>
    <w:rsid w:val="006B7DC5"/>
    <w:rsid w:val="006C03B8"/>
    <w:rsid w:val="006C03E8"/>
    <w:rsid w:val="006C0D41"/>
    <w:rsid w:val="006C1403"/>
    <w:rsid w:val="006C23F4"/>
    <w:rsid w:val="006C3A35"/>
    <w:rsid w:val="006C3D5F"/>
    <w:rsid w:val="006C5EC9"/>
    <w:rsid w:val="006C6059"/>
    <w:rsid w:val="006C7522"/>
    <w:rsid w:val="006D10D9"/>
    <w:rsid w:val="006D34A8"/>
    <w:rsid w:val="006D3AA4"/>
    <w:rsid w:val="006D4ECA"/>
    <w:rsid w:val="006D53AC"/>
    <w:rsid w:val="006D6F08"/>
    <w:rsid w:val="006D7F8A"/>
    <w:rsid w:val="006D7FD5"/>
    <w:rsid w:val="006E062C"/>
    <w:rsid w:val="006E1210"/>
    <w:rsid w:val="006E1C82"/>
    <w:rsid w:val="006E2718"/>
    <w:rsid w:val="006E28B7"/>
    <w:rsid w:val="006E2A9B"/>
    <w:rsid w:val="006E3310"/>
    <w:rsid w:val="006E4E39"/>
    <w:rsid w:val="006E543A"/>
    <w:rsid w:val="006E565E"/>
    <w:rsid w:val="006E587C"/>
    <w:rsid w:val="006E6305"/>
    <w:rsid w:val="006E673D"/>
    <w:rsid w:val="006E6B6B"/>
    <w:rsid w:val="006E7D3B"/>
    <w:rsid w:val="006F1B70"/>
    <w:rsid w:val="006F341D"/>
    <w:rsid w:val="006F380A"/>
    <w:rsid w:val="006F3CDE"/>
    <w:rsid w:val="006F58D4"/>
    <w:rsid w:val="006F62C4"/>
    <w:rsid w:val="006F6582"/>
    <w:rsid w:val="006F7010"/>
    <w:rsid w:val="006F7B5E"/>
    <w:rsid w:val="00700193"/>
    <w:rsid w:val="0070028E"/>
    <w:rsid w:val="00701352"/>
    <w:rsid w:val="00702AD3"/>
    <w:rsid w:val="0070346E"/>
    <w:rsid w:val="00703557"/>
    <w:rsid w:val="00704EDB"/>
    <w:rsid w:val="007055D0"/>
    <w:rsid w:val="00705E94"/>
    <w:rsid w:val="00706101"/>
    <w:rsid w:val="007066FE"/>
    <w:rsid w:val="00707072"/>
    <w:rsid w:val="0070723F"/>
    <w:rsid w:val="00707D61"/>
    <w:rsid w:val="00711A42"/>
    <w:rsid w:val="00711CAC"/>
    <w:rsid w:val="00712287"/>
    <w:rsid w:val="00712772"/>
    <w:rsid w:val="00713720"/>
    <w:rsid w:val="007138DF"/>
    <w:rsid w:val="0071425F"/>
    <w:rsid w:val="007148D3"/>
    <w:rsid w:val="00714F7D"/>
    <w:rsid w:val="0071541D"/>
    <w:rsid w:val="00715A79"/>
    <w:rsid w:val="00715B9A"/>
    <w:rsid w:val="00715F36"/>
    <w:rsid w:val="00715FBF"/>
    <w:rsid w:val="007167BC"/>
    <w:rsid w:val="007175A7"/>
    <w:rsid w:val="007204EC"/>
    <w:rsid w:val="007205CA"/>
    <w:rsid w:val="0072204C"/>
    <w:rsid w:val="0072270A"/>
    <w:rsid w:val="00723713"/>
    <w:rsid w:val="00724C6F"/>
    <w:rsid w:val="00725098"/>
    <w:rsid w:val="007257D0"/>
    <w:rsid w:val="00726158"/>
    <w:rsid w:val="00726EA6"/>
    <w:rsid w:val="00727208"/>
    <w:rsid w:val="00727680"/>
    <w:rsid w:val="00731CB5"/>
    <w:rsid w:val="0073262C"/>
    <w:rsid w:val="00732F61"/>
    <w:rsid w:val="00733BF9"/>
    <w:rsid w:val="007348B1"/>
    <w:rsid w:val="007361A7"/>
    <w:rsid w:val="007362A6"/>
    <w:rsid w:val="0073690A"/>
    <w:rsid w:val="00736D7D"/>
    <w:rsid w:val="007370B0"/>
    <w:rsid w:val="007404CB"/>
    <w:rsid w:val="00740E58"/>
    <w:rsid w:val="00741C2D"/>
    <w:rsid w:val="00741CE7"/>
    <w:rsid w:val="00741E21"/>
    <w:rsid w:val="007429E0"/>
    <w:rsid w:val="007445A0"/>
    <w:rsid w:val="00744E5C"/>
    <w:rsid w:val="00744EF3"/>
    <w:rsid w:val="0074524B"/>
    <w:rsid w:val="00745B6F"/>
    <w:rsid w:val="00746C8C"/>
    <w:rsid w:val="00747149"/>
    <w:rsid w:val="0074733A"/>
    <w:rsid w:val="00747D8B"/>
    <w:rsid w:val="00751228"/>
    <w:rsid w:val="0075129F"/>
    <w:rsid w:val="00751CE2"/>
    <w:rsid w:val="00751D84"/>
    <w:rsid w:val="00752CE4"/>
    <w:rsid w:val="00753614"/>
    <w:rsid w:val="007547B5"/>
    <w:rsid w:val="007563F4"/>
    <w:rsid w:val="007571E1"/>
    <w:rsid w:val="00757335"/>
    <w:rsid w:val="007576D0"/>
    <w:rsid w:val="007604B2"/>
    <w:rsid w:val="00760C2F"/>
    <w:rsid w:val="00765281"/>
    <w:rsid w:val="00765517"/>
    <w:rsid w:val="0076590F"/>
    <w:rsid w:val="00765DBD"/>
    <w:rsid w:val="00766838"/>
    <w:rsid w:val="007668F8"/>
    <w:rsid w:val="00766BAD"/>
    <w:rsid w:val="00770C4A"/>
    <w:rsid w:val="007716D6"/>
    <w:rsid w:val="007729A2"/>
    <w:rsid w:val="007755F2"/>
    <w:rsid w:val="00776971"/>
    <w:rsid w:val="00777608"/>
    <w:rsid w:val="00780A80"/>
    <w:rsid w:val="0078177E"/>
    <w:rsid w:val="00782396"/>
    <w:rsid w:val="0078304C"/>
    <w:rsid w:val="00783673"/>
    <w:rsid w:val="00784729"/>
    <w:rsid w:val="00785490"/>
    <w:rsid w:val="00785B0D"/>
    <w:rsid w:val="00785B93"/>
    <w:rsid w:val="00785F37"/>
    <w:rsid w:val="00786A80"/>
    <w:rsid w:val="007907F3"/>
    <w:rsid w:val="007910CD"/>
    <w:rsid w:val="00792460"/>
    <w:rsid w:val="007925EA"/>
    <w:rsid w:val="00793B49"/>
    <w:rsid w:val="00793CD8"/>
    <w:rsid w:val="00794E8E"/>
    <w:rsid w:val="00795C92"/>
    <w:rsid w:val="00796231"/>
    <w:rsid w:val="00797F1E"/>
    <w:rsid w:val="007A0D42"/>
    <w:rsid w:val="007A19F7"/>
    <w:rsid w:val="007A1CB3"/>
    <w:rsid w:val="007A2975"/>
    <w:rsid w:val="007A306F"/>
    <w:rsid w:val="007A4162"/>
    <w:rsid w:val="007A43A6"/>
    <w:rsid w:val="007A5806"/>
    <w:rsid w:val="007A582A"/>
    <w:rsid w:val="007A58A6"/>
    <w:rsid w:val="007A7DA1"/>
    <w:rsid w:val="007B02CC"/>
    <w:rsid w:val="007B114C"/>
    <w:rsid w:val="007B1D78"/>
    <w:rsid w:val="007B2860"/>
    <w:rsid w:val="007B3D2D"/>
    <w:rsid w:val="007B50AE"/>
    <w:rsid w:val="007B51DF"/>
    <w:rsid w:val="007C05DD"/>
    <w:rsid w:val="007C1239"/>
    <w:rsid w:val="007C19E2"/>
    <w:rsid w:val="007C28AA"/>
    <w:rsid w:val="007C3D18"/>
    <w:rsid w:val="007C4357"/>
    <w:rsid w:val="007C4F07"/>
    <w:rsid w:val="007C60BF"/>
    <w:rsid w:val="007C6A07"/>
    <w:rsid w:val="007C75A1"/>
    <w:rsid w:val="007C77A5"/>
    <w:rsid w:val="007D04E5"/>
    <w:rsid w:val="007D1A06"/>
    <w:rsid w:val="007D21B5"/>
    <w:rsid w:val="007D2792"/>
    <w:rsid w:val="007D2959"/>
    <w:rsid w:val="007D5901"/>
    <w:rsid w:val="007D645C"/>
    <w:rsid w:val="007D7526"/>
    <w:rsid w:val="007E093F"/>
    <w:rsid w:val="007E0E7E"/>
    <w:rsid w:val="007E1ECD"/>
    <w:rsid w:val="007E2B5D"/>
    <w:rsid w:val="007E370C"/>
    <w:rsid w:val="007E4610"/>
    <w:rsid w:val="007E4715"/>
    <w:rsid w:val="007E505B"/>
    <w:rsid w:val="007E56A5"/>
    <w:rsid w:val="007E5DC6"/>
    <w:rsid w:val="007E64C5"/>
    <w:rsid w:val="007E6A5A"/>
    <w:rsid w:val="007E7091"/>
    <w:rsid w:val="007F0187"/>
    <w:rsid w:val="007F0A05"/>
    <w:rsid w:val="007F1AF5"/>
    <w:rsid w:val="007F1C6A"/>
    <w:rsid w:val="007F2AF1"/>
    <w:rsid w:val="007F2B52"/>
    <w:rsid w:val="007F4320"/>
    <w:rsid w:val="007F5092"/>
    <w:rsid w:val="007F5A9E"/>
    <w:rsid w:val="007F61B2"/>
    <w:rsid w:val="0080182B"/>
    <w:rsid w:val="008028B0"/>
    <w:rsid w:val="0080301E"/>
    <w:rsid w:val="00803FAE"/>
    <w:rsid w:val="008057FA"/>
    <w:rsid w:val="0080605F"/>
    <w:rsid w:val="00806683"/>
    <w:rsid w:val="00806988"/>
    <w:rsid w:val="00807786"/>
    <w:rsid w:val="008109A3"/>
    <w:rsid w:val="00811FCB"/>
    <w:rsid w:val="00812D79"/>
    <w:rsid w:val="00812EEA"/>
    <w:rsid w:val="008133FF"/>
    <w:rsid w:val="00813941"/>
    <w:rsid w:val="00814356"/>
    <w:rsid w:val="00814EE9"/>
    <w:rsid w:val="008158D6"/>
    <w:rsid w:val="00817196"/>
    <w:rsid w:val="008206AD"/>
    <w:rsid w:val="00821B53"/>
    <w:rsid w:val="008235DB"/>
    <w:rsid w:val="008237AF"/>
    <w:rsid w:val="00823D8E"/>
    <w:rsid w:val="00824AB4"/>
    <w:rsid w:val="00825033"/>
    <w:rsid w:val="00825095"/>
    <w:rsid w:val="00825C42"/>
    <w:rsid w:val="00825D25"/>
    <w:rsid w:val="00825FF9"/>
    <w:rsid w:val="00826D3E"/>
    <w:rsid w:val="00827D6F"/>
    <w:rsid w:val="00830C52"/>
    <w:rsid w:val="008328B0"/>
    <w:rsid w:val="00832A4F"/>
    <w:rsid w:val="00833B91"/>
    <w:rsid w:val="008347D0"/>
    <w:rsid w:val="008356A1"/>
    <w:rsid w:val="00835C90"/>
    <w:rsid w:val="00836B71"/>
    <w:rsid w:val="008376AC"/>
    <w:rsid w:val="00837866"/>
    <w:rsid w:val="00837FED"/>
    <w:rsid w:val="00840F2C"/>
    <w:rsid w:val="00843B17"/>
    <w:rsid w:val="008441E7"/>
    <w:rsid w:val="008443A5"/>
    <w:rsid w:val="008444E8"/>
    <w:rsid w:val="00844E80"/>
    <w:rsid w:val="00844FBF"/>
    <w:rsid w:val="0084512E"/>
    <w:rsid w:val="00845838"/>
    <w:rsid w:val="00845B89"/>
    <w:rsid w:val="00846135"/>
    <w:rsid w:val="00846FE7"/>
    <w:rsid w:val="0084741F"/>
    <w:rsid w:val="00847FE6"/>
    <w:rsid w:val="00851A11"/>
    <w:rsid w:val="00851DE9"/>
    <w:rsid w:val="00853C03"/>
    <w:rsid w:val="00854FF1"/>
    <w:rsid w:val="0085575A"/>
    <w:rsid w:val="00855EAE"/>
    <w:rsid w:val="00855FAA"/>
    <w:rsid w:val="00856911"/>
    <w:rsid w:val="00856E5D"/>
    <w:rsid w:val="008571E8"/>
    <w:rsid w:val="00860088"/>
    <w:rsid w:val="0086058E"/>
    <w:rsid w:val="00860CFB"/>
    <w:rsid w:val="00861133"/>
    <w:rsid w:val="00862F04"/>
    <w:rsid w:val="00864184"/>
    <w:rsid w:val="00864C87"/>
    <w:rsid w:val="00865506"/>
    <w:rsid w:val="008677FD"/>
    <w:rsid w:val="008706D4"/>
    <w:rsid w:val="00870F8A"/>
    <w:rsid w:val="008719A4"/>
    <w:rsid w:val="00871D23"/>
    <w:rsid w:val="00871D77"/>
    <w:rsid w:val="00872440"/>
    <w:rsid w:val="008726A6"/>
    <w:rsid w:val="00873ACD"/>
    <w:rsid w:val="00873CF5"/>
    <w:rsid w:val="008741C4"/>
    <w:rsid w:val="00874312"/>
    <w:rsid w:val="0087437C"/>
    <w:rsid w:val="00874704"/>
    <w:rsid w:val="00874A1F"/>
    <w:rsid w:val="00874E3B"/>
    <w:rsid w:val="008758AF"/>
    <w:rsid w:val="00875CD7"/>
    <w:rsid w:val="00876249"/>
    <w:rsid w:val="00876B4D"/>
    <w:rsid w:val="00876C50"/>
    <w:rsid w:val="00877F18"/>
    <w:rsid w:val="00881C35"/>
    <w:rsid w:val="00883923"/>
    <w:rsid w:val="0088482D"/>
    <w:rsid w:val="00885F1F"/>
    <w:rsid w:val="008901CD"/>
    <w:rsid w:val="00893082"/>
    <w:rsid w:val="008941E3"/>
    <w:rsid w:val="0089465F"/>
    <w:rsid w:val="00894A88"/>
    <w:rsid w:val="00895386"/>
    <w:rsid w:val="008954EB"/>
    <w:rsid w:val="00895689"/>
    <w:rsid w:val="008965FB"/>
    <w:rsid w:val="00896947"/>
    <w:rsid w:val="008A0C27"/>
    <w:rsid w:val="008A21FF"/>
    <w:rsid w:val="008A26CD"/>
    <w:rsid w:val="008A2CE2"/>
    <w:rsid w:val="008A30AC"/>
    <w:rsid w:val="008A44B8"/>
    <w:rsid w:val="008A4636"/>
    <w:rsid w:val="008A48F5"/>
    <w:rsid w:val="008A51A8"/>
    <w:rsid w:val="008A520B"/>
    <w:rsid w:val="008A54C7"/>
    <w:rsid w:val="008A5AAD"/>
    <w:rsid w:val="008A77D8"/>
    <w:rsid w:val="008A7E1B"/>
    <w:rsid w:val="008B0483"/>
    <w:rsid w:val="008B120C"/>
    <w:rsid w:val="008B14DF"/>
    <w:rsid w:val="008B4F38"/>
    <w:rsid w:val="008B51A0"/>
    <w:rsid w:val="008B592A"/>
    <w:rsid w:val="008B5FD9"/>
    <w:rsid w:val="008B73A4"/>
    <w:rsid w:val="008B7A7C"/>
    <w:rsid w:val="008B7B5C"/>
    <w:rsid w:val="008C05D9"/>
    <w:rsid w:val="008C0C99"/>
    <w:rsid w:val="008C12DE"/>
    <w:rsid w:val="008C1DD2"/>
    <w:rsid w:val="008C2017"/>
    <w:rsid w:val="008C2E9C"/>
    <w:rsid w:val="008C3D74"/>
    <w:rsid w:val="008C40E9"/>
    <w:rsid w:val="008C4958"/>
    <w:rsid w:val="008C4BAA"/>
    <w:rsid w:val="008C55A6"/>
    <w:rsid w:val="008C6AE8"/>
    <w:rsid w:val="008C731D"/>
    <w:rsid w:val="008C742D"/>
    <w:rsid w:val="008C746C"/>
    <w:rsid w:val="008C7572"/>
    <w:rsid w:val="008C7573"/>
    <w:rsid w:val="008D00A5"/>
    <w:rsid w:val="008D208A"/>
    <w:rsid w:val="008D34F1"/>
    <w:rsid w:val="008D39D8"/>
    <w:rsid w:val="008D3FE5"/>
    <w:rsid w:val="008D424C"/>
    <w:rsid w:val="008D4352"/>
    <w:rsid w:val="008D62E0"/>
    <w:rsid w:val="008D6785"/>
    <w:rsid w:val="008D6D1A"/>
    <w:rsid w:val="008E065E"/>
    <w:rsid w:val="008E0927"/>
    <w:rsid w:val="008E1345"/>
    <w:rsid w:val="008E1909"/>
    <w:rsid w:val="008E215B"/>
    <w:rsid w:val="008E31BB"/>
    <w:rsid w:val="008E46C3"/>
    <w:rsid w:val="008E4B5F"/>
    <w:rsid w:val="008E5033"/>
    <w:rsid w:val="008E5DAE"/>
    <w:rsid w:val="008E67A8"/>
    <w:rsid w:val="008E71BE"/>
    <w:rsid w:val="008E7539"/>
    <w:rsid w:val="008E7FCC"/>
    <w:rsid w:val="008F1C4E"/>
    <w:rsid w:val="008F1EAB"/>
    <w:rsid w:val="008F280C"/>
    <w:rsid w:val="008F33DC"/>
    <w:rsid w:val="008F477F"/>
    <w:rsid w:val="008F6493"/>
    <w:rsid w:val="00900531"/>
    <w:rsid w:val="00900898"/>
    <w:rsid w:val="00900984"/>
    <w:rsid w:val="009010DF"/>
    <w:rsid w:val="00901FED"/>
    <w:rsid w:val="00902350"/>
    <w:rsid w:val="0090336B"/>
    <w:rsid w:val="009053AA"/>
    <w:rsid w:val="00906939"/>
    <w:rsid w:val="00906A05"/>
    <w:rsid w:val="009076C8"/>
    <w:rsid w:val="00907C54"/>
    <w:rsid w:val="00910556"/>
    <w:rsid w:val="00910B7D"/>
    <w:rsid w:val="00910F96"/>
    <w:rsid w:val="00911DFB"/>
    <w:rsid w:val="009139D9"/>
    <w:rsid w:val="00913ABC"/>
    <w:rsid w:val="00914AD8"/>
    <w:rsid w:val="009152DF"/>
    <w:rsid w:val="00916079"/>
    <w:rsid w:val="009160EF"/>
    <w:rsid w:val="009170BA"/>
    <w:rsid w:val="0091720A"/>
    <w:rsid w:val="009178EF"/>
    <w:rsid w:val="00917CE9"/>
    <w:rsid w:val="00920068"/>
    <w:rsid w:val="00920BF2"/>
    <w:rsid w:val="00921573"/>
    <w:rsid w:val="00922010"/>
    <w:rsid w:val="0092528E"/>
    <w:rsid w:val="009264F1"/>
    <w:rsid w:val="00926647"/>
    <w:rsid w:val="00927E10"/>
    <w:rsid w:val="00927F76"/>
    <w:rsid w:val="00930636"/>
    <w:rsid w:val="00931BD9"/>
    <w:rsid w:val="00931C0F"/>
    <w:rsid w:val="00932718"/>
    <w:rsid w:val="009336C2"/>
    <w:rsid w:val="009341B0"/>
    <w:rsid w:val="00935219"/>
    <w:rsid w:val="009355B3"/>
    <w:rsid w:val="009368F3"/>
    <w:rsid w:val="00936E60"/>
    <w:rsid w:val="0093777C"/>
    <w:rsid w:val="00940481"/>
    <w:rsid w:val="00941636"/>
    <w:rsid w:val="00941E9E"/>
    <w:rsid w:val="00943742"/>
    <w:rsid w:val="00943FBD"/>
    <w:rsid w:val="00945C05"/>
    <w:rsid w:val="00946945"/>
    <w:rsid w:val="00947713"/>
    <w:rsid w:val="00947A81"/>
    <w:rsid w:val="00947C3C"/>
    <w:rsid w:val="00950629"/>
    <w:rsid w:val="00950B9F"/>
    <w:rsid w:val="00950DE7"/>
    <w:rsid w:val="0095167F"/>
    <w:rsid w:val="00951EFF"/>
    <w:rsid w:val="00952B58"/>
    <w:rsid w:val="00953428"/>
    <w:rsid w:val="00953920"/>
    <w:rsid w:val="00953D47"/>
    <w:rsid w:val="0095521C"/>
    <w:rsid w:val="00955F3C"/>
    <w:rsid w:val="0095616C"/>
    <w:rsid w:val="00956504"/>
    <w:rsid w:val="00956542"/>
    <w:rsid w:val="0095681E"/>
    <w:rsid w:val="009572D4"/>
    <w:rsid w:val="00957810"/>
    <w:rsid w:val="00960178"/>
    <w:rsid w:val="00960B11"/>
    <w:rsid w:val="00961921"/>
    <w:rsid w:val="00961A62"/>
    <w:rsid w:val="00961BA0"/>
    <w:rsid w:val="00962237"/>
    <w:rsid w:val="009628A2"/>
    <w:rsid w:val="0096371D"/>
    <w:rsid w:val="0096430A"/>
    <w:rsid w:val="0096554B"/>
    <w:rsid w:val="0096584A"/>
    <w:rsid w:val="009668D6"/>
    <w:rsid w:val="00971F08"/>
    <w:rsid w:val="0097418A"/>
    <w:rsid w:val="009757A0"/>
    <w:rsid w:val="0097603D"/>
    <w:rsid w:val="00976949"/>
    <w:rsid w:val="009800FF"/>
    <w:rsid w:val="00980215"/>
    <w:rsid w:val="00980477"/>
    <w:rsid w:val="00981703"/>
    <w:rsid w:val="00981C9E"/>
    <w:rsid w:val="00983963"/>
    <w:rsid w:val="00985253"/>
    <w:rsid w:val="009853B3"/>
    <w:rsid w:val="009862BE"/>
    <w:rsid w:val="009879D6"/>
    <w:rsid w:val="009900E5"/>
    <w:rsid w:val="00990630"/>
    <w:rsid w:val="00991761"/>
    <w:rsid w:val="009940BF"/>
    <w:rsid w:val="00994DCA"/>
    <w:rsid w:val="009954FB"/>
    <w:rsid w:val="009960EC"/>
    <w:rsid w:val="009970DD"/>
    <w:rsid w:val="009A02B2"/>
    <w:rsid w:val="009A0825"/>
    <w:rsid w:val="009A08AF"/>
    <w:rsid w:val="009A0FBA"/>
    <w:rsid w:val="009A1601"/>
    <w:rsid w:val="009A3BB6"/>
    <w:rsid w:val="009A462D"/>
    <w:rsid w:val="009A5CBA"/>
    <w:rsid w:val="009A6BEE"/>
    <w:rsid w:val="009A6EF6"/>
    <w:rsid w:val="009A6F81"/>
    <w:rsid w:val="009B01C1"/>
    <w:rsid w:val="009B1512"/>
    <w:rsid w:val="009B1F30"/>
    <w:rsid w:val="009B221E"/>
    <w:rsid w:val="009B2554"/>
    <w:rsid w:val="009B2886"/>
    <w:rsid w:val="009B2A8A"/>
    <w:rsid w:val="009B3380"/>
    <w:rsid w:val="009B3AC2"/>
    <w:rsid w:val="009B3B36"/>
    <w:rsid w:val="009B42AE"/>
    <w:rsid w:val="009B4BF5"/>
    <w:rsid w:val="009B4DCD"/>
    <w:rsid w:val="009B4DF4"/>
    <w:rsid w:val="009B564E"/>
    <w:rsid w:val="009B596D"/>
    <w:rsid w:val="009B5F5B"/>
    <w:rsid w:val="009B6235"/>
    <w:rsid w:val="009B7E87"/>
    <w:rsid w:val="009C0169"/>
    <w:rsid w:val="009C02EF"/>
    <w:rsid w:val="009C403E"/>
    <w:rsid w:val="009C4241"/>
    <w:rsid w:val="009C427B"/>
    <w:rsid w:val="009C5446"/>
    <w:rsid w:val="009C64E2"/>
    <w:rsid w:val="009C7745"/>
    <w:rsid w:val="009D00FF"/>
    <w:rsid w:val="009D0BD9"/>
    <w:rsid w:val="009D23C2"/>
    <w:rsid w:val="009D4149"/>
    <w:rsid w:val="009D4230"/>
    <w:rsid w:val="009D4FF0"/>
    <w:rsid w:val="009D6311"/>
    <w:rsid w:val="009D703C"/>
    <w:rsid w:val="009D718F"/>
    <w:rsid w:val="009D7D5B"/>
    <w:rsid w:val="009E068F"/>
    <w:rsid w:val="009E10EB"/>
    <w:rsid w:val="009E1433"/>
    <w:rsid w:val="009E14E0"/>
    <w:rsid w:val="009E21B0"/>
    <w:rsid w:val="009E35DB"/>
    <w:rsid w:val="009E4575"/>
    <w:rsid w:val="009E47A3"/>
    <w:rsid w:val="009E503E"/>
    <w:rsid w:val="009E5A30"/>
    <w:rsid w:val="009E5EA9"/>
    <w:rsid w:val="009E667A"/>
    <w:rsid w:val="009E7C0D"/>
    <w:rsid w:val="009F08F3"/>
    <w:rsid w:val="009F26DE"/>
    <w:rsid w:val="009F2F8E"/>
    <w:rsid w:val="009F344F"/>
    <w:rsid w:val="00A000ED"/>
    <w:rsid w:val="00A029CB"/>
    <w:rsid w:val="00A031D8"/>
    <w:rsid w:val="00A04115"/>
    <w:rsid w:val="00A048A8"/>
    <w:rsid w:val="00A04F49"/>
    <w:rsid w:val="00A05637"/>
    <w:rsid w:val="00A0593A"/>
    <w:rsid w:val="00A05AA1"/>
    <w:rsid w:val="00A05E5C"/>
    <w:rsid w:val="00A0616E"/>
    <w:rsid w:val="00A06F04"/>
    <w:rsid w:val="00A1333F"/>
    <w:rsid w:val="00A13E54"/>
    <w:rsid w:val="00A154A5"/>
    <w:rsid w:val="00A16322"/>
    <w:rsid w:val="00A166C3"/>
    <w:rsid w:val="00A1683A"/>
    <w:rsid w:val="00A168D6"/>
    <w:rsid w:val="00A168F2"/>
    <w:rsid w:val="00A17F63"/>
    <w:rsid w:val="00A20082"/>
    <w:rsid w:val="00A20410"/>
    <w:rsid w:val="00A21528"/>
    <w:rsid w:val="00A2193B"/>
    <w:rsid w:val="00A225CE"/>
    <w:rsid w:val="00A22E46"/>
    <w:rsid w:val="00A2351A"/>
    <w:rsid w:val="00A23627"/>
    <w:rsid w:val="00A23DEB"/>
    <w:rsid w:val="00A25A9A"/>
    <w:rsid w:val="00A264A9"/>
    <w:rsid w:val="00A264D7"/>
    <w:rsid w:val="00A26DCF"/>
    <w:rsid w:val="00A27265"/>
    <w:rsid w:val="00A27785"/>
    <w:rsid w:val="00A27793"/>
    <w:rsid w:val="00A27DF4"/>
    <w:rsid w:val="00A30187"/>
    <w:rsid w:val="00A30A36"/>
    <w:rsid w:val="00A30B8B"/>
    <w:rsid w:val="00A30E7F"/>
    <w:rsid w:val="00A317BF"/>
    <w:rsid w:val="00A32FAA"/>
    <w:rsid w:val="00A33E01"/>
    <w:rsid w:val="00A3448A"/>
    <w:rsid w:val="00A348CE"/>
    <w:rsid w:val="00A36297"/>
    <w:rsid w:val="00A37472"/>
    <w:rsid w:val="00A37C70"/>
    <w:rsid w:val="00A4117D"/>
    <w:rsid w:val="00A4120A"/>
    <w:rsid w:val="00A4176D"/>
    <w:rsid w:val="00A41977"/>
    <w:rsid w:val="00A41978"/>
    <w:rsid w:val="00A41E2B"/>
    <w:rsid w:val="00A41EA3"/>
    <w:rsid w:val="00A42B64"/>
    <w:rsid w:val="00A44539"/>
    <w:rsid w:val="00A454BB"/>
    <w:rsid w:val="00A45B74"/>
    <w:rsid w:val="00A45CE9"/>
    <w:rsid w:val="00A478F5"/>
    <w:rsid w:val="00A50E6D"/>
    <w:rsid w:val="00A515DB"/>
    <w:rsid w:val="00A51834"/>
    <w:rsid w:val="00A51FB8"/>
    <w:rsid w:val="00A52E1D"/>
    <w:rsid w:val="00A53549"/>
    <w:rsid w:val="00A53F26"/>
    <w:rsid w:val="00A53F75"/>
    <w:rsid w:val="00A540F8"/>
    <w:rsid w:val="00A61499"/>
    <w:rsid w:val="00A61AE6"/>
    <w:rsid w:val="00A62023"/>
    <w:rsid w:val="00A62585"/>
    <w:rsid w:val="00A62A77"/>
    <w:rsid w:val="00A630AC"/>
    <w:rsid w:val="00A63483"/>
    <w:rsid w:val="00A63B1C"/>
    <w:rsid w:val="00A657D7"/>
    <w:rsid w:val="00A65A8A"/>
    <w:rsid w:val="00A660AC"/>
    <w:rsid w:val="00A67E6C"/>
    <w:rsid w:val="00A70332"/>
    <w:rsid w:val="00A710C6"/>
    <w:rsid w:val="00A71B99"/>
    <w:rsid w:val="00A739D0"/>
    <w:rsid w:val="00A75645"/>
    <w:rsid w:val="00A761D4"/>
    <w:rsid w:val="00A766BF"/>
    <w:rsid w:val="00A76AB3"/>
    <w:rsid w:val="00A77059"/>
    <w:rsid w:val="00A774FE"/>
    <w:rsid w:val="00A77EC4"/>
    <w:rsid w:val="00A8217C"/>
    <w:rsid w:val="00A84443"/>
    <w:rsid w:val="00A84F1F"/>
    <w:rsid w:val="00A90968"/>
    <w:rsid w:val="00A90BCC"/>
    <w:rsid w:val="00A92879"/>
    <w:rsid w:val="00A934AD"/>
    <w:rsid w:val="00A9442A"/>
    <w:rsid w:val="00A94BE3"/>
    <w:rsid w:val="00A97016"/>
    <w:rsid w:val="00AA016F"/>
    <w:rsid w:val="00AA0BA2"/>
    <w:rsid w:val="00AA1ED6"/>
    <w:rsid w:val="00AA4FE1"/>
    <w:rsid w:val="00AA51D6"/>
    <w:rsid w:val="00AA53CE"/>
    <w:rsid w:val="00AA6007"/>
    <w:rsid w:val="00AA6B5E"/>
    <w:rsid w:val="00AA72B9"/>
    <w:rsid w:val="00AA7DDB"/>
    <w:rsid w:val="00AB0BC8"/>
    <w:rsid w:val="00AB11CA"/>
    <w:rsid w:val="00AB1256"/>
    <w:rsid w:val="00AB13BF"/>
    <w:rsid w:val="00AB14D9"/>
    <w:rsid w:val="00AB1EC1"/>
    <w:rsid w:val="00AB454B"/>
    <w:rsid w:val="00AB4AB8"/>
    <w:rsid w:val="00AB655E"/>
    <w:rsid w:val="00AB6BFB"/>
    <w:rsid w:val="00AB70B6"/>
    <w:rsid w:val="00AC007F"/>
    <w:rsid w:val="00AC048C"/>
    <w:rsid w:val="00AC10B4"/>
    <w:rsid w:val="00AC133E"/>
    <w:rsid w:val="00AC2ACE"/>
    <w:rsid w:val="00AC2ECD"/>
    <w:rsid w:val="00AC3119"/>
    <w:rsid w:val="00AC49FB"/>
    <w:rsid w:val="00AC4CA9"/>
    <w:rsid w:val="00AC56AA"/>
    <w:rsid w:val="00AC58B0"/>
    <w:rsid w:val="00AC5A10"/>
    <w:rsid w:val="00AD0AA3"/>
    <w:rsid w:val="00AD0BFF"/>
    <w:rsid w:val="00AD2046"/>
    <w:rsid w:val="00AD2B39"/>
    <w:rsid w:val="00AD2ED0"/>
    <w:rsid w:val="00AD37C4"/>
    <w:rsid w:val="00AD3872"/>
    <w:rsid w:val="00AD3F94"/>
    <w:rsid w:val="00AD4A5A"/>
    <w:rsid w:val="00AD4ACC"/>
    <w:rsid w:val="00AD570D"/>
    <w:rsid w:val="00AD5B55"/>
    <w:rsid w:val="00AD71CD"/>
    <w:rsid w:val="00AD7756"/>
    <w:rsid w:val="00AD7F6E"/>
    <w:rsid w:val="00AE27AC"/>
    <w:rsid w:val="00AE27F8"/>
    <w:rsid w:val="00AE2850"/>
    <w:rsid w:val="00AE3E8C"/>
    <w:rsid w:val="00AE40E0"/>
    <w:rsid w:val="00AE4D6D"/>
    <w:rsid w:val="00AE4DBA"/>
    <w:rsid w:val="00AE4F07"/>
    <w:rsid w:val="00AE50BB"/>
    <w:rsid w:val="00AE523A"/>
    <w:rsid w:val="00AE54CF"/>
    <w:rsid w:val="00AE7336"/>
    <w:rsid w:val="00AE7A06"/>
    <w:rsid w:val="00AF157A"/>
    <w:rsid w:val="00AF1C5D"/>
    <w:rsid w:val="00AF2C04"/>
    <w:rsid w:val="00AF3BAA"/>
    <w:rsid w:val="00AF42D7"/>
    <w:rsid w:val="00AF56E2"/>
    <w:rsid w:val="00AF602C"/>
    <w:rsid w:val="00AF6B69"/>
    <w:rsid w:val="00AF7251"/>
    <w:rsid w:val="00B006EA"/>
    <w:rsid w:val="00B006FE"/>
    <w:rsid w:val="00B007CB"/>
    <w:rsid w:val="00B00929"/>
    <w:rsid w:val="00B017AF"/>
    <w:rsid w:val="00B02AA9"/>
    <w:rsid w:val="00B02FA3"/>
    <w:rsid w:val="00B03044"/>
    <w:rsid w:val="00B043C6"/>
    <w:rsid w:val="00B04763"/>
    <w:rsid w:val="00B04B4D"/>
    <w:rsid w:val="00B05084"/>
    <w:rsid w:val="00B05801"/>
    <w:rsid w:val="00B058E3"/>
    <w:rsid w:val="00B05CEA"/>
    <w:rsid w:val="00B108CE"/>
    <w:rsid w:val="00B10CBF"/>
    <w:rsid w:val="00B11317"/>
    <w:rsid w:val="00B11D73"/>
    <w:rsid w:val="00B12729"/>
    <w:rsid w:val="00B12788"/>
    <w:rsid w:val="00B1410D"/>
    <w:rsid w:val="00B157F9"/>
    <w:rsid w:val="00B20256"/>
    <w:rsid w:val="00B20D09"/>
    <w:rsid w:val="00B218D0"/>
    <w:rsid w:val="00B21B0B"/>
    <w:rsid w:val="00B21CAD"/>
    <w:rsid w:val="00B22B68"/>
    <w:rsid w:val="00B24618"/>
    <w:rsid w:val="00B24EF0"/>
    <w:rsid w:val="00B250E9"/>
    <w:rsid w:val="00B2594A"/>
    <w:rsid w:val="00B27007"/>
    <w:rsid w:val="00B2763F"/>
    <w:rsid w:val="00B27AAC"/>
    <w:rsid w:val="00B27DDE"/>
    <w:rsid w:val="00B30929"/>
    <w:rsid w:val="00B3134E"/>
    <w:rsid w:val="00B322EC"/>
    <w:rsid w:val="00B33329"/>
    <w:rsid w:val="00B33CF5"/>
    <w:rsid w:val="00B36EE4"/>
    <w:rsid w:val="00B37285"/>
    <w:rsid w:val="00B372AA"/>
    <w:rsid w:val="00B37F56"/>
    <w:rsid w:val="00B40445"/>
    <w:rsid w:val="00B409E0"/>
    <w:rsid w:val="00B41888"/>
    <w:rsid w:val="00B420E1"/>
    <w:rsid w:val="00B4220C"/>
    <w:rsid w:val="00B422FE"/>
    <w:rsid w:val="00B44252"/>
    <w:rsid w:val="00B4470F"/>
    <w:rsid w:val="00B44D03"/>
    <w:rsid w:val="00B45A52"/>
    <w:rsid w:val="00B46175"/>
    <w:rsid w:val="00B4709A"/>
    <w:rsid w:val="00B470C2"/>
    <w:rsid w:val="00B472FE"/>
    <w:rsid w:val="00B51465"/>
    <w:rsid w:val="00B51C0F"/>
    <w:rsid w:val="00B52B19"/>
    <w:rsid w:val="00B548B7"/>
    <w:rsid w:val="00B56AFB"/>
    <w:rsid w:val="00B57C30"/>
    <w:rsid w:val="00B6058B"/>
    <w:rsid w:val="00B62B2D"/>
    <w:rsid w:val="00B632A6"/>
    <w:rsid w:val="00B63526"/>
    <w:rsid w:val="00B65E21"/>
    <w:rsid w:val="00B664C7"/>
    <w:rsid w:val="00B673D3"/>
    <w:rsid w:val="00B67A79"/>
    <w:rsid w:val="00B705AD"/>
    <w:rsid w:val="00B72B31"/>
    <w:rsid w:val="00B739DB"/>
    <w:rsid w:val="00B739F6"/>
    <w:rsid w:val="00B744E1"/>
    <w:rsid w:val="00B74C90"/>
    <w:rsid w:val="00B74FBF"/>
    <w:rsid w:val="00B765C7"/>
    <w:rsid w:val="00B77C2A"/>
    <w:rsid w:val="00B77E21"/>
    <w:rsid w:val="00B80A77"/>
    <w:rsid w:val="00B81A6C"/>
    <w:rsid w:val="00B82248"/>
    <w:rsid w:val="00B82502"/>
    <w:rsid w:val="00B82724"/>
    <w:rsid w:val="00B8281E"/>
    <w:rsid w:val="00B82E59"/>
    <w:rsid w:val="00B83441"/>
    <w:rsid w:val="00B84539"/>
    <w:rsid w:val="00B85AF8"/>
    <w:rsid w:val="00B85DE5"/>
    <w:rsid w:val="00B85E79"/>
    <w:rsid w:val="00B87703"/>
    <w:rsid w:val="00B87909"/>
    <w:rsid w:val="00B87B0A"/>
    <w:rsid w:val="00B909D9"/>
    <w:rsid w:val="00B90BF9"/>
    <w:rsid w:val="00B90C0A"/>
    <w:rsid w:val="00B90F73"/>
    <w:rsid w:val="00B91F1C"/>
    <w:rsid w:val="00B92538"/>
    <w:rsid w:val="00B9254F"/>
    <w:rsid w:val="00B9377E"/>
    <w:rsid w:val="00B93B59"/>
    <w:rsid w:val="00B93F45"/>
    <w:rsid w:val="00B9406A"/>
    <w:rsid w:val="00B94227"/>
    <w:rsid w:val="00B95D8C"/>
    <w:rsid w:val="00B97409"/>
    <w:rsid w:val="00B97CD5"/>
    <w:rsid w:val="00BA0D97"/>
    <w:rsid w:val="00BA140A"/>
    <w:rsid w:val="00BA164D"/>
    <w:rsid w:val="00BA17D9"/>
    <w:rsid w:val="00BA1EF4"/>
    <w:rsid w:val="00BA2280"/>
    <w:rsid w:val="00BA2A08"/>
    <w:rsid w:val="00BA3969"/>
    <w:rsid w:val="00BA4339"/>
    <w:rsid w:val="00BA56D2"/>
    <w:rsid w:val="00BA5730"/>
    <w:rsid w:val="00BA6441"/>
    <w:rsid w:val="00BA6442"/>
    <w:rsid w:val="00BA6543"/>
    <w:rsid w:val="00BA76E0"/>
    <w:rsid w:val="00BA7ED0"/>
    <w:rsid w:val="00BB0E7C"/>
    <w:rsid w:val="00BB2A25"/>
    <w:rsid w:val="00BB4CA5"/>
    <w:rsid w:val="00BB51E9"/>
    <w:rsid w:val="00BB633F"/>
    <w:rsid w:val="00BB74EA"/>
    <w:rsid w:val="00BB7843"/>
    <w:rsid w:val="00BC0202"/>
    <w:rsid w:val="00BC05C3"/>
    <w:rsid w:val="00BC0FDC"/>
    <w:rsid w:val="00BC13BF"/>
    <w:rsid w:val="00BC246E"/>
    <w:rsid w:val="00BC282D"/>
    <w:rsid w:val="00BC3053"/>
    <w:rsid w:val="00BC4D2E"/>
    <w:rsid w:val="00BC5C8E"/>
    <w:rsid w:val="00BC6A10"/>
    <w:rsid w:val="00BC6BC9"/>
    <w:rsid w:val="00BD14FC"/>
    <w:rsid w:val="00BD1E16"/>
    <w:rsid w:val="00BD24D7"/>
    <w:rsid w:val="00BD44CD"/>
    <w:rsid w:val="00BD48AC"/>
    <w:rsid w:val="00BD5748"/>
    <w:rsid w:val="00BD5F1A"/>
    <w:rsid w:val="00BE0BA0"/>
    <w:rsid w:val="00BE0ED7"/>
    <w:rsid w:val="00BE1234"/>
    <w:rsid w:val="00BE1CF1"/>
    <w:rsid w:val="00BE2FA6"/>
    <w:rsid w:val="00BE312E"/>
    <w:rsid w:val="00BE333F"/>
    <w:rsid w:val="00BE43E3"/>
    <w:rsid w:val="00BE601A"/>
    <w:rsid w:val="00BE6F61"/>
    <w:rsid w:val="00BE7030"/>
    <w:rsid w:val="00BE70E7"/>
    <w:rsid w:val="00BE7406"/>
    <w:rsid w:val="00BE7603"/>
    <w:rsid w:val="00BF049E"/>
    <w:rsid w:val="00BF0848"/>
    <w:rsid w:val="00BF0B3E"/>
    <w:rsid w:val="00BF3279"/>
    <w:rsid w:val="00BF42F3"/>
    <w:rsid w:val="00BF4385"/>
    <w:rsid w:val="00BF4578"/>
    <w:rsid w:val="00BF4897"/>
    <w:rsid w:val="00BF6984"/>
    <w:rsid w:val="00BF6E41"/>
    <w:rsid w:val="00BF74C7"/>
    <w:rsid w:val="00BF7DBB"/>
    <w:rsid w:val="00BF7E25"/>
    <w:rsid w:val="00C015F1"/>
    <w:rsid w:val="00C0179B"/>
    <w:rsid w:val="00C01F33"/>
    <w:rsid w:val="00C02CC6"/>
    <w:rsid w:val="00C036DE"/>
    <w:rsid w:val="00C040F7"/>
    <w:rsid w:val="00C044AB"/>
    <w:rsid w:val="00C048B8"/>
    <w:rsid w:val="00C04B46"/>
    <w:rsid w:val="00C05706"/>
    <w:rsid w:val="00C07377"/>
    <w:rsid w:val="00C10478"/>
    <w:rsid w:val="00C12107"/>
    <w:rsid w:val="00C125B6"/>
    <w:rsid w:val="00C13A91"/>
    <w:rsid w:val="00C1431A"/>
    <w:rsid w:val="00C1474F"/>
    <w:rsid w:val="00C14D4B"/>
    <w:rsid w:val="00C154BB"/>
    <w:rsid w:val="00C16B17"/>
    <w:rsid w:val="00C177CB"/>
    <w:rsid w:val="00C17C6F"/>
    <w:rsid w:val="00C23535"/>
    <w:rsid w:val="00C24EE0"/>
    <w:rsid w:val="00C2563D"/>
    <w:rsid w:val="00C26F9C"/>
    <w:rsid w:val="00C279B5"/>
    <w:rsid w:val="00C27C45"/>
    <w:rsid w:val="00C307E6"/>
    <w:rsid w:val="00C317D7"/>
    <w:rsid w:val="00C35507"/>
    <w:rsid w:val="00C3719D"/>
    <w:rsid w:val="00C37CB2"/>
    <w:rsid w:val="00C37CBF"/>
    <w:rsid w:val="00C40F72"/>
    <w:rsid w:val="00C40FB4"/>
    <w:rsid w:val="00C420E5"/>
    <w:rsid w:val="00C4367F"/>
    <w:rsid w:val="00C43DCF"/>
    <w:rsid w:val="00C44A62"/>
    <w:rsid w:val="00C472E2"/>
    <w:rsid w:val="00C473A5"/>
    <w:rsid w:val="00C50818"/>
    <w:rsid w:val="00C518C8"/>
    <w:rsid w:val="00C53BA7"/>
    <w:rsid w:val="00C53C63"/>
    <w:rsid w:val="00C54995"/>
    <w:rsid w:val="00C54D41"/>
    <w:rsid w:val="00C55389"/>
    <w:rsid w:val="00C55536"/>
    <w:rsid w:val="00C56C45"/>
    <w:rsid w:val="00C605A5"/>
    <w:rsid w:val="00C60783"/>
    <w:rsid w:val="00C60CC4"/>
    <w:rsid w:val="00C6202F"/>
    <w:rsid w:val="00C62949"/>
    <w:rsid w:val="00C63E1D"/>
    <w:rsid w:val="00C64672"/>
    <w:rsid w:val="00C66776"/>
    <w:rsid w:val="00C70098"/>
    <w:rsid w:val="00C70697"/>
    <w:rsid w:val="00C707D8"/>
    <w:rsid w:val="00C70E3C"/>
    <w:rsid w:val="00C714D5"/>
    <w:rsid w:val="00C71FFC"/>
    <w:rsid w:val="00C72093"/>
    <w:rsid w:val="00C7258C"/>
    <w:rsid w:val="00C72EF4"/>
    <w:rsid w:val="00C744FE"/>
    <w:rsid w:val="00C74BD9"/>
    <w:rsid w:val="00C74C3F"/>
    <w:rsid w:val="00C74C95"/>
    <w:rsid w:val="00C7520D"/>
    <w:rsid w:val="00C75B40"/>
    <w:rsid w:val="00C75D2F"/>
    <w:rsid w:val="00C767BE"/>
    <w:rsid w:val="00C76E3C"/>
    <w:rsid w:val="00C7780A"/>
    <w:rsid w:val="00C77A4F"/>
    <w:rsid w:val="00C77EA8"/>
    <w:rsid w:val="00C81568"/>
    <w:rsid w:val="00C82F71"/>
    <w:rsid w:val="00C830B2"/>
    <w:rsid w:val="00C8428E"/>
    <w:rsid w:val="00C842F0"/>
    <w:rsid w:val="00C85B8E"/>
    <w:rsid w:val="00C877B7"/>
    <w:rsid w:val="00C90145"/>
    <w:rsid w:val="00C9027A"/>
    <w:rsid w:val="00C9068E"/>
    <w:rsid w:val="00C906B3"/>
    <w:rsid w:val="00C9316B"/>
    <w:rsid w:val="00C93814"/>
    <w:rsid w:val="00C93C4B"/>
    <w:rsid w:val="00C944AB"/>
    <w:rsid w:val="00C95A9C"/>
    <w:rsid w:val="00C95B40"/>
    <w:rsid w:val="00C97236"/>
    <w:rsid w:val="00C97408"/>
    <w:rsid w:val="00CA0942"/>
    <w:rsid w:val="00CA0A15"/>
    <w:rsid w:val="00CA1246"/>
    <w:rsid w:val="00CA1ED8"/>
    <w:rsid w:val="00CA39F2"/>
    <w:rsid w:val="00CA68D3"/>
    <w:rsid w:val="00CA6DEA"/>
    <w:rsid w:val="00CA713C"/>
    <w:rsid w:val="00CB0442"/>
    <w:rsid w:val="00CB1F63"/>
    <w:rsid w:val="00CB3AEC"/>
    <w:rsid w:val="00CB3B18"/>
    <w:rsid w:val="00CB492A"/>
    <w:rsid w:val="00CB506F"/>
    <w:rsid w:val="00CB5A81"/>
    <w:rsid w:val="00CB6772"/>
    <w:rsid w:val="00CB7170"/>
    <w:rsid w:val="00CC040E"/>
    <w:rsid w:val="00CC048D"/>
    <w:rsid w:val="00CC0B6A"/>
    <w:rsid w:val="00CC0FCD"/>
    <w:rsid w:val="00CC111F"/>
    <w:rsid w:val="00CC1F66"/>
    <w:rsid w:val="00CC2011"/>
    <w:rsid w:val="00CC2996"/>
    <w:rsid w:val="00CC3763"/>
    <w:rsid w:val="00CC39B9"/>
    <w:rsid w:val="00CC3EA0"/>
    <w:rsid w:val="00CC4B34"/>
    <w:rsid w:val="00CC71FA"/>
    <w:rsid w:val="00CC76C9"/>
    <w:rsid w:val="00CC7B45"/>
    <w:rsid w:val="00CD02EF"/>
    <w:rsid w:val="00CD06FF"/>
    <w:rsid w:val="00CD1188"/>
    <w:rsid w:val="00CD2074"/>
    <w:rsid w:val="00CD2ED1"/>
    <w:rsid w:val="00CD337B"/>
    <w:rsid w:val="00CD438E"/>
    <w:rsid w:val="00CD5979"/>
    <w:rsid w:val="00CD6C67"/>
    <w:rsid w:val="00CE0424"/>
    <w:rsid w:val="00CE0E4A"/>
    <w:rsid w:val="00CE0EE6"/>
    <w:rsid w:val="00CE19E6"/>
    <w:rsid w:val="00CE1F09"/>
    <w:rsid w:val="00CE2078"/>
    <w:rsid w:val="00CE2612"/>
    <w:rsid w:val="00CE331F"/>
    <w:rsid w:val="00CE39B6"/>
    <w:rsid w:val="00CE39ED"/>
    <w:rsid w:val="00CE4CE3"/>
    <w:rsid w:val="00CE5700"/>
    <w:rsid w:val="00CE5D8B"/>
    <w:rsid w:val="00CE6477"/>
    <w:rsid w:val="00CE6C31"/>
    <w:rsid w:val="00CE7561"/>
    <w:rsid w:val="00CE7CBE"/>
    <w:rsid w:val="00CE7DB0"/>
    <w:rsid w:val="00CF132D"/>
    <w:rsid w:val="00CF1354"/>
    <w:rsid w:val="00CF1A12"/>
    <w:rsid w:val="00CF22B2"/>
    <w:rsid w:val="00CF38B0"/>
    <w:rsid w:val="00CF3B1F"/>
    <w:rsid w:val="00CF3BF6"/>
    <w:rsid w:val="00CF4985"/>
    <w:rsid w:val="00CF4AA7"/>
    <w:rsid w:val="00CF5B92"/>
    <w:rsid w:val="00CF6078"/>
    <w:rsid w:val="00CF625B"/>
    <w:rsid w:val="00CF6548"/>
    <w:rsid w:val="00CF687E"/>
    <w:rsid w:val="00D01ED5"/>
    <w:rsid w:val="00D02F99"/>
    <w:rsid w:val="00D033D8"/>
    <w:rsid w:val="00D0349B"/>
    <w:rsid w:val="00D04453"/>
    <w:rsid w:val="00D04B1E"/>
    <w:rsid w:val="00D05262"/>
    <w:rsid w:val="00D06E9D"/>
    <w:rsid w:val="00D10249"/>
    <w:rsid w:val="00D111DE"/>
    <w:rsid w:val="00D115A0"/>
    <w:rsid w:val="00D115C3"/>
    <w:rsid w:val="00D11897"/>
    <w:rsid w:val="00D13135"/>
    <w:rsid w:val="00D13E4E"/>
    <w:rsid w:val="00D16535"/>
    <w:rsid w:val="00D16671"/>
    <w:rsid w:val="00D16A97"/>
    <w:rsid w:val="00D17AA4"/>
    <w:rsid w:val="00D20B4B"/>
    <w:rsid w:val="00D22CCA"/>
    <w:rsid w:val="00D239A7"/>
    <w:rsid w:val="00D23F47"/>
    <w:rsid w:val="00D24166"/>
    <w:rsid w:val="00D24811"/>
    <w:rsid w:val="00D24FCD"/>
    <w:rsid w:val="00D25595"/>
    <w:rsid w:val="00D25EBA"/>
    <w:rsid w:val="00D26418"/>
    <w:rsid w:val="00D267AA"/>
    <w:rsid w:val="00D31681"/>
    <w:rsid w:val="00D321E4"/>
    <w:rsid w:val="00D34684"/>
    <w:rsid w:val="00D36207"/>
    <w:rsid w:val="00D36E71"/>
    <w:rsid w:val="00D37D87"/>
    <w:rsid w:val="00D40455"/>
    <w:rsid w:val="00D40B33"/>
    <w:rsid w:val="00D422F8"/>
    <w:rsid w:val="00D43010"/>
    <w:rsid w:val="00D4313D"/>
    <w:rsid w:val="00D4318F"/>
    <w:rsid w:val="00D438BF"/>
    <w:rsid w:val="00D440F8"/>
    <w:rsid w:val="00D46978"/>
    <w:rsid w:val="00D47E78"/>
    <w:rsid w:val="00D5322D"/>
    <w:rsid w:val="00D5338A"/>
    <w:rsid w:val="00D542BE"/>
    <w:rsid w:val="00D54302"/>
    <w:rsid w:val="00D546FF"/>
    <w:rsid w:val="00D55AD5"/>
    <w:rsid w:val="00D55C24"/>
    <w:rsid w:val="00D576CA"/>
    <w:rsid w:val="00D60140"/>
    <w:rsid w:val="00D60CFC"/>
    <w:rsid w:val="00D615DD"/>
    <w:rsid w:val="00D6196A"/>
    <w:rsid w:val="00D61AA6"/>
    <w:rsid w:val="00D61AF5"/>
    <w:rsid w:val="00D652B5"/>
    <w:rsid w:val="00D65524"/>
    <w:rsid w:val="00D66155"/>
    <w:rsid w:val="00D667CA"/>
    <w:rsid w:val="00D673A3"/>
    <w:rsid w:val="00D708B0"/>
    <w:rsid w:val="00D720C9"/>
    <w:rsid w:val="00D723BF"/>
    <w:rsid w:val="00D72FF2"/>
    <w:rsid w:val="00D74852"/>
    <w:rsid w:val="00D748F1"/>
    <w:rsid w:val="00D74E9D"/>
    <w:rsid w:val="00D76E02"/>
    <w:rsid w:val="00D771C2"/>
    <w:rsid w:val="00D7768A"/>
    <w:rsid w:val="00D77B1D"/>
    <w:rsid w:val="00D77D22"/>
    <w:rsid w:val="00D80111"/>
    <w:rsid w:val="00D8021F"/>
    <w:rsid w:val="00D8032B"/>
    <w:rsid w:val="00D80383"/>
    <w:rsid w:val="00D818C6"/>
    <w:rsid w:val="00D823C6"/>
    <w:rsid w:val="00D8327F"/>
    <w:rsid w:val="00D8432E"/>
    <w:rsid w:val="00D846B4"/>
    <w:rsid w:val="00D86CA3"/>
    <w:rsid w:val="00D871CE"/>
    <w:rsid w:val="00D91290"/>
    <w:rsid w:val="00D9144E"/>
    <w:rsid w:val="00D9193A"/>
    <w:rsid w:val="00D9196D"/>
    <w:rsid w:val="00D91C0E"/>
    <w:rsid w:val="00D92982"/>
    <w:rsid w:val="00D93672"/>
    <w:rsid w:val="00D94018"/>
    <w:rsid w:val="00D95BA8"/>
    <w:rsid w:val="00D973DE"/>
    <w:rsid w:val="00D97A45"/>
    <w:rsid w:val="00DA0235"/>
    <w:rsid w:val="00DA17DE"/>
    <w:rsid w:val="00DA19A8"/>
    <w:rsid w:val="00DA19D3"/>
    <w:rsid w:val="00DA2873"/>
    <w:rsid w:val="00DA305E"/>
    <w:rsid w:val="00DA5417"/>
    <w:rsid w:val="00DA56E8"/>
    <w:rsid w:val="00DB0A9F"/>
    <w:rsid w:val="00DB1151"/>
    <w:rsid w:val="00DB2748"/>
    <w:rsid w:val="00DB2C56"/>
    <w:rsid w:val="00DB3520"/>
    <w:rsid w:val="00DB377D"/>
    <w:rsid w:val="00DB699C"/>
    <w:rsid w:val="00DB6A7A"/>
    <w:rsid w:val="00DB6EEF"/>
    <w:rsid w:val="00DC1358"/>
    <w:rsid w:val="00DC1E03"/>
    <w:rsid w:val="00DC2D36"/>
    <w:rsid w:val="00DC3116"/>
    <w:rsid w:val="00DC3C2B"/>
    <w:rsid w:val="00DC4279"/>
    <w:rsid w:val="00DC4366"/>
    <w:rsid w:val="00DC53EF"/>
    <w:rsid w:val="00DC6B9E"/>
    <w:rsid w:val="00DC6E25"/>
    <w:rsid w:val="00DC7786"/>
    <w:rsid w:val="00DC7C7F"/>
    <w:rsid w:val="00DD066D"/>
    <w:rsid w:val="00DD22F0"/>
    <w:rsid w:val="00DD28AE"/>
    <w:rsid w:val="00DD668C"/>
    <w:rsid w:val="00DE25E5"/>
    <w:rsid w:val="00DE293E"/>
    <w:rsid w:val="00DE3D89"/>
    <w:rsid w:val="00DE53A5"/>
    <w:rsid w:val="00DE5608"/>
    <w:rsid w:val="00DE5776"/>
    <w:rsid w:val="00DE58D0"/>
    <w:rsid w:val="00DE5F4D"/>
    <w:rsid w:val="00DE61C1"/>
    <w:rsid w:val="00DE654F"/>
    <w:rsid w:val="00DE6DE0"/>
    <w:rsid w:val="00DE7795"/>
    <w:rsid w:val="00DE7C68"/>
    <w:rsid w:val="00DF0B6E"/>
    <w:rsid w:val="00DF0B94"/>
    <w:rsid w:val="00DF15E0"/>
    <w:rsid w:val="00DF270C"/>
    <w:rsid w:val="00DF2CA4"/>
    <w:rsid w:val="00DF3489"/>
    <w:rsid w:val="00DF37A0"/>
    <w:rsid w:val="00DF3834"/>
    <w:rsid w:val="00DF38A0"/>
    <w:rsid w:val="00DF4276"/>
    <w:rsid w:val="00DF4A3E"/>
    <w:rsid w:val="00DF4F9E"/>
    <w:rsid w:val="00DF50A1"/>
    <w:rsid w:val="00DF53E7"/>
    <w:rsid w:val="00DF5B31"/>
    <w:rsid w:val="00DF7773"/>
    <w:rsid w:val="00E005D2"/>
    <w:rsid w:val="00E00BD4"/>
    <w:rsid w:val="00E016F0"/>
    <w:rsid w:val="00E0284F"/>
    <w:rsid w:val="00E03F03"/>
    <w:rsid w:val="00E04B54"/>
    <w:rsid w:val="00E110E7"/>
    <w:rsid w:val="00E11B20"/>
    <w:rsid w:val="00E145D9"/>
    <w:rsid w:val="00E14917"/>
    <w:rsid w:val="00E15DDB"/>
    <w:rsid w:val="00E15E52"/>
    <w:rsid w:val="00E17A8C"/>
    <w:rsid w:val="00E17FA2"/>
    <w:rsid w:val="00E21A3C"/>
    <w:rsid w:val="00E22330"/>
    <w:rsid w:val="00E224FE"/>
    <w:rsid w:val="00E227D6"/>
    <w:rsid w:val="00E22BE6"/>
    <w:rsid w:val="00E22DBB"/>
    <w:rsid w:val="00E2311D"/>
    <w:rsid w:val="00E243EA"/>
    <w:rsid w:val="00E268A7"/>
    <w:rsid w:val="00E27EBE"/>
    <w:rsid w:val="00E27ECC"/>
    <w:rsid w:val="00E30543"/>
    <w:rsid w:val="00E3092E"/>
    <w:rsid w:val="00E30B5A"/>
    <w:rsid w:val="00E3123D"/>
    <w:rsid w:val="00E31461"/>
    <w:rsid w:val="00E31A27"/>
    <w:rsid w:val="00E31D43"/>
    <w:rsid w:val="00E32608"/>
    <w:rsid w:val="00E32A53"/>
    <w:rsid w:val="00E3400C"/>
    <w:rsid w:val="00E34188"/>
    <w:rsid w:val="00E347E4"/>
    <w:rsid w:val="00E34B6E"/>
    <w:rsid w:val="00E35559"/>
    <w:rsid w:val="00E3700F"/>
    <w:rsid w:val="00E3723A"/>
    <w:rsid w:val="00E37860"/>
    <w:rsid w:val="00E41B79"/>
    <w:rsid w:val="00E41C2F"/>
    <w:rsid w:val="00E42BA4"/>
    <w:rsid w:val="00E446F1"/>
    <w:rsid w:val="00E45141"/>
    <w:rsid w:val="00E465F7"/>
    <w:rsid w:val="00E46886"/>
    <w:rsid w:val="00E47AEF"/>
    <w:rsid w:val="00E47B21"/>
    <w:rsid w:val="00E51737"/>
    <w:rsid w:val="00E51AC2"/>
    <w:rsid w:val="00E52304"/>
    <w:rsid w:val="00E534E5"/>
    <w:rsid w:val="00E53B75"/>
    <w:rsid w:val="00E5411C"/>
    <w:rsid w:val="00E54723"/>
    <w:rsid w:val="00E5475B"/>
    <w:rsid w:val="00E54E3B"/>
    <w:rsid w:val="00E560F9"/>
    <w:rsid w:val="00E56A06"/>
    <w:rsid w:val="00E57565"/>
    <w:rsid w:val="00E57D70"/>
    <w:rsid w:val="00E606F6"/>
    <w:rsid w:val="00E6245B"/>
    <w:rsid w:val="00E63838"/>
    <w:rsid w:val="00E64434"/>
    <w:rsid w:val="00E649D9"/>
    <w:rsid w:val="00E659C0"/>
    <w:rsid w:val="00E66AA2"/>
    <w:rsid w:val="00E67360"/>
    <w:rsid w:val="00E67A81"/>
    <w:rsid w:val="00E67C51"/>
    <w:rsid w:val="00E71510"/>
    <w:rsid w:val="00E72D4B"/>
    <w:rsid w:val="00E72EFC"/>
    <w:rsid w:val="00E746D1"/>
    <w:rsid w:val="00E74A84"/>
    <w:rsid w:val="00E758EC"/>
    <w:rsid w:val="00E779ED"/>
    <w:rsid w:val="00E77E6B"/>
    <w:rsid w:val="00E80023"/>
    <w:rsid w:val="00E8234C"/>
    <w:rsid w:val="00E8374F"/>
    <w:rsid w:val="00E83AA9"/>
    <w:rsid w:val="00E84170"/>
    <w:rsid w:val="00E8454A"/>
    <w:rsid w:val="00E85928"/>
    <w:rsid w:val="00E86128"/>
    <w:rsid w:val="00E87822"/>
    <w:rsid w:val="00E87A00"/>
    <w:rsid w:val="00E87FA3"/>
    <w:rsid w:val="00E90395"/>
    <w:rsid w:val="00E90E49"/>
    <w:rsid w:val="00E917F9"/>
    <w:rsid w:val="00E91C28"/>
    <w:rsid w:val="00E9291C"/>
    <w:rsid w:val="00E92B40"/>
    <w:rsid w:val="00E93FFE"/>
    <w:rsid w:val="00E94F8A"/>
    <w:rsid w:val="00E95969"/>
    <w:rsid w:val="00E97ED3"/>
    <w:rsid w:val="00EA01D7"/>
    <w:rsid w:val="00EA2836"/>
    <w:rsid w:val="00EA38F5"/>
    <w:rsid w:val="00EA496A"/>
    <w:rsid w:val="00EA6756"/>
    <w:rsid w:val="00EA7066"/>
    <w:rsid w:val="00EA7A41"/>
    <w:rsid w:val="00EB0636"/>
    <w:rsid w:val="00EB077B"/>
    <w:rsid w:val="00EB0A40"/>
    <w:rsid w:val="00EB0B04"/>
    <w:rsid w:val="00EB1DAB"/>
    <w:rsid w:val="00EB2737"/>
    <w:rsid w:val="00EB2D68"/>
    <w:rsid w:val="00EB2F99"/>
    <w:rsid w:val="00EB4399"/>
    <w:rsid w:val="00EB4EA2"/>
    <w:rsid w:val="00EB4FD8"/>
    <w:rsid w:val="00EB5E3E"/>
    <w:rsid w:val="00EB62F9"/>
    <w:rsid w:val="00EB6FCE"/>
    <w:rsid w:val="00EC24D5"/>
    <w:rsid w:val="00EC2773"/>
    <w:rsid w:val="00EC27C6"/>
    <w:rsid w:val="00EC2EE2"/>
    <w:rsid w:val="00EC3A4D"/>
    <w:rsid w:val="00EC3BB2"/>
    <w:rsid w:val="00EC4207"/>
    <w:rsid w:val="00EC4D78"/>
    <w:rsid w:val="00EC518D"/>
    <w:rsid w:val="00EC5653"/>
    <w:rsid w:val="00EC6042"/>
    <w:rsid w:val="00EC6E7D"/>
    <w:rsid w:val="00EC71CE"/>
    <w:rsid w:val="00EC756A"/>
    <w:rsid w:val="00ED1006"/>
    <w:rsid w:val="00ED110C"/>
    <w:rsid w:val="00ED1483"/>
    <w:rsid w:val="00ED45C0"/>
    <w:rsid w:val="00ED499C"/>
    <w:rsid w:val="00ED502C"/>
    <w:rsid w:val="00ED52BD"/>
    <w:rsid w:val="00ED5B7E"/>
    <w:rsid w:val="00ED6B04"/>
    <w:rsid w:val="00EE0A5A"/>
    <w:rsid w:val="00EE25DF"/>
    <w:rsid w:val="00EE4FC8"/>
    <w:rsid w:val="00EE71BD"/>
    <w:rsid w:val="00EF0149"/>
    <w:rsid w:val="00EF18FE"/>
    <w:rsid w:val="00EF20FA"/>
    <w:rsid w:val="00EF3C43"/>
    <w:rsid w:val="00EF5787"/>
    <w:rsid w:val="00EF60D0"/>
    <w:rsid w:val="00EF6888"/>
    <w:rsid w:val="00EF7165"/>
    <w:rsid w:val="00EF7E0A"/>
    <w:rsid w:val="00F00E7C"/>
    <w:rsid w:val="00F01CD9"/>
    <w:rsid w:val="00F0201F"/>
    <w:rsid w:val="00F02570"/>
    <w:rsid w:val="00F02D4B"/>
    <w:rsid w:val="00F04F36"/>
    <w:rsid w:val="00F050AE"/>
    <w:rsid w:val="00F0528D"/>
    <w:rsid w:val="00F06081"/>
    <w:rsid w:val="00F06C67"/>
    <w:rsid w:val="00F06DFD"/>
    <w:rsid w:val="00F06E69"/>
    <w:rsid w:val="00F071D1"/>
    <w:rsid w:val="00F07533"/>
    <w:rsid w:val="00F07FCD"/>
    <w:rsid w:val="00F10629"/>
    <w:rsid w:val="00F11ADD"/>
    <w:rsid w:val="00F12902"/>
    <w:rsid w:val="00F12A99"/>
    <w:rsid w:val="00F13B53"/>
    <w:rsid w:val="00F145AC"/>
    <w:rsid w:val="00F14B80"/>
    <w:rsid w:val="00F15711"/>
    <w:rsid w:val="00F15B17"/>
    <w:rsid w:val="00F15BF2"/>
    <w:rsid w:val="00F15F5F"/>
    <w:rsid w:val="00F15FA5"/>
    <w:rsid w:val="00F17A27"/>
    <w:rsid w:val="00F17E4A"/>
    <w:rsid w:val="00F20252"/>
    <w:rsid w:val="00F209B7"/>
    <w:rsid w:val="00F21333"/>
    <w:rsid w:val="00F21AC0"/>
    <w:rsid w:val="00F21EBD"/>
    <w:rsid w:val="00F2207A"/>
    <w:rsid w:val="00F231EF"/>
    <w:rsid w:val="00F2376F"/>
    <w:rsid w:val="00F242DB"/>
    <w:rsid w:val="00F243D8"/>
    <w:rsid w:val="00F2483B"/>
    <w:rsid w:val="00F24FE6"/>
    <w:rsid w:val="00F262B0"/>
    <w:rsid w:val="00F278A0"/>
    <w:rsid w:val="00F27C02"/>
    <w:rsid w:val="00F30828"/>
    <w:rsid w:val="00F313D6"/>
    <w:rsid w:val="00F32082"/>
    <w:rsid w:val="00F3260F"/>
    <w:rsid w:val="00F3283A"/>
    <w:rsid w:val="00F3331F"/>
    <w:rsid w:val="00F339FD"/>
    <w:rsid w:val="00F340B1"/>
    <w:rsid w:val="00F3420D"/>
    <w:rsid w:val="00F3534B"/>
    <w:rsid w:val="00F35A66"/>
    <w:rsid w:val="00F3647C"/>
    <w:rsid w:val="00F3678B"/>
    <w:rsid w:val="00F3753C"/>
    <w:rsid w:val="00F404AB"/>
    <w:rsid w:val="00F40F0C"/>
    <w:rsid w:val="00F411E8"/>
    <w:rsid w:val="00F41840"/>
    <w:rsid w:val="00F43B21"/>
    <w:rsid w:val="00F446B8"/>
    <w:rsid w:val="00F456E5"/>
    <w:rsid w:val="00F4766C"/>
    <w:rsid w:val="00F5060E"/>
    <w:rsid w:val="00F507D1"/>
    <w:rsid w:val="00F50DC5"/>
    <w:rsid w:val="00F51442"/>
    <w:rsid w:val="00F51593"/>
    <w:rsid w:val="00F519CE"/>
    <w:rsid w:val="00F51ADA"/>
    <w:rsid w:val="00F51F48"/>
    <w:rsid w:val="00F520B4"/>
    <w:rsid w:val="00F5246E"/>
    <w:rsid w:val="00F53D91"/>
    <w:rsid w:val="00F54C53"/>
    <w:rsid w:val="00F55839"/>
    <w:rsid w:val="00F55BE9"/>
    <w:rsid w:val="00F562F5"/>
    <w:rsid w:val="00F60203"/>
    <w:rsid w:val="00F607C5"/>
    <w:rsid w:val="00F60DEA"/>
    <w:rsid w:val="00F613F0"/>
    <w:rsid w:val="00F61466"/>
    <w:rsid w:val="00F61E54"/>
    <w:rsid w:val="00F62C42"/>
    <w:rsid w:val="00F6302A"/>
    <w:rsid w:val="00F63950"/>
    <w:rsid w:val="00F64C2B"/>
    <w:rsid w:val="00F651BE"/>
    <w:rsid w:val="00F65C56"/>
    <w:rsid w:val="00F65FB3"/>
    <w:rsid w:val="00F66091"/>
    <w:rsid w:val="00F668F6"/>
    <w:rsid w:val="00F66F16"/>
    <w:rsid w:val="00F67496"/>
    <w:rsid w:val="00F67F53"/>
    <w:rsid w:val="00F703BE"/>
    <w:rsid w:val="00F71F69"/>
    <w:rsid w:val="00F72011"/>
    <w:rsid w:val="00F72B72"/>
    <w:rsid w:val="00F72B8D"/>
    <w:rsid w:val="00F7316C"/>
    <w:rsid w:val="00F731C1"/>
    <w:rsid w:val="00F734BF"/>
    <w:rsid w:val="00F7374C"/>
    <w:rsid w:val="00F7387A"/>
    <w:rsid w:val="00F74BB9"/>
    <w:rsid w:val="00F74CEE"/>
    <w:rsid w:val="00F751A9"/>
    <w:rsid w:val="00F75582"/>
    <w:rsid w:val="00F75738"/>
    <w:rsid w:val="00F75D6F"/>
    <w:rsid w:val="00F76EFA"/>
    <w:rsid w:val="00F77550"/>
    <w:rsid w:val="00F77B17"/>
    <w:rsid w:val="00F804BE"/>
    <w:rsid w:val="00F81796"/>
    <w:rsid w:val="00F817CE"/>
    <w:rsid w:val="00F8384D"/>
    <w:rsid w:val="00F841B1"/>
    <w:rsid w:val="00F8456C"/>
    <w:rsid w:val="00F859D8"/>
    <w:rsid w:val="00F868F5"/>
    <w:rsid w:val="00F870AC"/>
    <w:rsid w:val="00F87B8C"/>
    <w:rsid w:val="00F87D9D"/>
    <w:rsid w:val="00F902D9"/>
    <w:rsid w:val="00F90448"/>
    <w:rsid w:val="00F9056A"/>
    <w:rsid w:val="00F90F8D"/>
    <w:rsid w:val="00F92782"/>
    <w:rsid w:val="00F937F5"/>
    <w:rsid w:val="00F93AA9"/>
    <w:rsid w:val="00F93FB2"/>
    <w:rsid w:val="00F95A40"/>
    <w:rsid w:val="00F962C2"/>
    <w:rsid w:val="00F968F4"/>
    <w:rsid w:val="00F96985"/>
    <w:rsid w:val="00F97838"/>
    <w:rsid w:val="00FA17A3"/>
    <w:rsid w:val="00FA2203"/>
    <w:rsid w:val="00FA2BB3"/>
    <w:rsid w:val="00FA2EEB"/>
    <w:rsid w:val="00FA3CDC"/>
    <w:rsid w:val="00FA5583"/>
    <w:rsid w:val="00FA5587"/>
    <w:rsid w:val="00FA5BB4"/>
    <w:rsid w:val="00FA67F8"/>
    <w:rsid w:val="00FA7E64"/>
    <w:rsid w:val="00FB0B4B"/>
    <w:rsid w:val="00FB3392"/>
    <w:rsid w:val="00FB4133"/>
    <w:rsid w:val="00FB4703"/>
    <w:rsid w:val="00FB4C80"/>
    <w:rsid w:val="00FB5D6B"/>
    <w:rsid w:val="00FB6A6A"/>
    <w:rsid w:val="00FB7FD8"/>
    <w:rsid w:val="00FC0C00"/>
    <w:rsid w:val="00FC585E"/>
    <w:rsid w:val="00FC5922"/>
    <w:rsid w:val="00FC6B62"/>
    <w:rsid w:val="00FC7429"/>
    <w:rsid w:val="00FD0257"/>
    <w:rsid w:val="00FD031A"/>
    <w:rsid w:val="00FD07F6"/>
    <w:rsid w:val="00FD14C2"/>
    <w:rsid w:val="00FD1EC8"/>
    <w:rsid w:val="00FD2971"/>
    <w:rsid w:val="00FD34E3"/>
    <w:rsid w:val="00FD3B7A"/>
    <w:rsid w:val="00FD47ED"/>
    <w:rsid w:val="00FD5EF5"/>
    <w:rsid w:val="00FD6B94"/>
    <w:rsid w:val="00FD6D06"/>
    <w:rsid w:val="00FD6D3B"/>
    <w:rsid w:val="00FD74DB"/>
    <w:rsid w:val="00FD7660"/>
    <w:rsid w:val="00FE016C"/>
    <w:rsid w:val="00FE0655"/>
    <w:rsid w:val="00FE0F09"/>
    <w:rsid w:val="00FE2365"/>
    <w:rsid w:val="00FE37D7"/>
    <w:rsid w:val="00FE4C73"/>
    <w:rsid w:val="00FE4C7B"/>
    <w:rsid w:val="00FE4CC5"/>
    <w:rsid w:val="00FE7336"/>
    <w:rsid w:val="00FE7669"/>
    <w:rsid w:val="00FE787C"/>
    <w:rsid w:val="00FF0C40"/>
    <w:rsid w:val="00FF1811"/>
    <w:rsid w:val="00FF2D7C"/>
    <w:rsid w:val="00FF3306"/>
    <w:rsid w:val="00FF42E4"/>
    <w:rsid w:val="00FF42EC"/>
    <w:rsid w:val="00FF4576"/>
    <w:rsid w:val="00FF45A5"/>
    <w:rsid w:val="00FF4CB4"/>
    <w:rsid w:val="00FF5027"/>
    <w:rsid w:val="00FF5562"/>
    <w:rsid w:val="00FF580B"/>
    <w:rsid w:val="00FF5C91"/>
    <w:rsid w:val="00FF71C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A8113E"/>
  <w15:chartTrackingRefBased/>
  <w15:docId w15:val="{72C63748-861E-46B6-91F4-896715E7E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947A81"/>
    <w:rPr>
      <w:rFonts w:asciiTheme="minorHAnsi" w:eastAsiaTheme="minorEastAsia" w:hAnsiTheme="minorHAnsi" w:cstheme="minorBidi"/>
      <w:sz w:val="24"/>
      <w:szCs w:val="24"/>
      <w:lang w:val="sv-SE" w:eastAsia="ja-JP"/>
    </w:rPr>
  </w:style>
  <w:style w:type="paragraph" w:styleId="Heading1">
    <w:name w:val="heading 1"/>
    <w:next w:val="Normal"/>
    <w:link w:val="Heading1Char"/>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F65C56"/>
    <w:pPr>
      <w:spacing w:before="120"/>
      <w:outlineLvl w:val="2"/>
    </w:pPr>
    <w:rPr>
      <w:sz w:val="28"/>
    </w:rPr>
  </w:style>
  <w:style w:type="paragraph" w:styleId="Heading4">
    <w:name w:val="heading 4"/>
    <w:basedOn w:val="Heading3"/>
    <w:next w:val="Normal"/>
    <w:link w:val="Heading4Char"/>
    <w:qFormat/>
    <w:rsid w:val="00F65C56"/>
    <w:pPr>
      <w:ind w:left="1418" w:hanging="1418"/>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rsid w:val="00947A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7A81"/>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pPr>
    <w:rPr>
      <w:b/>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2"/>
      </w:numPr>
    </w:pPr>
  </w:style>
  <w:style w:type="paragraph" w:styleId="ListNumber">
    <w:name w:val="List Number"/>
    <w:basedOn w:val="List"/>
    <w:uiPriority w:val="99"/>
    <w:rsid w:val="00F65C56"/>
    <w:pPr>
      <w:numPr>
        <w:numId w:val="11"/>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uiPriority w:val="99"/>
    <w:rsid w:val="00F65C56"/>
    <w:pPr>
      <w:numPr>
        <w:numId w:val="7"/>
      </w:numPr>
    </w:pPr>
  </w:style>
  <w:style w:type="paragraph" w:styleId="ListBullet">
    <w:name w:val="List Bullet"/>
    <w:basedOn w:val="List"/>
    <w:uiPriority w:val="99"/>
    <w:rsid w:val="00F65C56"/>
    <w:pPr>
      <w:numPr>
        <w:numId w:val="6"/>
      </w:numPr>
    </w:pPr>
    <w:rPr>
      <w:lang w:eastAsia="ja-JP"/>
    </w:rPr>
  </w:style>
  <w:style w:type="paragraph" w:styleId="ListBullet3">
    <w:name w:val="List Bullet 3"/>
    <w:basedOn w:val="ListBullet2"/>
    <w:uiPriority w:val="99"/>
    <w:rsid w:val="00F65C56"/>
    <w:pPr>
      <w:numPr>
        <w:numId w:val="8"/>
      </w:numPr>
    </w:pPr>
  </w:style>
  <w:style w:type="paragraph" w:customStyle="1" w:styleId="EQ">
    <w:name w:val="EQ"/>
    <w:basedOn w:val="Normal"/>
    <w:next w:val="Normal"/>
    <w:uiPriority w:val="99"/>
    <w:rsid w:val="00F65C56"/>
    <w:pPr>
      <w:keepLines/>
      <w:tabs>
        <w:tab w:val="center" w:pos="4536"/>
        <w:tab w:val="right" w:pos="9072"/>
      </w:tabs>
    </w:p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9"/>
      </w:numPr>
    </w:pPr>
  </w:style>
  <w:style w:type="paragraph" w:styleId="ListBullet5">
    <w:name w:val="List Bullet 5"/>
    <w:basedOn w:val="ListBullet4"/>
    <w:uiPriority w:val="99"/>
    <w:rsid w:val="00F65C56"/>
    <w:pPr>
      <w:numPr>
        <w:numId w:val="10"/>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jc w:val="both"/>
    </w:pPr>
    <w:rPr>
      <w:rFonts w:ascii="Arial" w:hAnsi="Arial"/>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uiPriority w:val="99"/>
    <w:qFormat/>
    <w:rsid w:val="00F65C56"/>
    <w:pPr>
      <w:numPr>
        <w:numId w:val="18"/>
      </w:numPr>
      <w:tabs>
        <w:tab w:val="clear" w:pos="1730"/>
        <w:tab w:val="left" w:pos="1701"/>
      </w:tabs>
      <w:ind w:left="1701" w:hanging="1701"/>
    </w:pPr>
    <w:rPr>
      <w:b/>
      <w:bCs/>
    </w:rPr>
  </w:style>
  <w:style w:type="character" w:customStyle="1" w:styleId="BodyTextChar">
    <w:name w:val="Body Text Char"/>
    <w:aliases w:val="bt Char1"/>
    <w:link w:val="BodyText"/>
    <w:rsid w:val="00F65C56"/>
    <w:rPr>
      <w:rFonts w:ascii="Arial" w:hAnsi="Arial"/>
      <w:lang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qFormat/>
    <w:rsid w:val="00F65C56"/>
    <w:pPr>
      <w:keepNext/>
      <w:keepLines/>
    </w:pPr>
    <w:rPr>
      <w:rFonts w:ascii="Arial" w:hAnsi="Arial"/>
      <w:sz w:val="18"/>
      <w:lang w:val="x-none" w:eastAsia="x-none"/>
    </w:rPr>
  </w:style>
  <w:style w:type="paragraph" w:customStyle="1" w:styleId="TAC">
    <w:name w:val="TAC"/>
    <w:basedOn w:val="TAL"/>
    <w:link w:val="TACChar"/>
    <w:rsid w:val="00F65C56"/>
    <w:pPr>
      <w:jc w:val="center"/>
    </w:pPr>
  </w:style>
  <w:style w:type="paragraph" w:customStyle="1" w:styleId="TAH">
    <w:name w:val="TAH"/>
    <w:basedOn w:val="TAC"/>
    <w:link w:val="TAHCar"/>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rsid w:val="00F65C56"/>
    <w:pPr>
      <w:keepNext/>
      <w:keepLines/>
      <w:spacing w:before="60"/>
      <w:jc w:val="center"/>
    </w:pPr>
    <w:rPr>
      <w:rFonts w:ascii="Arial" w:hAnsi="Arial"/>
      <w:b/>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F65C56"/>
    <w:pPr>
      <w:numPr>
        <w:numId w:val="19"/>
      </w:numPr>
      <w:ind w:left="1701" w:hanging="1701"/>
    </w:pPr>
    <w:rPr>
      <w:lang w:eastAsia="ja-JP"/>
    </w:rPr>
  </w:style>
  <w:style w:type="paragraph" w:styleId="TableofFigures">
    <w:name w:val="table of figures"/>
    <w:basedOn w:val="BodyText"/>
    <w:next w:val="Normal"/>
    <w:uiPriority w:val="99"/>
    <w:rsid w:val="00F65C56"/>
    <w:pPr>
      <w:ind w:left="1701" w:hanging="1701"/>
      <w:jc w:val="left"/>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5"/>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F65C56"/>
    <w:rPr>
      <w:rFonts w:ascii="Arial" w:hAnsi="Arial"/>
      <w:sz w:val="28"/>
      <w:lang w:eastAsia="ja-JP"/>
    </w:rPr>
  </w:style>
  <w:style w:type="character" w:customStyle="1" w:styleId="Heading4Char">
    <w:name w:val="Heading 4 Char"/>
    <w:link w:val="Heading4"/>
    <w:rsid w:val="00F65C56"/>
    <w:rPr>
      <w:rFonts w:ascii="Arial" w:hAnsi="Arial"/>
      <w:sz w:val="24"/>
      <w:lang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ind w:left="720"/>
    </w:pPr>
    <w:rPr>
      <w:rFonts w:ascii="Calibri" w:eastAsia="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locked/>
    <w:rsid w:val="00F65C56"/>
    <w:rPr>
      <w:rFonts w:ascii="Arial" w:hAnsi="Arial"/>
      <w:b/>
      <w:sz w:val="18"/>
      <w:lang w:val="x-none" w:eastAsia="x-none"/>
    </w:rPr>
  </w:style>
  <w:style w:type="character" w:customStyle="1" w:styleId="THChar">
    <w:name w:val="TH Char"/>
    <w:link w:val="TH"/>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3"/>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5"/>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jc w:val="both"/>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cstheme="minorBidi"/>
      <w:sz w:val="22"/>
      <w:szCs w:val="22"/>
      <w:lang w:val="en-US" w:eastAsia="en-US"/>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6"/>
      </w:numPr>
      <w:spacing w:line="256" w:lineRule="auto"/>
    </w:pPr>
  </w:style>
  <w:style w:type="paragraph" w:customStyle="1" w:styleId="text">
    <w:name w:val="text"/>
    <w:basedOn w:val="Normal"/>
    <w:uiPriority w:val="99"/>
    <w:rsid w:val="00F65C56"/>
    <w:pPr>
      <w:spacing w:after="240" w:line="256" w:lineRule="auto"/>
      <w:jc w:val="both"/>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rPr>
      <w:sz w:val="20"/>
    </w:rPr>
  </w:style>
  <w:style w:type="paragraph" w:customStyle="1" w:styleId="bodyCharCharChar">
    <w:name w:val="body Char Char Char"/>
    <w:basedOn w:val="Normal"/>
    <w:uiPriority w:val="99"/>
    <w:rsid w:val="00F65C56"/>
    <w:pPr>
      <w:tabs>
        <w:tab w:val="left" w:pos="2160"/>
      </w:tabs>
      <w:spacing w:before="120" w:line="280" w:lineRule="atLeast"/>
      <w:jc w:val="both"/>
    </w:pPr>
    <w:rPr>
      <w:rFonts w:ascii="New York" w:hAnsi="New York"/>
    </w:rPr>
  </w:style>
  <w:style w:type="paragraph" w:customStyle="1" w:styleId="body">
    <w:name w:val="body"/>
    <w:basedOn w:val="Normal"/>
    <w:uiPriority w:val="99"/>
    <w:rsid w:val="00F65C56"/>
    <w:pPr>
      <w:tabs>
        <w:tab w:val="left" w:pos="2160"/>
      </w:tabs>
      <w:spacing w:before="120" w:line="280" w:lineRule="atLeast"/>
      <w:jc w:val="both"/>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line="256" w:lineRule="auto"/>
    </w:pPr>
    <w:rPr>
      <w:rFonts w:ascii="Times" w:eastAsia="Batang" w:hAnsi="Times"/>
      <w:lang w:eastAsia="en-GB"/>
    </w:rPr>
  </w:style>
  <w:style w:type="paragraph" w:customStyle="1" w:styleId="LGTdoc">
    <w:name w:val="LGTdoc_본문"/>
    <w:basedOn w:val="Normal"/>
    <w:uiPriority w:val="99"/>
    <w:rsid w:val="00F65C56"/>
    <w:pPr>
      <w:widowControl w:val="0"/>
      <w:snapToGrid w:val="0"/>
      <w:spacing w:line="264" w:lineRule="auto"/>
      <w:jc w:val="both"/>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rPr>
  </w:style>
  <w:style w:type="paragraph" w:customStyle="1" w:styleId="3GPPProposal">
    <w:name w:val="3GPP Proposal"/>
    <w:basedOn w:val="3GPPNormalText"/>
    <w:link w:val="3GPPProposalChar"/>
    <w:autoRedefine/>
    <w:rsid w:val="00F65C56"/>
    <w:pPr>
      <w:keepNext/>
      <w:keepLines/>
      <w:contextualSpacing/>
      <w:jc w:val="left"/>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7"/>
      </w:numPr>
      <w:tabs>
        <w:tab w:val="left" w:pos="1134"/>
      </w:tabs>
      <w:spacing w:after="180" w:line="256" w:lineRule="auto"/>
      <w:jc w:val="left"/>
    </w:pPr>
    <w:rPr>
      <w:rFonts w:asciiTheme="minorHAnsi" w:hAnsiTheme="minorHAnsi"/>
      <w:lang w:eastAsia="en-US"/>
    </w:rPr>
  </w:style>
  <w:style w:type="character" w:customStyle="1" w:styleId="3GPPTextChar">
    <w:name w:val="3GPP Text Char"/>
    <w:link w:val="3GPPText"/>
    <w:locked/>
    <w:rsid w:val="00F65C56"/>
    <w:rPr>
      <w:rFonts w:asciiTheme="minorHAnsi" w:eastAsiaTheme="minorHAnsi" w:hAnsiTheme="minorHAnsi" w:cstheme="minorBidi"/>
      <w:sz w:val="22"/>
      <w:szCs w:val="22"/>
    </w:rPr>
  </w:style>
  <w:style w:type="paragraph" w:customStyle="1" w:styleId="3GPPText">
    <w:name w:val="3GPP Text"/>
    <w:basedOn w:val="Normal"/>
    <w:link w:val="3GPPTextChar"/>
    <w:qFormat/>
    <w:rsid w:val="00F65C56"/>
    <w:pPr>
      <w:spacing w:before="120" w:line="256" w:lineRule="auto"/>
      <w:jc w:val="both"/>
    </w:pPr>
    <w:rPr>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numPr>
        <w:ilvl w:val="2"/>
      </w:numPr>
      <w:tabs>
        <w:tab w:val="num" w:pos="851"/>
      </w:tabs>
      <w:spacing w:after="120"/>
      <w:ind w:left="851" w:hanging="1134"/>
      <w:textAlignment w:val="auto"/>
    </w:pPr>
    <w:rPr>
      <w:lang w:eastAsia="en-GB"/>
    </w:rPr>
  </w:style>
  <w:style w:type="character" w:customStyle="1" w:styleId="3GPPAgreementsChar">
    <w:name w:val="3GPP Agreements Char"/>
    <w:link w:val="3GPPAgreements"/>
    <w:qFormat/>
    <w:locked/>
    <w:rsid w:val="00F65C56"/>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F65C56"/>
    <w:pPr>
      <w:numPr>
        <w:numId w:val="14"/>
      </w:numPr>
      <w:spacing w:before="60" w:after="60" w:line="256" w:lineRule="auto"/>
      <w:jc w:val="both"/>
    </w:pPr>
    <w:rPr>
      <w:lang w:eastAsia="zh-CN"/>
    </w:rPr>
  </w:style>
  <w:style w:type="paragraph" w:customStyle="1" w:styleId="paragraph">
    <w:name w:val="paragraph"/>
    <w:basedOn w:val="Normal"/>
    <w:uiPriority w:val="99"/>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jc w:val="left"/>
    </w:pPr>
    <w:rPr>
      <w:spacing w:val="2"/>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val="0"/>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21"/>
      </w:numPr>
    </w:pPr>
  </w:style>
  <w:style w:type="numbering" w:customStyle="1" w:styleId="3GPPListofBullets">
    <w:name w:val="3GPP List of Bullets"/>
    <w:rsid w:val="00F65C56"/>
    <w:pPr>
      <w:numPr>
        <w:numId w:val="22"/>
      </w:numPr>
    </w:pPr>
  </w:style>
  <w:style w:type="numbering" w:customStyle="1" w:styleId="3GPPList">
    <w:name w:val="3GPP List"/>
    <w:uiPriority w:val="99"/>
    <w:rsid w:val="00F65C56"/>
    <w:pPr>
      <w:numPr>
        <w:numId w:val="2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275142978">
      <w:bodyDiv w:val="1"/>
      <w:marLeft w:val="0"/>
      <w:marRight w:val="0"/>
      <w:marTop w:val="0"/>
      <w:marBottom w:val="0"/>
      <w:divBdr>
        <w:top w:val="none" w:sz="0" w:space="0" w:color="auto"/>
        <w:left w:val="none" w:sz="0" w:space="0" w:color="auto"/>
        <w:bottom w:val="none" w:sz="0" w:space="0" w:color="auto"/>
        <w:right w:val="none" w:sz="0" w:space="0" w:color="auto"/>
      </w:divBdr>
      <w:divsChild>
        <w:div w:id="261494171">
          <w:marLeft w:val="1800"/>
          <w:marRight w:val="0"/>
          <w:marTop w:val="0"/>
          <w:marBottom w:val="0"/>
          <w:divBdr>
            <w:top w:val="none" w:sz="0" w:space="0" w:color="auto"/>
            <w:left w:val="none" w:sz="0" w:space="0" w:color="auto"/>
            <w:bottom w:val="none" w:sz="0" w:space="0" w:color="auto"/>
            <w:right w:val="none" w:sz="0" w:space="0" w:color="auto"/>
          </w:divBdr>
        </w:div>
        <w:div w:id="745569312">
          <w:marLeft w:val="1800"/>
          <w:marRight w:val="0"/>
          <w:marTop w:val="0"/>
          <w:marBottom w:val="0"/>
          <w:divBdr>
            <w:top w:val="none" w:sz="0" w:space="0" w:color="auto"/>
            <w:left w:val="none" w:sz="0" w:space="0" w:color="auto"/>
            <w:bottom w:val="none" w:sz="0" w:space="0" w:color="auto"/>
            <w:right w:val="none" w:sz="0" w:space="0" w:color="auto"/>
          </w:divBdr>
        </w:div>
        <w:div w:id="1028874883">
          <w:marLeft w:val="1166"/>
          <w:marRight w:val="0"/>
          <w:marTop w:val="0"/>
          <w:marBottom w:val="0"/>
          <w:divBdr>
            <w:top w:val="none" w:sz="0" w:space="0" w:color="auto"/>
            <w:left w:val="none" w:sz="0" w:space="0" w:color="auto"/>
            <w:bottom w:val="none" w:sz="0" w:space="0" w:color="auto"/>
            <w:right w:val="none" w:sz="0" w:space="0" w:color="auto"/>
          </w:divBdr>
        </w:div>
        <w:div w:id="1175730362">
          <w:marLeft w:val="1800"/>
          <w:marRight w:val="0"/>
          <w:marTop w:val="0"/>
          <w:marBottom w:val="0"/>
          <w:divBdr>
            <w:top w:val="none" w:sz="0" w:space="0" w:color="auto"/>
            <w:left w:val="none" w:sz="0" w:space="0" w:color="auto"/>
            <w:bottom w:val="none" w:sz="0" w:space="0" w:color="auto"/>
            <w:right w:val="none" w:sz="0" w:space="0" w:color="auto"/>
          </w:divBdr>
        </w:div>
        <w:div w:id="1602298410">
          <w:marLeft w:val="547"/>
          <w:marRight w:val="0"/>
          <w:marTop w:val="0"/>
          <w:marBottom w:val="0"/>
          <w:divBdr>
            <w:top w:val="none" w:sz="0" w:space="0" w:color="auto"/>
            <w:left w:val="none" w:sz="0" w:space="0" w:color="auto"/>
            <w:bottom w:val="none" w:sz="0" w:space="0" w:color="auto"/>
            <w:right w:val="none" w:sz="0" w:space="0" w:color="auto"/>
          </w:divBdr>
        </w:div>
        <w:div w:id="1618633643">
          <w:marLeft w:val="1800"/>
          <w:marRight w:val="0"/>
          <w:marTop w:val="0"/>
          <w:marBottom w:val="0"/>
          <w:divBdr>
            <w:top w:val="none" w:sz="0" w:space="0" w:color="auto"/>
            <w:left w:val="none" w:sz="0" w:space="0" w:color="auto"/>
            <w:bottom w:val="none" w:sz="0" w:space="0" w:color="auto"/>
            <w:right w:val="none" w:sz="0" w:space="0" w:color="auto"/>
          </w:divBdr>
        </w:div>
        <w:div w:id="1932737517">
          <w:marLeft w:val="1800"/>
          <w:marRight w:val="0"/>
          <w:marTop w:val="0"/>
          <w:marBottom w:val="0"/>
          <w:divBdr>
            <w:top w:val="none" w:sz="0" w:space="0" w:color="auto"/>
            <w:left w:val="none" w:sz="0" w:space="0" w:color="auto"/>
            <w:bottom w:val="none" w:sz="0" w:space="0" w:color="auto"/>
            <w:right w:val="none" w:sz="0" w:space="0" w:color="auto"/>
          </w:divBdr>
        </w:div>
        <w:div w:id="2083916072">
          <w:marLeft w:val="1800"/>
          <w:marRight w:val="0"/>
          <w:marTop w:val="0"/>
          <w:marBottom w:val="0"/>
          <w:divBdr>
            <w:top w:val="none" w:sz="0" w:space="0" w:color="auto"/>
            <w:left w:val="none" w:sz="0" w:space="0" w:color="auto"/>
            <w:bottom w:val="none" w:sz="0" w:space="0" w:color="auto"/>
            <w:right w:val="none" w:sz="0" w:space="0" w:color="auto"/>
          </w:divBdr>
        </w:div>
      </w:divsChild>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sChild>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841314833">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272985144">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1828355511">
          <w:marLeft w:val="547"/>
          <w:marRight w:val="0"/>
          <w:marTop w:val="0"/>
          <w:marBottom w:val="0"/>
          <w:divBdr>
            <w:top w:val="none" w:sz="0" w:space="0" w:color="auto"/>
            <w:left w:val="none" w:sz="0" w:space="0" w:color="auto"/>
            <w:bottom w:val="none" w:sz="0" w:space="0" w:color="auto"/>
            <w:right w:val="none" w:sz="0" w:space="0" w:color="auto"/>
          </w:divBdr>
        </w:div>
      </w:divsChild>
    </w:div>
    <w:div w:id="917177400">
      <w:bodyDiv w:val="1"/>
      <w:marLeft w:val="0"/>
      <w:marRight w:val="0"/>
      <w:marTop w:val="0"/>
      <w:marBottom w:val="0"/>
      <w:divBdr>
        <w:top w:val="none" w:sz="0" w:space="0" w:color="auto"/>
        <w:left w:val="none" w:sz="0" w:space="0" w:color="auto"/>
        <w:bottom w:val="none" w:sz="0" w:space="0" w:color="auto"/>
        <w:right w:val="none" w:sz="0" w:space="0" w:color="auto"/>
      </w:divBdr>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2192152">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54678966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sChild>
    </w:div>
    <w:div w:id="990905491">
      <w:bodyDiv w:val="1"/>
      <w:marLeft w:val="0"/>
      <w:marRight w:val="0"/>
      <w:marTop w:val="0"/>
      <w:marBottom w:val="0"/>
      <w:divBdr>
        <w:top w:val="none" w:sz="0" w:space="0" w:color="auto"/>
        <w:left w:val="none" w:sz="0" w:space="0" w:color="auto"/>
        <w:bottom w:val="none" w:sz="0" w:space="0" w:color="auto"/>
        <w:right w:val="none" w:sz="0" w:space="0" w:color="auto"/>
      </w:divBdr>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17185564">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 w:id="1417240415">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 w:id="1892110280">
          <w:marLeft w:val="547"/>
          <w:marRight w:val="0"/>
          <w:marTop w:val="0"/>
          <w:marBottom w:val="0"/>
          <w:divBdr>
            <w:top w:val="none" w:sz="0" w:space="0" w:color="auto"/>
            <w:left w:val="none" w:sz="0" w:space="0" w:color="auto"/>
            <w:bottom w:val="none" w:sz="0" w:space="0" w:color="auto"/>
            <w:right w:val="none" w:sz="0" w:space="0" w:color="auto"/>
          </w:divBdr>
        </w:div>
      </w:divsChild>
    </w:div>
    <w:div w:id="1363897781">
      <w:bodyDiv w:val="1"/>
      <w:marLeft w:val="0"/>
      <w:marRight w:val="0"/>
      <w:marTop w:val="0"/>
      <w:marBottom w:val="0"/>
      <w:divBdr>
        <w:top w:val="none" w:sz="0" w:space="0" w:color="auto"/>
        <w:left w:val="none" w:sz="0" w:space="0" w:color="auto"/>
        <w:bottom w:val="none" w:sz="0" w:space="0" w:color="auto"/>
        <w:right w:val="none" w:sz="0" w:space="0" w:color="auto"/>
      </w:divBdr>
      <w:divsChild>
        <w:div w:id="16391590">
          <w:marLeft w:val="1800"/>
          <w:marRight w:val="0"/>
          <w:marTop w:val="0"/>
          <w:marBottom w:val="0"/>
          <w:divBdr>
            <w:top w:val="none" w:sz="0" w:space="0" w:color="auto"/>
            <w:left w:val="none" w:sz="0" w:space="0" w:color="auto"/>
            <w:bottom w:val="none" w:sz="0" w:space="0" w:color="auto"/>
            <w:right w:val="none" w:sz="0" w:space="0" w:color="auto"/>
          </w:divBdr>
        </w:div>
        <w:div w:id="335227085">
          <w:marLeft w:val="547"/>
          <w:marRight w:val="0"/>
          <w:marTop w:val="0"/>
          <w:marBottom w:val="0"/>
          <w:divBdr>
            <w:top w:val="none" w:sz="0" w:space="0" w:color="auto"/>
            <w:left w:val="none" w:sz="0" w:space="0" w:color="auto"/>
            <w:bottom w:val="none" w:sz="0" w:space="0" w:color="auto"/>
            <w:right w:val="none" w:sz="0" w:space="0" w:color="auto"/>
          </w:divBdr>
        </w:div>
        <w:div w:id="837505989">
          <w:marLeft w:val="1166"/>
          <w:marRight w:val="0"/>
          <w:marTop w:val="0"/>
          <w:marBottom w:val="0"/>
          <w:divBdr>
            <w:top w:val="none" w:sz="0" w:space="0" w:color="auto"/>
            <w:left w:val="none" w:sz="0" w:space="0" w:color="auto"/>
            <w:bottom w:val="none" w:sz="0" w:space="0" w:color="auto"/>
            <w:right w:val="none" w:sz="0" w:space="0" w:color="auto"/>
          </w:divBdr>
        </w:div>
        <w:div w:id="922641274">
          <w:marLeft w:val="1800"/>
          <w:marRight w:val="0"/>
          <w:marTop w:val="0"/>
          <w:marBottom w:val="0"/>
          <w:divBdr>
            <w:top w:val="none" w:sz="0" w:space="0" w:color="auto"/>
            <w:left w:val="none" w:sz="0" w:space="0" w:color="auto"/>
            <w:bottom w:val="none" w:sz="0" w:space="0" w:color="auto"/>
            <w:right w:val="none" w:sz="0" w:space="0" w:color="auto"/>
          </w:divBdr>
        </w:div>
        <w:div w:id="966160895">
          <w:marLeft w:val="1800"/>
          <w:marRight w:val="0"/>
          <w:marTop w:val="0"/>
          <w:marBottom w:val="0"/>
          <w:divBdr>
            <w:top w:val="none" w:sz="0" w:space="0" w:color="auto"/>
            <w:left w:val="none" w:sz="0" w:space="0" w:color="auto"/>
            <w:bottom w:val="none" w:sz="0" w:space="0" w:color="auto"/>
            <w:right w:val="none" w:sz="0" w:space="0" w:color="auto"/>
          </w:divBdr>
        </w:div>
        <w:div w:id="1552769734">
          <w:marLeft w:val="1800"/>
          <w:marRight w:val="0"/>
          <w:marTop w:val="0"/>
          <w:marBottom w:val="0"/>
          <w:divBdr>
            <w:top w:val="none" w:sz="0" w:space="0" w:color="auto"/>
            <w:left w:val="none" w:sz="0" w:space="0" w:color="auto"/>
            <w:bottom w:val="none" w:sz="0" w:space="0" w:color="auto"/>
            <w:right w:val="none" w:sz="0" w:space="0" w:color="auto"/>
          </w:divBdr>
        </w:div>
        <w:div w:id="1666124186">
          <w:marLeft w:val="1800"/>
          <w:marRight w:val="0"/>
          <w:marTop w:val="0"/>
          <w:marBottom w:val="0"/>
          <w:divBdr>
            <w:top w:val="none" w:sz="0" w:space="0" w:color="auto"/>
            <w:left w:val="none" w:sz="0" w:space="0" w:color="auto"/>
            <w:bottom w:val="none" w:sz="0" w:space="0" w:color="auto"/>
            <w:right w:val="none" w:sz="0" w:space="0" w:color="auto"/>
          </w:divBdr>
        </w:div>
        <w:div w:id="1863057910">
          <w:marLeft w:val="1800"/>
          <w:marRight w:val="0"/>
          <w:marTop w:val="0"/>
          <w:marBottom w:val="0"/>
          <w:divBdr>
            <w:top w:val="none" w:sz="0" w:space="0" w:color="auto"/>
            <w:left w:val="none" w:sz="0" w:space="0" w:color="auto"/>
            <w:bottom w:val="none" w:sz="0" w:space="0" w:color="auto"/>
            <w:right w:val="none" w:sz="0" w:space="0" w:color="auto"/>
          </w:divBdr>
        </w:div>
      </w:divsChild>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01070949">
          <w:marLeft w:val="547"/>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1722710011">
      <w:bodyDiv w:val="1"/>
      <w:marLeft w:val="0"/>
      <w:marRight w:val="0"/>
      <w:marTop w:val="0"/>
      <w:marBottom w:val="0"/>
      <w:divBdr>
        <w:top w:val="none" w:sz="0" w:space="0" w:color="auto"/>
        <w:left w:val="none" w:sz="0" w:space="0" w:color="auto"/>
        <w:bottom w:val="none" w:sz="0" w:space="0" w:color="auto"/>
        <w:right w:val="none" w:sz="0" w:space="0" w:color="auto"/>
      </w:divBdr>
    </w:div>
    <w:div w:id="1745645296">
      <w:bodyDiv w:val="1"/>
      <w:marLeft w:val="0"/>
      <w:marRight w:val="0"/>
      <w:marTop w:val="0"/>
      <w:marBottom w:val="0"/>
      <w:divBdr>
        <w:top w:val="none" w:sz="0" w:space="0" w:color="auto"/>
        <w:left w:val="none" w:sz="0" w:space="0" w:color="auto"/>
        <w:bottom w:val="none" w:sz="0" w:space="0" w:color="auto"/>
        <w:right w:val="none" w:sz="0" w:space="0" w:color="auto"/>
      </w:divBdr>
    </w:div>
    <w:div w:id="1818381163">
      <w:bodyDiv w:val="1"/>
      <w:marLeft w:val="0"/>
      <w:marRight w:val="0"/>
      <w:marTop w:val="0"/>
      <w:marBottom w:val="0"/>
      <w:divBdr>
        <w:top w:val="none" w:sz="0" w:space="0" w:color="auto"/>
        <w:left w:val="none" w:sz="0" w:space="0" w:color="auto"/>
        <w:bottom w:val="none" w:sz="0" w:space="0" w:color="auto"/>
        <w:right w:val="none" w:sz="0" w:space="0" w:color="auto"/>
      </w:divBdr>
    </w:div>
    <w:div w:id="1880050887">
      <w:bodyDiv w:val="1"/>
      <w:marLeft w:val="0"/>
      <w:marRight w:val="0"/>
      <w:marTop w:val="0"/>
      <w:marBottom w:val="0"/>
      <w:divBdr>
        <w:top w:val="none" w:sz="0" w:space="0" w:color="auto"/>
        <w:left w:val="none" w:sz="0" w:space="0" w:color="auto"/>
        <w:bottom w:val="none" w:sz="0" w:space="0" w:color="auto"/>
        <w:right w:val="none" w:sz="0" w:space="0" w:color="auto"/>
      </w:divBdr>
    </w:div>
    <w:div w:id="2025475989">
      <w:bodyDiv w:val="1"/>
      <w:marLeft w:val="0"/>
      <w:marRight w:val="0"/>
      <w:marTop w:val="0"/>
      <w:marBottom w:val="0"/>
      <w:divBdr>
        <w:top w:val="none" w:sz="0" w:space="0" w:color="auto"/>
        <w:left w:val="none" w:sz="0" w:space="0" w:color="auto"/>
        <w:bottom w:val="none" w:sz="0" w:space="0" w:color="auto"/>
        <w:right w:val="none" w:sz="0" w:space="0" w:color="auto"/>
      </w:divBdr>
      <w:divsChild>
        <w:div w:id="449132085">
          <w:marLeft w:val="1800"/>
          <w:marRight w:val="0"/>
          <w:marTop w:val="0"/>
          <w:marBottom w:val="0"/>
          <w:divBdr>
            <w:top w:val="none" w:sz="0" w:space="0" w:color="auto"/>
            <w:left w:val="none" w:sz="0" w:space="0" w:color="auto"/>
            <w:bottom w:val="none" w:sz="0" w:space="0" w:color="auto"/>
            <w:right w:val="none" w:sz="0" w:space="0" w:color="auto"/>
          </w:divBdr>
        </w:div>
        <w:div w:id="859778291">
          <w:marLeft w:val="547"/>
          <w:marRight w:val="0"/>
          <w:marTop w:val="0"/>
          <w:marBottom w:val="0"/>
          <w:divBdr>
            <w:top w:val="none" w:sz="0" w:space="0" w:color="auto"/>
            <w:left w:val="none" w:sz="0" w:space="0" w:color="auto"/>
            <w:bottom w:val="none" w:sz="0" w:space="0" w:color="auto"/>
            <w:right w:val="none" w:sz="0" w:space="0" w:color="auto"/>
          </w:divBdr>
        </w:div>
        <w:div w:id="931936201">
          <w:marLeft w:val="1800"/>
          <w:marRight w:val="0"/>
          <w:marTop w:val="0"/>
          <w:marBottom w:val="0"/>
          <w:divBdr>
            <w:top w:val="none" w:sz="0" w:space="0" w:color="auto"/>
            <w:left w:val="none" w:sz="0" w:space="0" w:color="auto"/>
            <w:bottom w:val="none" w:sz="0" w:space="0" w:color="auto"/>
            <w:right w:val="none" w:sz="0" w:space="0" w:color="auto"/>
          </w:divBdr>
        </w:div>
        <w:div w:id="1193956887">
          <w:marLeft w:val="1800"/>
          <w:marRight w:val="0"/>
          <w:marTop w:val="0"/>
          <w:marBottom w:val="0"/>
          <w:divBdr>
            <w:top w:val="none" w:sz="0" w:space="0" w:color="auto"/>
            <w:left w:val="none" w:sz="0" w:space="0" w:color="auto"/>
            <w:bottom w:val="none" w:sz="0" w:space="0" w:color="auto"/>
            <w:right w:val="none" w:sz="0" w:space="0" w:color="auto"/>
          </w:divBdr>
        </w:div>
        <w:div w:id="1198934875">
          <w:marLeft w:val="1800"/>
          <w:marRight w:val="0"/>
          <w:marTop w:val="0"/>
          <w:marBottom w:val="0"/>
          <w:divBdr>
            <w:top w:val="none" w:sz="0" w:space="0" w:color="auto"/>
            <w:left w:val="none" w:sz="0" w:space="0" w:color="auto"/>
            <w:bottom w:val="none" w:sz="0" w:space="0" w:color="auto"/>
            <w:right w:val="none" w:sz="0" w:space="0" w:color="auto"/>
          </w:divBdr>
        </w:div>
        <w:div w:id="1199588389">
          <w:marLeft w:val="1800"/>
          <w:marRight w:val="0"/>
          <w:marTop w:val="0"/>
          <w:marBottom w:val="0"/>
          <w:divBdr>
            <w:top w:val="none" w:sz="0" w:space="0" w:color="auto"/>
            <w:left w:val="none" w:sz="0" w:space="0" w:color="auto"/>
            <w:bottom w:val="none" w:sz="0" w:space="0" w:color="auto"/>
            <w:right w:val="none" w:sz="0" w:space="0" w:color="auto"/>
          </w:divBdr>
        </w:div>
        <w:div w:id="1540555934">
          <w:marLeft w:val="1166"/>
          <w:marRight w:val="0"/>
          <w:marTop w:val="0"/>
          <w:marBottom w:val="0"/>
          <w:divBdr>
            <w:top w:val="none" w:sz="0" w:space="0" w:color="auto"/>
            <w:left w:val="none" w:sz="0" w:space="0" w:color="auto"/>
            <w:bottom w:val="none" w:sz="0" w:space="0" w:color="auto"/>
            <w:right w:val="none" w:sz="0" w:space="0" w:color="auto"/>
          </w:divBdr>
        </w:div>
        <w:div w:id="1554000897">
          <w:marLeft w:val="1800"/>
          <w:marRight w:val="0"/>
          <w:marTop w:val="0"/>
          <w:marBottom w:val="0"/>
          <w:divBdr>
            <w:top w:val="none" w:sz="0" w:space="0" w:color="auto"/>
            <w:left w:val="none" w:sz="0" w:space="0" w:color="auto"/>
            <w:bottom w:val="none" w:sz="0" w:space="0" w:color="auto"/>
            <w:right w:val="none" w:sz="0" w:space="0" w:color="auto"/>
          </w:divBdr>
        </w:div>
      </w:divsChild>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image" Target="media/image33.png"/><Relationship Id="rId50" Type="http://schemas.openxmlformats.org/officeDocument/2006/relationships/footer" Target="foot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1.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oter" Target="footer1.xml"/><Relationship Id="rId48" Type="http://schemas.openxmlformats.org/officeDocument/2006/relationships/image" Target="media/image34.png"/><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ti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5NUHHDQN7SK2-1476151046-100933</_dlc_DocId>
    <_dlc_DocIdUrl xmlns="f166a696-7b5b-4ccd-9f0c-ffde0cceec81">
      <Url>https://ericsson.sharepoint.com/sites/star/_layouts/15/DocIdRedir.aspx?ID=5NUHHDQN7SK2-1476151046-100933</Url>
      <Description>5NUHHDQN7SK2-1476151046-100933</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9D2DB8-4117-43E3-BAB6-1C9F06EEF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E7C85F-6BE3-4556-B392-2A418FCD2528}">
  <ds:schemaRefs>
    <ds:schemaRef ds:uri="http://schemas.microsoft.com/sharepoint/events"/>
  </ds:schemaRefs>
</ds:datastoreItem>
</file>

<file path=customXml/itemProps3.xml><?xml version="1.0" encoding="utf-8"?>
<ds:datastoreItem xmlns:ds="http://schemas.openxmlformats.org/officeDocument/2006/customXml" ds:itemID="{D3A206FF-C061-418E-A681-A402E2C08FD7}">
  <ds:schemaRefs>
    <ds:schemaRef ds:uri="Microsoft.SharePoint.Taxonomy.ContentTypeSync"/>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70124DB7-C06D-3A42-8389-4599A34E1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2292</TotalTime>
  <Pages>40</Pages>
  <Words>11342</Words>
  <Characters>64654</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75845</CharactersWithSpaces>
  <SharedDoc>false</SharedDoc>
  <HLinks>
    <vt:vector size="294" baseType="variant">
      <vt:variant>
        <vt:i4>2293773</vt:i4>
      </vt:variant>
      <vt:variant>
        <vt:i4>393</vt:i4>
      </vt:variant>
      <vt:variant>
        <vt:i4>0</vt:i4>
      </vt:variant>
      <vt:variant>
        <vt:i4>5</vt:i4>
      </vt:variant>
      <vt:variant>
        <vt:lpwstr>http://www.3gpp.org/ftp/tsg_ran/TSG_RAN/TSGR_81/Docs/RP-182155.zip</vt:lpwstr>
      </vt:variant>
      <vt:variant>
        <vt:lpwstr/>
      </vt:variant>
      <vt:variant>
        <vt:i4>1179707</vt:i4>
      </vt:variant>
      <vt:variant>
        <vt:i4>389</vt:i4>
      </vt:variant>
      <vt:variant>
        <vt:i4>0</vt:i4>
      </vt:variant>
      <vt:variant>
        <vt:i4>5</vt:i4>
      </vt:variant>
      <vt:variant>
        <vt:lpwstr/>
      </vt:variant>
      <vt:variant>
        <vt:lpwstr>_Toc20939294</vt:lpwstr>
      </vt:variant>
      <vt:variant>
        <vt:i4>1376315</vt:i4>
      </vt:variant>
      <vt:variant>
        <vt:i4>386</vt:i4>
      </vt:variant>
      <vt:variant>
        <vt:i4>0</vt:i4>
      </vt:variant>
      <vt:variant>
        <vt:i4>5</vt:i4>
      </vt:variant>
      <vt:variant>
        <vt:lpwstr/>
      </vt:variant>
      <vt:variant>
        <vt:lpwstr>_Toc20939293</vt:lpwstr>
      </vt:variant>
      <vt:variant>
        <vt:i4>1310779</vt:i4>
      </vt:variant>
      <vt:variant>
        <vt:i4>383</vt:i4>
      </vt:variant>
      <vt:variant>
        <vt:i4>0</vt:i4>
      </vt:variant>
      <vt:variant>
        <vt:i4>5</vt:i4>
      </vt:variant>
      <vt:variant>
        <vt:lpwstr/>
      </vt:variant>
      <vt:variant>
        <vt:lpwstr>_Toc20939292</vt:lpwstr>
      </vt:variant>
      <vt:variant>
        <vt:i4>1507387</vt:i4>
      </vt:variant>
      <vt:variant>
        <vt:i4>380</vt:i4>
      </vt:variant>
      <vt:variant>
        <vt:i4>0</vt:i4>
      </vt:variant>
      <vt:variant>
        <vt:i4>5</vt:i4>
      </vt:variant>
      <vt:variant>
        <vt:lpwstr/>
      </vt:variant>
      <vt:variant>
        <vt:lpwstr>_Toc20939291</vt:lpwstr>
      </vt:variant>
      <vt:variant>
        <vt:i4>1441851</vt:i4>
      </vt:variant>
      <vt:variant>
        <vt:i4>377</vt:i4>
      </vt:variant>
      <vt:variant>
        <vt:i4>0</vt:i4>
      </vt:variant>
      <vt:variant>
        <vt:i4>5</vt:i4>
      </vt:variant>
      <vt:variant>
        <vt:lpwstr/>
      </vt:variant>
      <vt:variant>
        <vt:lpwstr>_Toc20939290</vt:lpwstr>
      </vt:variant>
      <vt:variant>
        <vt:i4>2031674</vt:i4>
      </vt:variant>
      <vt:variant>
        <vt:i4>374</vt:i4>
      </vt:variant>
      <vt:variant>
        <vt:i4>0</vt:i4>
      </vt:variant>
      <vt:variant>
        <vt:i4>5</vt:i4>
      </vt:variant>
      <vt:variant>
        <vt:lpwstr/>
      </vt:variant>
      <vt:variant>
        <vt:lpwstr>_Toc20939289</vt:lpwstr>
      </vt:variant>
      <vt:variant>
        <vt:i4>1966138</vt:i4>
      </vt:variant>
      <vt:variant>
        <vt:i4>371</vt:i4>
      </vt:variant>
      <vt:variant>
        <vt:i4>0</vt:i4>
      </vt:variant>
      <vt:variant>
        <vt:i4>5</vt:i4>
      </vt:variant>
      <vt:variant>
        <vt:lpwstr/>
      </vt:variant>
      <vt:variant>
        <vt:lpwstr>_Toc20939288</vt:lpwstr>
      </vt:variant>
      <vt:variant>
        <vt:i4>1114170</vt:i4>
      </vt:variant>
      <vt:variant>
        <vt:i4>368</vt:i4>
      </vt:variant>
      <vt:variant>
        <vt:i4>0</vt:i4>
      </vt:variant>
      <vt:variant>
        <vt:i4>5</vt:i4>
      </vt:variant>
      <vt:variant>
        <vt:lpwstr/>
      </vt:variant>
      <vt:variant>
        <vt:lpwstr>_Toc20939287</vt:lpwstr>
      </vt:variant>
      <vt:variant>
        <vt:i4>1048634</vt:i4>
      </vt:variant>
      <vt:variant>
        <vt:i4>365</vt:i4>
      </vt:variant>
      <vt:variant>
        <vt:i4>0</vt:i4>
      </vt:variant>
      <vt:variant>
        <vt:i4>5</vt:i4>
      </vt:variant>
      <vt:variant>
        <vt:lpwstr/>
      </vt:variant>
      <vt:variant>
        <vt:lpwstr>_Toc20939286</vt:lpwstr>
      </vt:variant>
      <vt:variant>
        <vt:i4>1245242</vt:i4>
      </vt:variant>
      <vt:variant>
        <vt:i4>362</vt:i4>
      </vt:variant>
      <vt:variant>
        <vt:i4>0</vt:i4>
      </vt:variant>
      <vt:variant>
        <vt:i4>5</vt:i4>
      </vt:variant>
      <vt:variant>
        <vt:lpwstr/>
      </vt:variant>
      <vt:variant>
        <vt:lpwstr>_Toc20939285</vt:lpwstr>
      </vt:variant>
      <vt:variant>
        <vt:i4>1179706</vt:i4>
      </vt:variant>
      <vt:variant>
        <vt:i4>359</vt:i4>
      </vt:variant>
      <vt:variant>
        <vt:i4>0</vt:i4>
      </vt:variant>
      <vt:variant>
        <vt:i4>5</vt:i4>
      </vt:variant>
      <vt:variant>
        <vt:lpwstr/>
      </vt:variant>
      <vt:variant>
        <vt:lpwstr>_Toc20939284</vt:lpwstr>
      </vt:variant>
      <vt:variant>
        <vt:i4>1376314</vt:i4>
      </vt:variant>
      <vt:variant>
        <vt:i4>356</vt:i4>
      </vt:variant>
      <vt:variant>
        <vt:i4>0</vt:i4>
      </vt:variant>
      <vt:variant>
        <vt:i4>5</vt:i4>
      </vt:variant>
      <vt:variant>
        <vt:lpwstr/>
      </vt:variant>
      <vt:variant>
        <vt:lpwstr>_Toc20939283</vt:lpwstr>
      </vt:variant>
      <vt:variant>
        <vt:i4>1310778</vt:i4>
      </vt:variant>
      <vt:variant>
        <vt:i4>353</vt:i4>
      </vt:variant>
      <vt:variant>
        <vt:i4>0</vt:i4>
      </vt:variant>
      <vt:variant>
        <vt:i4>5</vt:i4>
      </vt:variant>
      <vt:variant>
        <vt:lpwstr/>
      </vt:variant>
      <vt:variant>
        <vt:lpwstr>_Toc20939282</vt:lpwstr>
      </vt:variant>
      <vt:variant>
        <vt:i4>1507386</vt:i4>
      </vt:variant>
      <vt:variant>
        <vt:i4>350</vt:i4>
      </vt:variant>
      <vt:variant>
        <vt:i4>0</vt:i4>
      </vt:variant>
      <vt:variant>
        <vt:i4>5</vt:i4>
      </vt:variant>
      <vt:variant>
        <vt:lpwstr/>
      </vt:variant>
      <vt:variant>
        <vt:lpwstr>_Toc20939281</vt:lpwstr>
      </vt:variant>
      <vt:variant>
        <vt:i4>1441850</vt:i4>
      </vt:variant>
      <vt:variant>
        <vt:i4>347</vt:i4>
      </vt:variant>
      <vt:variant>
        <vt:i4>0</vt:i4>
      </vt:variant>
      <vt:variant>
        <vt:i4>5</vt:i4>
      </vt:variant>
      <vt:variant>
        <vt:lpwstr/>
      </vt:variant>
      <vt:variant>
        <vt:lpwstr>_Toc20939280</vt:lpwstr>
      </vt:variant>
      <vt:variant>
        <vt:i4>2031669</vt:i4>
      </vt:variant>
      <vt:variant>
        <vt:i4>344</vt:i4>
      </vt:variant>
      <vt:variant>
        <vt:i4>0</vt:i4>
      </vt:variant>
      <vt:variant>
        <vt:i4>5</vt:i4>
      </vt:variant>
      <vt:variant>
        <vt:lpwstr/>
      </vt:variant>
      <vt:variant>
        <vt:lpwstr>_Toc20939279</vt:lpwstr>
      </vt:variant>
      <vt:variant>
        <vt:i4>1966133</vt:i4>
      </vt:variant>
      <vt:variant>
        <vt:i4>341</vt:i4>
      </vt:variant>
      <vt:variant>
        <vt:i4>0</vt:i4>
      </vt:variant>
      <vt:variant>
        <vt:i4>5</vt:i4>
      </vt:variant>
      <vt:variant>
        <vt:lpwstr/>
      </vt:variant>
      <vt:variant>
        <vt:lpwstr>_Toc20939278</vt:lpwstr>
      </vt:variant>
      <vt:variant>
        <vt:i4>1114165</vt:i4>
      </vt:variant>
      <vt:variant>
        <vt:i4>338</vt:i4>
      </vt:variant>
      <vt:variant>
        <vt:i4>0</vt:i4>
      </vt:variant>
      <vt:variant>
        <vt:i4>5</vt:i4>
      </vt:variant>
      <vt:variant>
        <vt:lpwstr/>
      </vt:variant>
      <vt:variant>
        <vt:lpwstr>_Toc20939277</vt:lpwstr>
      </vt:variant>
      <vt:variant>
        <vt:i4>1048629</vt:i4>
      </vt:variant>
      <vt:variant>
        <vt:i4>335</vt:i4>
      </vt:variant>
      <vt:variant>
        <vt:i4>0</vt:i4>
      </vt:variant>
      <vt:variant>
        <vt:i4>5</vt:i4>
      </vt:variant>
      <vt:variant>
        <vt:lpwstr/>
      </vt:variant>
      <vt:variant>
        <vt:lpwstr>_Toc20939276</vt:lpwstr>
      </vt:variant>
      <vt:variant>
        <vt:i4>1245237</vt:i4>
      </vt:variant>
      <vt:variant>
        <vt:i4>332</vt:i4>
      </vt:variant>
      <vt:variant>
        <vt:i4>0</vt:i4>
      </vt:variant>
      <vt:variant>
        <vt:i4>5</vt:i4>
      </vt:variant>
      <vt:variant>
        <vt:lpwstr/>
      </vt:variant>
      <vt:variant>
        <vt:lpwstr>_Toc20939275</vt:lpwstr>
      </vt:variant>
      <vt:variant>
        <vt:i4>1179701</vt:i4>
      </vt:variant>
      <vt:variant>
        <vt:i4>329</vt:i4>
      </vt:variant>
      <vt:variant>
        <vt:i4>0</vt:i4>
      </vt:variant>
      <vt:variant>
        <vt:i4>5</vt:i4>
      </vt:variant>
      <vt:variant>
        <vt:lpwstr/>
      </vt:variant>
      <vt:variant>
        <vt:lpwstr>_Toc20939274</vt:lpwstr>
      </vt:variant>
      <vt:variant>
        <vt:i4>1376309</vt:i4>
      </vt:variant>
      <vt:variant>
        <vt:i4>326</vt:i4>
      </vt:variant>
      <vt:variant>
        <vt:i4>0</vt:i4>
      </vt:variant>
      <vt:variant>
        <vt:i4>5</vt:i4>
      </vt:variant>
      <vt:variant>
        <vt:lpwstr/>
      </vt:variant>
      <vt:variant>
        <vt:lpwstr>_Toc20939273</vt:lpwstr>
      </vt:variant>
      <vt:variant>
        <vt:i4>1310773</vt:i4>
      </vt:variant>
      <vt:variant>
        <vt:i4>323</vt:i4>
      </vt:variant>
      <vt:variant>
        <vt:i4>0</vt:i4>
      </vt:variant>
      <vt:variant>
        <vt:i4>5</vt:i4>
      </vt:variant>
      <vt:variant>
        <vt:lpwstr/>
      </vt:variant>
      <vt:variant>
        <vt:lpwstr>_Toc20939272</vt:lpwstr>
      </vt:variant>
      <vt:variant>
        <vt:i4>1507381</vt:i4>
      </vt:variant>
      <vt:variant>
        <vt:i4>320</vt:i4>
      </vt:variant>
      <vt:variant>
        <vt:i4>0</vt:i4>
      </vt:variant>
      <vt:variant>
        <vt:i4>5</vt:i4>
      </vt:variant>
      <vt:variant>
        <vt:lpwstr/>
      </vt:variant>
      <vt:variant>
        <vt:lpwstr>_Toc20939271</vt:lpwstr>
      </vt:variant>
      <vt:variant>
        <vt:i4>1441845</vt:i4>
      </vt:variant>
      <vt:variant>
        <vt:i4>317</vt:i4>
      </vt:variant>
      <vt:variant>
        <vt:i4>0</vt:i4>
      </vt:variant>
      <vt:variant>
        <vt:i4>5</vt:i4>
      </vt:variant>
      <vt:variant>
        <vt:lpwstr/>
      </vt:variant>
      <vt:variant>
        <vt:lpwstr>_Toc20939270</vt:lpwstr>
      </vt:variant>
      <vt:variant>
        <vt:i4>2031668</vt:i4>
      </vt:variant>
      <vt:variant>
        <vt:i4>314</vt:i4>
      </vt:variant>
      <vt:variant>
        <vt:i4>0</vt:i4>
      </vt:variant>
      <vt:variant>
        <vt:i4>5</vt:i4>
      </vt:variant>
      <vt:variant>
        <vt:lpwstr/>
      </vt:variant>
      <vt:variant>
        <vt:lpwstr>_Toc20939269</vt:lpwstr>
      </vt:variant>
      <vt:variant>
        <vt:i4>1966132</vt:i4>
      </vt:variant>
      <vt:variant>
        <vt:i4>311</vt:i4>
      </vt:variant>
      <vt:variant>
        <vt:i4>0</vt:i4>
      </vt:variant>
      <vt:variant>
        <vt:i4>5</vt:i4>
      </vt:variant>
      <vt:variant>
        <vt:lpwstr/>
      </vt:variant>
      <vt:variant>
        <vt:lpwstr>_Toc20939268</vt:lpwstr>
      </vt:variant>
      <vt:variant>
        <vt:i4>1179699</vt:i4>
      </vt:variant>
      <vt:variant>
        <vt:i4>305</vt:i4>
      </vt:variant>
      <vt:variant>
        <vt:i4>0</vt:i4>
      </vt:variant>
      <vt:variant>
        <vt:i4>5</vt:i4>
      </vt:variant>
      <vt:variant>
        <vt:lpwstr/>
      </vt:variant>
      <vt:variant>
        <vt:lpwstr>_Toc20939315</vt:lpwstr>
      </vt:variant>
      <vt:variant>
        <vt:i4>1245235</vt:i4>
      </vt:variant>
      <vt:variant>
        <vt:i4>302</vt:i4>
      </vt:variant>
      <vt:variant>
        <vt:i4>0</vt:i4>
      </vt:variant>
      <vt:variant>
        <vt:i4>5</vt:i4>
      </vt:variant>
      <vt:variant>
        <vt:lpwstr/>
      </vt:variant>
      <vt:variant>
        <vt:lpwstr>_Toc20939314</vt:lpwstr>
      </vt:variant>
      <vt:variant>
        <vt:i4>1310771</vt:i4>
      </vt:variant>
      <vt:variant>
        <vt:i4>299</vt:i4>
      </vt:variant>
      <vt:variant>
        <vt:i4>0</vt:i4>
      </vt:variant>
      <vt:variant>
        <vt:i4>5</vt:i4>
      </vt:variant>
      <vt:variant>
        <vt:lpwstr/>
      </vt:variant>
      <vt:variant>
        <vt:lpwstr>_Toc20939313</vt:lpwstr>
      </vt:variant>
      <vt:variant>
        <vt:i4>1376307</vt:i4>
      </vt:variant>
      <vt:variant>
        <vt:i4>296</vt:i4>
      </vt:variant>
      <vt:variant>
        <vt:i4>0</vt:i4>
      </vt:variant>
      <vt:variant>
        <vt:i4>5</vt:i4>
      </vt:variant>
      <vt:variant>
        <vt:lpwstr/>
      </vt:variant>
      <vt:variant>
        <vt:lpwstr>_Toc20939312</vt:lpwstr>
      </vt:variant>
      <vt:variant>
        <vt:i4>1441843</vt:i4>
      </vt:variant>
      <vt:variant>
        <vt:i4>293</vt:i4>
      </vt:variant>
      <vt:variant>
        <vt:i4>0</vt:i4>
      </vt:variant>
      <vt:variant>
        <vt:i4>5</vt:i4>
      </vt:variant>
      <vt:variant>
        <vt:lpwstr/>
      </vt:variant>
      <vt:variant>
        <vt:lpwstr>_Toc20939311</vt:lpwstr>
      </vt:variant>
      <vt:variant>
        <vt:i4>1507379</vt:i4>
      </vt:variant>
      <vt:variant>
        <vt:i4>290</vt:i4>
      </vt:variant>
      <vt:variant>
        <vt:i4>0</vt:i4>
      </vt:variant>
      <vt:variant>
        <vt:i4>5</vt:i4>
      </vt:variant>
      <vt:variant>
        <vt:lpwstr/>
      </vt:variant>
      <vt:variant>
        <vt:lpwstr>_Toc20939310</vt:lpwstr>
      </vt:variant>
      <vt:variant>
        <vt:i4>1966130</vt:i4>
      </vt:variant>
      <vt:variant>
        <vt:i4>287</vt:i4>
      </vt:variant>
      <vt:variant>
        <vt:i4>0</vt:i4>
      </vt:variant>
      <vt:variant>
        <vt:i4>5</vt:i4>
      </vt:variant>
      <vt:variant>
        <vt:lpwstr/>
      </vt:variant>
      <vt:variant>
        <vt:lpwstr>_Toc20939309</vt:lpwstr>
      </vt:variant>
      <vt:variant>
        <vt:i4>2031666</vt:i4>
      </vt:variant>
      <vt:variant>
        <vt:i4>284</vt:i4>
      </vt:variant>
      <vt:variant>
        <vt:i4>0</vt:i4>
      </vt:variant>
      <vt:variant>
        <vt:i4>5</vt:i4>
      </vt:variant>
      <vt:variant>
        <vt:lpwstr/>
      </vt:variant>
      <vt:variant>
        <vt:lpwstr>_Toc20939308</vt:lpwstr>
      </vt:variant>
      <vt:variant>
        <vt:i4>1048626</vt:i4>
      </vt:variant>
      <vt:variant>
        <vt:i4>281</vt:i4>
      </vt:variant>
      <vt:variant>
        <vt:i4>0</vt:i4>
      </vt:variant>
      <vt:variant>
        <vt:i4>5</vt:i4>
      </vt:variant>
      <vt:variant>
        <vt:lpwstr/>
      </vt:variant>
      <vt:variant>
        <vt:lpwstr>_Toc20939307</vt:lpwstr>
      </vt:variant>
      <vt:variant>
        <vt:i4>1114162</vt:i4>
      </vt:variant>
      <vt:variant>
        <vt:i4>278</vt:i4>
      </vt:variant>
      <vt:variant>
        <vt:i4>0</vt:i4>
      </vt:variant>
      <vt:variant>
        <vt:i4>5</vt:i4>
      </vt:variant>
      <vt:variant>
        <vt:lpwstr/>
      </vt:variant>
      <vt:variant>
        <vt:lpwstr>_Toc20939306</vt:lpwstr>
      </vt:variant>
      <vt:variant>
        <vt:i4>1179698</vt:i4>
      </vt:variant>
      <vt:variant>
        <vt:i4>275</vt:i4>
      </vt:variant>
      <vt:variant>
        <vt:i4>0</vt:i4>
      </vt:variant>
      <vt:variant>
        <vt:i4>5</vt:i4>
      </vt:variant>
      <vt:variant>
        <vt:lpwstr/>
      </vt:variant>
      <vt:variant>
        <vt:lpwstr>_Toc20939305</vt:lpwstr>
      </vt:variant>
      <vt:variant>
        <vt:i4>1245234</vt:i4>
      </vt:variant>
      <vt:variant>
        <vt:i4>272</vt:i4>
      </vt:variant>
      <vt:variant>
        <vt:i4>0</vt:i4>
      </vt:variant>
      <vt:variant>
        <vt:i4>5</vt:i4>
      </vt:variant>
      <vt:variant>
        <vt:lpwstr/>
      </vt:variant>
      <vt:variant>
        <vt:lpwstr>_Toc20939304</vt:lpwstr>
      </vt:variant>
      <vt:variant>
        <vt:i4>1310770</vt:i4>
      </vt:variant>
      <vt:variant>
        <vt:i4>269</vt:i4>
      </vt:variant>
      <vt:variant>
        <vt:i4>0</vt:i4>
      </vt:variant>
      <vt:variant>
        <vt:i4>5</vt:i4>
      </vt:variant>
      <vt:variant>
        <vt:lpwstr/>
      </vt:variant>
      <vt:variant>
        <vt:lpwstr>_Toc20939303</vt:lpwstr>
      </vt:variant>
      <vt:variant>
        <vt:i4>1376306</vt:i4>
      </vt:variant>
      <vt:variant>
        <vt:i4>266</vt:i4>
      </vt:variant>
      <vt:variant>
        <vt:i4>0</vt:i4>
      </vt:variant>
      <vt:variant>
        <vt:i4>5</vt:i4>
      </vt:variant>
      <vt:variant>
        <vt:lpwstr/>
      </vt:variant>
      <vt:variant>
        <vt:lpwstr>_Toc20939302</vt:lpwstr>
      </vt:variant>
      <vt:variant>
        <vt:i4>1441842</vt:i4>
      </vt:variant>
      <vt:variant>
        <vt:i4>263</vt:i4>
      </vt:variant>
      <vt:variant>
        <vt:i4>0</vt:i4>
      </vt:variant>
      <vt:variant>
        <vt:i4>5</vt:i4>
      </vt:variant>
      <vt:variant>
        <vt:lpwstr/>
      </vt:variant>
      <vt:variant>
        <vt:lpwstr>_Toc20939301</vt:lpwstr>
      </vt:variant>
      <vt:variant>
        <vt:i4>1507378</vt:i4>
      </vt:variant>
      <vt:variant>
        <vt:i4>260</vt:i4>
      </vt:variant>
      <vt:variant>
        <vt:i4>0</vt:i4>
      </vt:variant>
      <vt:variant>
        <vt:i4>5</vt:i4>
      </vt:variant>
      <vt:variant>
        <vt:lpwstr/>
      </vt:variant>
      <vt:variant>
        <vt:lpwstr>_Toc20939300</vt:lpwstr>
      </vt:variant>
      <vt:variant>
        <vt:i4>2031675</vt:i4>
      </vt:variant>
      <vt:variant>
        <vt:i4>257</vt:i4>
      </vt:variant>
      <vt:variant>
        <vt:i4>0</vt:i4>
      </vt:variant>
      <vt:variant>
        <vt:i4>5</vt:i4>
      </vt:variant>
      <vt:variant>
        <vt:lpwstr/>
      </vt:variant>
      <vt:variant>
        <vt:lpwstr>_Toc20939299</vt:lpwstr>
      </vt:variant>
      <vt:variant>
        <vt:i4>1966139</vt:i4>
      </vt:variant>
      <vt:variant>
        <vt:i4>254</vt:i4>
      </vt:variant>
      <vt:variant>
        <vt:i4>0</vt:i4>
      </vt:variant>
      <vt:variant>
        <vt:i4>5</vt:i4>
      </vt:variant>
      <vt:variant>
        <vt:lpwstr/>
      </vt:variant>
      <vt:variant>
        <vt:lpwstr>_Toc20939298</vt:lpwstr>
      </vt:variant>
      <vt:variant>
        <vt:i4>1114171</vt:i4>
      </vt:variant>
      <vt:variant>
        <vt:i4>251</vt:i4>
      </vt:variant>
      <vt:variant>
        <vt:i4>0</vt:i4>
      </vt:variant>
      <vt:variant>
        <vt:i4>5</vt:i4>
      </vt:variant>
      <vt:variant>
        <vt:lpwstr/>
      </vt:variant>
      <vt:variant>
        <vt:lpwstr>_Toc20939297</vt:lpwstr>
      </vt:variant>
      <vt:variant>
        <vt:i4>1048635</vt:i4>
      </vt:variant>
      <vt:variant>
        <vt:i4>248</vt:i4>
      </vt:variant>
      <vt:variant>
        <vt:i4>0</vt:i4>
      </vt:variant>
      <vt:variant>
        <vt:i4>5</vt:i4>
      </vt:variant>
      <vt:variant>
        <vt:lpwstr/>
      </vt:variant>
      <vt:variant>
        <vt:lpwstr>_Toc20939296</vt:lpwstr>
      </vt:variant>
      <vt:variant>
        <vt:i4>1245243</vt:i4>
      </vt:variant>
      <vt:variant>
        <vt:i4>245</vt:i4>
      </vt:variant>
      <vt:variant>
        <vt:i4>0</vt:i4>
      </vt:variant>
      <vt:variant>
        <vt:i4>5</vt:i4>
      </vt:variant>
      <vt:variant>
        <vt:lpwstr/>
      </vt:variant>
      <vt:variant>
        <vt:lpwstr>_Toc20939295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Florent Munier</cp:lastModifiedBy>
  <cp:revision>1222</cp:revision>
  <cp:lastPrinted>2008-02-01T19:09:00Z</cp:lastPrinted>
  <dcterms:created xsi:type="dcterms:W3CDTF">2019-08-18T08:13:00Z</dcterms:created>
  <dcterms:modified xsi:type="dcterms:W3CDTF">2019-10-04T19:58:00Z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_dlc_DocIdItemGuid">
    <vt:lpwstr>c5fa67cd-e383-42e3-8d9a-be5b12598c09</vt:lpwstr>
  </property>
</Properties>
</file>